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D3D88" w14:textId="77777777" w:rsidR="003A6BEA" w:rsidRDefault="003A6BEA">
      <w:pPr>
        <w:pBdr>
          <w:top w:val="double" w:sz="6" w:space="1" w:color="auto"/>
          <w:left w:val="double" w:sz="6" w:space="1" w:color="auto"/>
          <w:bottom w:val="double" w:sz="6" w:space="1" w:color="auto"/>
          <w:right w:val="double" w:sz="6" w:space="1" w:color="auto"/>
        </w:pBdr>
        <w:jc w:val="center"/>
        <w:rPr>
          <w:spacing w:val="-2"/>
        </w:rPr>
      </w:pPr>
    </w:p>
    <w:p w14:paraId="59CE3F61" w14:textId="77777777" w:rsidR="003A6BEA" w:rsidRDefault="003A6BEA">
      <w:pPr>
        <w:pBdr>
          <w:top w:val="double" w:sz="6" w:space="1" w:color="auto"/>
          <w:left w:val="double" w:sz="6" w:space="1" w:color="auto"/>
          <w:bottom w:val="double" w:sz="6" w:space="1" w:color="auto"/>
          <w:right w:val="double" w:sz="6" w:space="1" w:color="auto"/>
        </w:pBdr>
        <w:jc w:val="center"/>
        <w:rPr>
          <w:spacing w:val="-2"/>
        </w:rPr>
      </w:pPr>
    </w:p>
    <w:p w14:paraId="58625630" w14:textId="77777777" w:rsidR="00E72A2E" w:rsidRDefault="00E72A2E">
      <w:pPr>
        <w:pBdr>
          <w:top w:val="double" w:sz="6" w:space="1" w:color="auto"/>
          <w:left w:val="double" w:sz="6" w:space="1" w:color="auto"/>
          <w:bottom w:val="double" w:sz="6" w:space="1" w:color="auto"/>
          <w:right w:val="double" w:sz="6" w:space="1" w:color="auto"/>
        </w:pBdr>
        <w:jc w:val="center"/>
        <w:rPr>
          <w:spacing w:val="-2"/>
        </w:rPr>
      </w:pPr>
    </w:p>
    <w:p w14:paraId="14811149" w14:textId="79822E51" w:rsidR="00962489" w:rsidRDefault="00E60CA8">
      <w:pPr>
        <w:pBdr>
          <w:top w:val="double" w:sz="6" w:space="1" w:color="auto"/>
          <w:left w:val="double" w:sz="6" w:space="1" w:color="auto"/>
          <w:bottom w:val="double" w:sz="6" w:space="1" w:color="auto"/>
          <w:right w:val="double" w:sz="6" w:space="1" w:color="auto"/>
        </w:pBdr>
        <w:jc w:val="center"/>
        <w:rPr>
          <w:spacing w:val="-2"/>
        </w:rPr>
      </w:pPr>
      <w:r>
        <w:rPr>
          <w:b/>
          <w:color w:val="000080"/>
          <w:spacing w:val="-2"/>
          <w:sz w:val="52"/>
          <w:szCs w:val="52"/>
        </w:rPr>
        <w:t>Van Zandt County</w:t>
      </w:r>
      <w:r w:rsidR="004E4057">
        <w:rPr>
          <w:b/>
          <w:color w:val="000080"/>
          <w:spacing w:val="-2"/>
          <w:sz w:val="52"/>
          <w:szCs w:val="52"/>
        </w:rPr>
        <w:t xml:space="preserve">, </w:t>
      </w:r>
      <w:r>
        <w:rPr>
          <w:b/>
          <w:color w:val="000080"/>
          <w:spacing w:val="-2"/>
          <w:sz w:val="52"/>
          <w:szCs w:val="52"/>
        </w:rPr>
        <w:t>Texas</w:t>
      </w:r>
    </w:p>
    <w:p w14:paraId="3680DEDC" w14:textId="45BEC059" w:rsidR="003A6BEA" w:rsidRDefault="003A6BEA">
      <w:pPr>
        <w:pBdr>
          <w:top w:val="double" w:sz="6" w:space="1" w:color="auto"/>
          <w:left w:val="double" w:sz="6" w:space="1" w:color="auto"/>
          <w:bottom w:val="double" w:sz="6" w:space="1" w:color="auto"/>
          <w:right w:val="double" w:sz="6" w:space="1" w:color="auto"/>
        </w:pBdr>
        <w:jc w:val="center"/>
        <w:rPr>
          <w:spacing w:val="-2"/>
        </w:rPr>
      </w:pPr>
    </w:p>
    <w:p w14:paraId="6931FE98" w14:textId="77777777" w:rsidR="00B05CC1" w:rsidRDefault="00B05CC1">
      <w:pPr>
        <w:pBdr>
          <w:top w:val="double" w:sz="6" w:space="1" w:color="auto"/>
          <w:left w:val="double" w:sz="6" w:space="1" w:color="auto"/>
          <w:bottom w:val="double" w:sz="6" w:space="1" w:color="auto"/>
          <w:right w:val="double" w:sz="6" w:space="1" w:color="auto"/>
        </w:pBdr>
        <w:jc w:val="center"/>
        <w:rPr>
          <w:spacing w:val="-2"/>
        </w:rPr>
      </w:pPr>
    </w:p>
    <w:p w14:paraId="2372DE5B" w14:textId="77777777" w:rsidR="00F670A1" w:rsidRDefault="00F670A1">
      <w:pPr>
        <w:pBdr>
          <w:top w:val="double" w:sz="6" w:space="1" w:color="auto"/>
          <w:left w:val="double" w:sz="6" w:space="1" w:color="auto"/>
          <w:bottom w:val="double" w:sz="6" w:space="1" w:color="auto"/>
          <w:right w:val="double" w:sz="6" w:space="1" w:color="auto"/>
        </w:pBdr>
        <w:jc w:val="center"/>
        <w:rPr>
          <w:spacing w:val="-2"/>
        </w:rPr>
      </w:pPr>
    </w:p>
    <w:p w14:paraId="08C909BA" w14:textId="77777777" w:rsidR="00F670A1" w:rsidRDefault="00F670A1">
      <w:pPr>
        <w:pBdr>
          <w:top w:val="double" w:sz="6" w:space="1" w:color="auto"/>
          <w:left w:val="double" w:sz="6" w:space="1" w:color="auto"/>
          <w:bottom w:val="double" w:sz="6" w:space="1" w:color="auto"/>
          <w:right w:val="double" w:sz="6" w:space="1" w:color="auto"/>
        </w:pBdr>
        <w:jc w:val="center"/>
        <w:rPr>
          <w:spacing w:val="-2"/>
        </w:rPr>
      </w:pPr>
    </w:p>
    <w:p w14:paraId="4576078F" w14:textId="77777777" w:rsidR="00B05CC1" w:rsidRDefault="00B05CC1">
      <w:pPr>
        <w:pBdr>
          <w:top w:val="double" w:sz="6" w:space="1" w:color="auto"/>
          <w:left w:val="double" w:sz="6" w:space="1" w:color="auto"/>
          <w:bottom w:val="double" w:sz="6" w:space="1" w:color="auto"/>
          <w:right w:val="double" w:sz="6" w:space="1" w:color="auto"/>
        </w:pBdr>
        <w:jc w:val="center"/>
        <w:rPr>
          <w:spacing w:val="-2"/>
        </w:rPr>
      </w:pPr>
    </w:p>
    <w:p w14:paraId="2386CEAF" w14:textId="77777777" w:rsidR="00F670A1" w:rsidRDefault="00F670A1">
      <w:pPr>
        <w:pBdr>
          <w:top w:val="double" w:sz="6" w:space="1" w:color="auto"/>
          <w:left w:val="double" w:sz="6" w:space="1" w:color="auto"/>
          <w:bottom w:val="double" w:sz="6" w:space="1" w:color="auto"/>
          <w:right w:val="double" w:sz="6" w:space="1" w:color="auto"/>
        </w:pBdr>
        <w:jc w:val="center"/>
        <w:rPr>
          <w:spacing w:val="-2"/>
        </w:rPr>
      </w:pPr>
    </w:p>
    <w:p w14:paraId="08F26063" w14:textId="77777777" w:rsidR="003A6BEA" w:rsidRDefault="003A6BEA">
      <w:pPr>
        <w:pBdr>
          <w:top w:val="double" w:sz="6" w:space="1" w:color="auto"/>
          <w:left w:val="double" w:sz="6" w:space="1" w:color="auto"/>
          <w:bottom w:val="double" w:sz="6" w:space="1" w:color="auto"/>
          <w:right w:val="double" w:sz="6" w:space="1" w:color="auto"/>
        </w:pBdr>
        <w:rPr>
          <w:spacing w:val="-2"/>
        </w:rPr>
      </w:pPr>
    </w:p>
    <w:p w14:paraId="55686DDC" w14:textId="77777777" w:rsidR="00962489" w:rsidRPr="00962489" w:rsidRDefault="00962489">
      <w:pPr>
        <w:pBdr>
          <w:top w:val="double" w:sz="6" w:space="1" w:color="auto"/>
          <w:left w:val="double" w:sz="6" w:space="1" w:color="auto"/>
          <w:bottom w:val="double" w:sz="6" w:space="1" w:color="auto"/>
          <w:right w:val="double" w:sz="6" w:space="1" w:color="auto"/>
        </w:pBdr>
        <w:jc w:val="center"/>
        <w:rPr>
          <w:b/>
          <w:spacing w:val="-2"/>
          <w:sz w:val="32"/>
          <w:szCs w:val="32"/>
        </w:rPr>
      </w:pPr>
    </w:p>
    <w:p w14:paraId="224B7E18" w14:textId="38576E1A" w:rsidR="00E72A2E" w:rsidRPr="00B05CC1" w:rsidRDefault="003A6BEA">
      <w:pPr>
        <w:pBdr>
          <w:top w:val="double" w:sz="6" w:space="1" w:color="auto"/>
          <w:left w:val="double" w:sz="6" w:space="1" w:color="auto"/>
          <w:bottom w:val="double" w:sz="6" w:space="1" w:color="auto"/>
          <w:right w:val="double" w:sz="6" w:space="1" w:color="auto"/>
        </w:pBdr>
        <w:jc w:val="center"/>
        <w:rPr>
          <w:b/>
          <w:spacing w:val="-2"/>
          <w:sz w:val="52"/>
          <w:szCs w:val="52"/>
        </w:rPr>
      </w:pPr>
      <w:r w:rsidRPr="00B05CC1">
        <w:rPr>
          <w:b/>
          <w:spacing w:val="-2"/>
          <w:sz w:val="52"/>
          <w:szCs w:val="52"/>
        </w:rPr>
        <w:t>REQUEST FOR PROPOSAL</w:t>
      </w:r>
      <w:r w:rsidR="00873326" w:rsidRPr="00B05CC1">
        <w:rPr>
          <w:b/>
          <w:spacing w:val="-2"/>
          <w:sz w:val="52"/>
          <w:szCs w:val="52"/>
        </w:rPr>
        <w:t>S</w:t>
      </w:r>
    </w:p>
    <w:p w14:paraId="45312B25" w14:textId="77777777" w:rsidR="00807AE0" w:rsidRDefault="00807AE0">
      <w:pPr>
        <w:pBdr>
          <w:top w:val="double" w:sz="6" w:space="1" w:color="auto"/>
          <w:left w:val="double" w:sz="6" w:space="1" w:color="auto"/>
          <w:bottom w:val="double" w:sz="6" w:space="1" w:color="auto"/>
          <w:right w:val="double" w:sz="6" w:space="1" w:color="auto"/>
        </w:pBdr>
        <w:jc w:val="center"/>
        <w:rPr>
          <w:b/>
          <w:spacing w:val="-2"/>
          <w:sz w:val="36"/>
          <w:szCs w:val="36"/>
        </w:rPr>
      </w:pPr>
    </w:p>
    <w:p w14:paraId="3D4E424A" w14:textId="77777777" w:rsidR="00B05CC1" w:rsidRDefault="00B05CC1">
      <w:pPr>
        <w:pBdr>
          <w:top w:val="double" w:sz="6" w:space="1" w:color="auto"/>
          <w:left w:val="double" w:sz="6" w:space="1" w:color="auto"/>
          <w:bottom w:val="double" w:sz="6" w:space="1" w:color="auto"/>
          <w:right w:val="double" w:sz="6" w:space="1" w:color="auto"/>
        </w:pBdr>
        <w:jc w:val="center"/>
        <w:rPr>
          <w:spacing w:val="-2"/>
          <w:sz w:val="36"/>
        </w:rPr>
      </w:pPr>
    </w:p>
    <w:p w14:paraId="3E00F2F9" w14:textId="49B30D76" w:rsidR="00B05CC1" w:rsidRPr="00270712" w:rsidRDefault="00B05CC1">
      <w:pPr>
        <w:pBdr>
          <w:top w:val="double" w:sz="6" w:space="1" w:color="auto"/>
          <w:left w:val="double" w:sz="6" w:space="1" w:color="auto"/>
          <w:bottom w:val="double" w:sz="6" w:space="1" w:color="auto"/>
          <w:right w:val="double" w:sz="6" w:space="1" w:color="auto"/>
        </w:pBdr>
        <w:jc w:val="center"/>
        <w:rPr>
          <w:b/>
          <w:color w:val="FF0000"/>
          <w:spacing w:val="-2"/>
          <w:sz w:val="40"/>
          <w:szCs w:val="40"/>
        </w:rPr>
      </w:pPr>
    </w:p>
    <w:p w14:paraId="7E51E540" w14:textId="77777777" w:rsidR="00B05CC1" w:rsidRDefault="00B05CC1">
      <w:pPr>
        <w:pBdr>
          <w:top w:val="double" w:sz="6" w:space="1" w:color="auto"/>
          <w:left w:val="double" w:sz="6" w:space="1" w:color="auto"/>
          <w:bottom w:val="double" w:sz="6" w:space="1" w:color="auto"/>
          <w:right w:val="double" w:sz="6" w:space="1" w:color="auto"/>
        </w:pBdr>
        <w:jc w:val="center"/>
        <w:rPr>
          <w:spacing w:val="-2"/>
          <w:sz w:val="36"/>
        </w:rPr>
      </w:pPr>
    </w:p>
    <w:p w14:paraId="27D3FA1A" w14:textId="77777777" w:rsidR="00E72A2E" w:rsidRDefault="00E72A2E">
      <w:pPr>
        <w:pBdr>
          <w:top w:val="double" w:sz="6" w:space="1" w:color="auto"/>
          <w:left w:val="double" w:sz="6" w:space="1" w:color="auto"/>
          <w:bottom w:val="double" w:sz="6" w:space="1" w:color="auto"/>
          <w:right w:val="double" w:sz="6" w:space="1" w:color="auto"/>
        </w:pBdr>
        <w:jc w:val="center"/>
        <w:rPr>
          <w:spacing w:val="-2"/>
          <w:sz w:val="36"/>
        </w:rPr>
      </w:pPr>
    </w:p>
    <w:p w14:paraId="0A2E6D66" w14:textId="719497E3" w:rsidR="003A6BEA" w:rsidRPr="00962489" w:rsidRDefault="0025032D">
      <w:pPr>
        <w:pBdr>
          <w:top w:val="double" w:sz="6" w:space="1" w:color="auto"/>
          <w:left w:val="double" w:sz="6" w:space="1" w:color="auto"/>
          <w:bottom w:val="double" w:sz="6" w:space="1" w:color="auto"/>
          <w:right w:val="double" w:sz="6" w:space="1" w:color="auto"/>
        </w:pBdr>
        <w:ind w:firstLine="720"/>
        <w:jc w:val="center"/>
        <w:rPr>
          <w:b/>
          <w:color w:val="000080"/>
          <w:spacing w:val="-2"/>
          <w:sz w:val="48"/>
          <w:szCs w:val="48"/>
          <w:u w:val="single"/>
        </w:rPr>
      </w:pPr>
      <w:r>
        <w:rPr>
          <w:b/>
          <w:color w:val="000080"/>
          <w:spacing w:val="-2"/>
          <w:sz w:val="48"/>
          <w:szCs w:val="48"/>
          <w:u w:val="single"/>
        </w:rPr>
        <w:t xml:space="preserve">P25 TRUNKED </w:t>
      </w:r>
      <w:r w:rsidR="0071220A" w:rsidRPr="00962489">
        <w:rPr>
          <w:b/>
          <w:color w:val="000080"/>
          <w:spacing w:val="-2"/>
          <w:sz w:val="48"/>
          <w:szCs w:val="48"/>
          <w:u w:val="single"/>
        </w:rPr>
        <w:t>RADIO</w:t>
      </w:r>
      <w:r w:rsidR="003A6BEA" w:rsidRPr="00962489">
        <w:rPr>
          <w:b/>
          <w:color w:val="000080"/>
          <w:spacing w:val="-2"/>
          <w:sz w:val="48"/>
          <w:szCs w:val="48"/>
          <w:u w:val="single"/>
        </w:rPr>
        <w:t xml:space="preserve"> SYSTEM</w:t>
      </w:r>
    </w:p>
    <w:p w14:paraId="325E6290" w14:textId="77777777" w:rsidR="003A6BEA" w:rsidRDefault="003A6BEA">
      <w:pPr>
        <w:pBdr>
          <w:top w:val="double" w:sz="6" w:space="1" w:color="auto"/>
          <w:left w:val="double" w:sz="6" w:space="1" w:color="auto"/>
          <w:bottom w:val="double" w:sz="6" w:space="1" w:color="auto"/>
          <w:right w:val="double" w:sz="6" w:space="1" w:color="auto"/>
        </w:pBdr>
        <w:jc w:val="center"/>
        <w:rPr>
          <w:b/>
          <w:spacing w:val="-2"/>
          <w:sz w:val="48"/>
          <w:szCs w:val="48"/>
        </w:rPr>
      </w:pPr>
    </w:p>
    <w:p w14:paraId="5C0CCF44" w14:textId="77777777" w:rsidR="00B05CC1" w:rsidRDefault="00B05CC1">
      <w:pPr>
        <w:pBdr>
          <w:top w:val="double" w:sz="6" w:space="1" w:color="auto"/>
          <w:left w:val="double" w:sz="6" w:space="1" w:color="auto"/>
          <w:bottom w:val="double" w:sz="6" w:space="1" w:color="auto"/>
          <w:right w:val="double" w:sz="6" w:space="1" w:color="auto"/>
        </w:pBdr>
        <w:jc w:val="center"/>
        <w:rPr>
          <w:b/>
          <w:spacing w:val="-2"/>
          <w:sz w:val="48"/>
          <w:szCs w:val="48"/>
        </w:rPr>
      </w:pPr>
    </w:p>
    <w:p w14:paraId="69F808E6" w14:textId="7D2C77A3" w:rsidR="003A6BEA" w:rsidRPr="00270712" w:rsidRDefault="006B2691">
      <w:pPr>
        <w:pBdr>
          <w:top w:val="double" w:sz="6" w:space="1" w:color="auto"/>
          <w:left w:val="double" w:sz="6" w:space="1" w:color="auto"/>
          <w:bottom w:val="double" w:sz="6" w:space="1" w:color="auto"/>
          <w:right w:val="double" w:sz="6" w:space="1" w:color="auto"/>
        </w:pBdr>
        <w:jc w:val="center"/>
        <w:rPr>
          <w:b/>
          <w:spacing w:val="-2"/>
          <w:sz w:val="32"/>
          <w:szCs w:val="32"/>
        </w:rPr>
      </w:pPr>
      <w:r w:rsidRPr="00270712">
        <w:rPr>
          <w:b/>
          <w:spacing w:val="-2"/>
          <w:sz w:val="32"/>
          <w:szCs w:val="32"/>
        </w:rPr>
        <w:t xml:space="preserve">RFP </w:t>
      </w:r>
      <w:r w:rsidR="00807AE0" w:rsidRPr="00270712">
        <w:rPr>
          <w:b/>
          <w:spacing w:val="-2"/>
          <w:sz w:val="32"/>
          <w:szCs w:val="32"/>
        </w:rPr>
        <w:t xml:space="preserve">Release Date: </w:t>
      </w:r>
      <w:r w:rsidR="000A229C" w:rsidRPr="00270712">
        <w:rPr>
          <w:b/>
          <w:spacing w:val="-2"/>
          <w:sz w:val="32"/>
          <w:szCs w:val="32"/>
        </w:rPr>
        <w:t xml:space="preserve">May </w:t>
      </w:r>
      <w:r w:rsidR="009B0A50" w:rsidRPr="00270712">
        <w:rPr>
          <w:b/>
          <w:spacing w:val="-2"/>
          <w:sz w:val="32"/>
          <w:szCs w:val="32"/>
        </w:rPr>
        <w:t>11</w:t>
      </w:r>
      <w:r w:rsidR="006343E9" w:rsidRPr="00270712">
        <w:rPr>
          <w:b/>
          <w:spacing w:val="-2"/>
          <w:sz w:val="32"/>
          <w:szCs w:val="32"/>
        </w:rPr>
        <w:t>, 20</w:t>
      </w:r>
      <w:r w:rsidR="004E4057" w:rsidRPr="00270712">
        <w:rPr>
          <w:b/>
          <w:spacing w:val="-2"/>
          <w:sz w:val="32"/>
          <w:szCs w:val="32"/>
        </w:rPr>
        <w:t>2</w:t>
      </w:r>
      <w:r w:rsidR="00C40BEB" w:rsidRPr="00270712">
        <w:rPr>
          <w:b/>
          <w:spacing w:val="-2"/>
          <w:sz w:val="32"/>
          <w:szCs w:val="32"/>
        </w:rPr>
        <w:t>2</w:t>
      </w:r>
    </w:p>
    <w:p w14:paraId="6B7A508B" w14:textId="77777777" w:rsidR="003A6BEA" w:rsidRDefault="003A6BEA">
      <w:pPr>
        <w:pBdr>
          <w:top w:val="double" w:sz="6" w:space="1" w:color="auto"/>
          <w:left w:val="double" w:sz="6" w:space="1" w:color="auto"/>
          <w:bottom w:val="double" w:sz="6" w:space="1" w:color="auto"/>
          <w:right w:val="double" w:sz="6" w:space="1" w:color="auto"/>
        </w:pBdr>
        <w:jc w:val="center"/>
        <w:rPr>
          <w:sz w:val="32"/>
          <w:szCs w:val="32"/>
        </w:rPr>
      </w:pPr>
    </w:p>
    <w:p w14:paraId="16884F55" w14:textId="77777777" w:rsidR="006D6982" w:rsidRPr="00270712" w:rsidRDefault="006D6982">
      <w:pPr>
        <w:pBdr>
          <w:top w:val="double" w:sz="6" w:space="1" w:color="auto"/>
          <w:left w:val="double" w:sz="6" w:space="1" w:color="auto"/>
          <w:bottom w:val="double" w:sz="6" w:space="1" w:color="auto"/>
          <w:right w:val="double" w:sz="6" w:space="1" w:color="auto"/>
        </w:pBdr>
        <w:jc w:val="center"/>
        <w:rPr>
          <w:sz w:val="32"/>
          <w:szCs w:val="32"/>
        </w:rPr>
      </w:pPr>
    </w:p>
    <w:p w14:paraId="4E70E167" w14:textId="0FB236F6" w:rsidR="00962489" w:rsidRPr="00270712" w:rsidRDefault="006D6982">
      <w:pPr>
        <w:pBdr>
          <w:top w:val="double" w:sz="6" w:space="1" w:color="auto"/>
          <w:left w:val="double" w:sz="6" w:space="1" w:color="auto"/>
          <w:bottom w:val="double" w:sz="6" w:space="1" w:color="auto"/>
          <w:right w:val="double" w:sz="6" w:space="1" w:color="auto"/>
        </w:pBdr>
        <w:jc w:val="center"/>
        <w:rPr>
          <w:sz w:val="32"/>
          <w:szCs w:val="32"/>
        </w:rPr>
      </w:pPr>
      <w:r w:rsidRPr="00270712">
        <w:rPr>
          <w:b/>
          <w:spacing w:val="-2"/>
          <w:sz w:val="32"/>
          <w:szCs w:val="32"/>
        </w:rPr>
        <w:t xml:space="preserve">Mandatory </w:t>
      </w:r>
      <w:r w:rsidR="006B2691" w:rsidRPr="00270712">
        <w:rPr>
          <w:b/>
          <w:spacing w:val="-2"/>
          <w:sz w:val="32"/>
          <w:szCs w:val="32"/>
        </w:rPr>
        <w:t xml:space="preserve">Pre-Proposal Conference Date: </w:t>
      </w:r>
      <w:r w:rsidR="004E4057" w:rsidRPr="00270712">
        <w:rPr>
          <w:b/>
          <w:spacing w:val="-2"/>
          <w:sz w:val="32"/>
          <w:szCs w:val="32"/>
        </w:rPr>
        <w:t xml:space="preserve">May </w:t>
      </w:r>
      <w:r w:rsidR="009B0A50" w:rsidRPr="00270712">
        <w:rPr>
          <w:b/>
          <w:spacing w:val="-2"/>
          <w:sz w:val="32"/>
          <w:szCs w:val="32"/>
        </w:rPr>
        <w:t>26</w:t>
      </w:r>
      <w:r w:rsidR="006B2691" w:rsidRPr="00270712">
        <w:rPr>
          <w:b/>
          <w:spacing w:val="-2"/>
          <w:sz w:val="32"/>
          <w:szCs w:val="32"/>
        </w:rPr>
        <w:t>, 20</w:t>
      </w:r>
      <w:r w:rsidR="004E4057" w:rsidRPr="00270712">
        <w:rPr>
          <w:b/>
          <w:spacing w:val="-2"/>
          <w:sz w:val="32"/>
          <w:szCs w:val="32"/>
        </w:rPr>
        <w:t>2</w:t>
      </w:r>
      <w:r w:rsidR="00C40BEB" w:rsidRPr="00270712">
        <w:rPr>
          <w:b/>
          <w:spacing w:val="-2"/>
          <w:sz w:val="32"/>
          <w:szCs w:val="32"/>
        </w:rPr>
        <w:t>2</w:t>
      </w:r>
    </w:p>
    <w:p w14:paraId="5B83FE77" w14:textId="77777777" w:rsidR="00297991" w:rsidRDefault="00297991">
      <w:pPr>
        <w:pBdr>
          <w:top w:val="double" w:sz="6" w:space="1" w:color="auto"/>
          <w:left w:val="double" w:sz="6" w:space="1" w:color="auto"/>
          <w:bottom w:val="double" w:sz="6" w:space="1" w:color="auto"/>
          <w:right w:val="double" w:sz="6" w:space="1" w:color="auto"/>
        </w:pBdr>
        <w:jc w:val="center"/>
        <w:rPr>
          <w:sz w:val="32"/>
          <w:szCs w:val="32"/>
        </w:rPr>
      </w:pPr>
    </w:p>
    <w:p w14:paraId="4097B1AF" w14:textId="77777777" w:rsidR="006D6982" w:rsidRPr="00270712" w:rsidRDefault="006D6982">
      <w:pPr>
        <w:pBdr>
          <w:top w:val="double" w:sz="6" w:space="1" w:color="auto"/>
          <w:left w:val="double" w:sz="6" w:space="1" w:color="auto"/>
          <w:bottom w:val="double" w:sz="6" w:space="1" w:color="auto"/>
          <w:right w:val="double" w:sz="6" w:space="1" w:color="auto"/>
        </w:pBdr>
        <w:jc w:val="center"/>
        <w:rPr>
          <w:sz w:val="32"/>
          <w:szCs w:val="32"/>
        </w:rPr>
      </w:pPr>
    </w:p>
    <w:p w14:paraId="71C5F118" w14:textId="687D1BA7" w:rsidR="003A6BEA" w:rsidRPr="00270712" w:rsidRDefault="00ED07C7">
      <w:pPr>
        <w:pBdr>
          <w:top w:val="double" w:sz="6" w:space="1" w:color="auto"/>
          <w:left w:val="double" w:sz="6" w:space="1" w:color="auto"/>
          <w:bottom w:val="double" w:sz="6" w:space="1" w:color="auto"/>
          <w:right w:val="double" w:sz="6" w:space="1" w:color="auto"/>
        </w:pBdr>
        <w:jc w:val="center"/>
        <w:rPr>
          <w:sz w:val="36"/>
          <w:szCs w:val="36"/>
        </w:rPr>
      </w:pPr>
      <w:r w:rsidRPr="006D6982">
        <w:rPr>
          <w:b/>
          <w:sz w:val="36"/>
          <w:szCs w:val="36"/>
        </w:rPr>
        <w:t>Proposal Due Date:</w:t>
      </w:r>
      <w:r w:rsidR="00352230" w:rsidRPr="006D6982">
        <w:rPr>
          <w:b/>
          <w:sz w:val="36"/>
          <w:szCs w:val="36"/>
        </w:rPr>
        <w:t xml:space="preserve"> </w:t>
      </w:r>
      <w:r w:rsidR="009B216F" w:rsidRPr="006D6982">
        <w:rPr>
          <w:b/>
          <w:sz w:val="36"/>
          <w:szCs w:val="36"/>
        </w:rPr>
        <w:t xml:space="preserve">June </w:t>
      </w:r>
      <w:r w:rsidR="009B0A50" w:rsidRPr="006D6982">
        <w:rPr>
          <w:b/>
          <w:sz w:val="36"/>
          <w:szCs w:val="36"/>
        </w:rPr>
        <w:t>2</w:t>
      </w:r>
      <w:r w:rsidR="000A229C" w:rsidRPr="006D6982">
        <w:rPr>
          <w:b/>
          <w:sz w:val="36"/>
          <w:szCs w:val="36"/>
        </w:rPr>
        <w:t>1</w:t>
      </w:r>
      <w:r w:rsidR="006343E9" w:rsidRPr="006D6982">
        <w:rPr>
          <w:b/>
          <w:sz w:val="36"/>
          <w:szCs w:val="36"/>
        </w:rPr>
        <w:t>, 20</w:t>
      </w:r>
      <w:r w:rsidR="004E4057" w:rsidRPr="006D6982">
        <w:rPr>
          <w:b/>
          <w:sz w:val="36"/>
          <w:szCs w:val="36"/>
        </w:rPr>
        <w:t>2</w:t>
      </w:r>
      <w:r w:rsidR="00C40BEB" w:rsidRPr="006D6982">
        <w:rPr>
          <w:b/>
          <w:sz w:val="36"/>
          <w:szCs w:val="36"/>
        </w:rPr>
        <w:t>2</w:t>
      </w:r>
      <w:r w:rsidR="003A6BEA" w:rsidRPr="00D07FF2">
        <w:rPr>
          <w:b/>
          <w:sz w:val="36"/>
          <w:szCs w:val="36"/>
        </w:rPr>
        <w:t xml:space="preserve"> </w:t>
      </w:r>
    </w:p>
    <w:p w14:paraId="51BF2C10" w14:textId="77777777" w:rsidR="003A6BEA" w:rsidRDefault="003A6BEA">
      <w:pPr>
        <w:pBdr>
          <w:top w:val="double" w:sz="6" w:space="1" w:color="auto"/>
          <w:left w:val="double" w:sz="6" w:space="1" w:color="auto"/>
          <w:bottom w:val="double" w:sz="6" w:space="1" w:color="auto"/>
          <w:right w:val="double" w:sz="6" w:space="1" w:color="auto"/>
        </w:pBdr>
        <w:jc w:val="center"/>
      </w:pPr>
    </w:p>
    <w:p w14:paraId="2E0A55E1" w14:textId="77777777" w:rsidR="003A6BEA" w:rsidRDefault="003A6BEA">
      <w:pPr>
        <w:pBdr>
          <w:top w:val="double" w:sz="6" w:space="1" w:color="auto"/>
          <w:left w:val="double" w:sz="6" w:space="1" w:color="auto"/>
          <w:bottom w:val="double" w:sz="6" w:space="1" w:color="auto"/>
          <w:right w:val="double" w:sz="6" w:space="1" w:color="auto"/>
        </w:pBdr>
        <w:jc w:val="center"/>
      </w:pPr>
    </w:p>
    <w:p w14:paraId="5D8D5A13" w14:textId="77777777" w:rsidR="003A6BEA" w:rsidRDefault="003A6BEA">
      <w:pPr>
        <w:pBdr>
          <w:top w:val="double" w:sz="6" w:space="1" w:color="auto"/>
          <w:left w:val="double" w:sz="6" w:space="1" w:color="auto"/>
          <w:bottom w:val="double" w:sz="6" w:space="1" w:color="auto"/>
          <w:right w:val="double" w:sz="6" w:space="1" w:color="auto"/>
        </w:pBdr>
        <w:jc w:val="center"/>
      </w:pPr>
    </w:p>
    <w:p w14:paraId="12C573BB" w14:textId="77777777" w:rsidR="003A6BEA" w:rsidRDefault="003A6BEA">
      <w:pPr>
        <w:pBdr>
          <w:top w:val="double" w:sz="6" w:space="1" w:color="auto"/>
          <w:left w:val="double" w:sz="6" w:space="1" w:color="auto"/>
          <w:bottom w:val="double" w:sz="6" w:space="1" w:color="auto"/>
          <w:right w:val="double" w:sz="6" w:space="1" w:color="auto"/>
        </w:pBdr>
        <w:jc w:val="center"/>
        <w:rPr>
          <w:sz w:val="24"/>
        </w:rPr>
      </w:pPr>
    </w:p>
    <w:p w14:paraId="3BF584D5" w14:textId="77777777" w:rsidR="003A6BEA" w:rsidRDefault="003A6BEA">
      <w:pPr>
        <w:tabs>
          <w:tab w:val="left" w:pos="-1440"/>
          <w:tab w:val="left" w:pos="-720"/>
          <w:tab w:val="left" w:pos="0"/>
          <w:tab w:val="left" w:pos="499"/>
          <w:tab w:val="left" w:pos="720"/>
          <w:tab w:val="left" w:pos="1123"/>
          <w:tab w:val="left" w:pos="1584"/>
          <w:tab w:val="left" w:pos="2160"/>
        </w:tabs>
        <w:ind w:left="499" w:hanging="499"/>
        <w:jc w:val="both"/>
        <w:rPr>
          <w:sz w:val="18"/>
        </w:rPr>
        <w:sectPr w:rsidR="003A6BEA">
          <w:headerReference w:type="even" r:id="rId8"/>
          <w:headerReference w:type="default" r:id="rId9"/>
          <w:footerReference w:type="even" r:id="rId10"/>
          <w:footerReference w:type="default" r:id="rId11"/>
          <w:headerReference w:type="first" r:id="rId12"/>
          <w:pgSz w:w="12240" w:h="15840" w:code="1"/>
          <w:pgMar w:top="1440" w:right="1440" w:bottom="1440" w:left="1440" w:header="432" w:footer="432" w:gutter="0"/>
          <w:pgNumType w:start="1"/>
          <w:cols w:space="720"/>
          <w:noEndnote/>
        </w:sectPr>
      </w:pPr>
    </w:p>
    <w:p w14:paraId="54F5A62F" w14:textId="77777777" w:rsidR="003A6BEA" w:rsidRPr="00511A28" w:rsidRDefault="003A6BEA">
      <w:pPr>
        <w:pStyle w:val="Heading6"/>
        <w:rPr>
          <w:sz w:val="28"/>
          <w:szCs w:val="28"/>
        </w:rPr>
      </w:pPr>
      <w:r w:rsidRPr="00511A28">
        <w:rPr>
          <w:sz w:val="28"/>
          <w:szCs w:val="28"/>
        </w:rPr>
        <w:lastRenderedPageBreak/>
        <w:t>TABLE OF CONTENTS</w:t>
      </w:r>
    </w:p>
    <w:p w14:paraId="6EF54BDD" w14:textId="77777777" w:rsidR="00A41DE0" w:rsidRDefault="00A41DE0" w:rsidP="00A41DE0"/>
    <w:p w14:paraId="7D89CA31" w14:textId="77777777" w:rsidR="00AA173B" w:rsidRDefault="00AA173B" w:rsidP="00A41DE0"/>
    <w:p w14:paraId="536C419D" w14:textId="77777777" w:rsidR="00A47D8D" w:rsidRDefault="00A47D8D" w:rsidP="00A41DE0"/>
    <w:p w14:paraId="08E6451D" w14:textId="77777777" w:rsidR="00376FED" w:rsidRDefault="003A6BEA">
      <w:pPr>
        <w:pStyle w:val="TOC1"/>
        <w:rPr>
          <w:rFonts w:asciiTheme="minorHAnsi" w:eastAsiaTheme="minorEastAsia" w:hAnsiTheme="minorHAnsi" w:cstheme="minorBidi"/>
          <w:noProof/>
          <w:szCs w:val="22"/>
        </w:rPr>
      </w:pPr>
      <w:r>
        <w:rPr>
          <w:b/>
          <w:sz w:val="21"/>
          <w:szCs w:val="21"/>
        </w:rPr>
        <w:fldChar w:fldCharType="begin"/>
      </w:r>
      <w:r>
        <w:rPr>
          <w:b/>
          <w:sz w:val="21"/>
          <w:szCs w:val="21"/>
        </w:rPr>
        <w:instrText xml:space="preserve"> TOC \o "1-3" \h \z \u </w:instrText>
      </w:r>
      <w:r>
        <w:rPr>
          <w:b/>
          <w:sz w:val="21"/>
          <w:szCs w:val="21"/>
        </w:rPr>
        <w:fldChar w:fldCharType="separate"/>
      </w:r>
      <w:hyperlink w:anchor="_Toc103082365" w:history="1">
        <w:r w:rsidR="00376FED" w:rsidRPr="005E7722">
          <w:rPr>
            <w:rStyle w:val="Hyperlink"/>
            <w:noProof/>
          </w:rPr>
          <w:t>1.0</w:t>
        </w:r>
        <w:r w:rsidR="00376FED">
          <w:rPr>
            <w:rFonts w:asciiTheme="minorHAnsi" w:eastAsiaTheme="minorEastAsia" w:hAnsiTheme="minorHAnsi" w:cstheme="minorBidi"/>
            <w:noProof/>
            <w:szCs w:val="22"/>
          </w:rPr>
          <w:tab/>
        </w:r>
        <w:r w:rsidR="00376FED" w:rsidRPr="005E7722">
          <w:rPr>
            <w:rStyle w:val="Hyperlink"/>
            <w:noProof/>
          </w:rPr>
          <w:t>INFORMATION FOR RESPONDENTS</w:t>
        </w:r>
        <w:r w:rsidR="00376FED">
          <w:rPr>
            <w:noProof/>
            <w:webHidden/>
          </w:rPr>
          <w:tab/>
        </w:r>
        <w:r w:rsidR="00376FED">
          <w:rPr>
            <w:noProof/>
            <w:webHidden/>
          </w:rPr>
          <w:fldChar w:fldCharType="begin"/>
        </w:r>
        <w:r w:rsidR="00376FED">
          <w:rPr>
            <w:noProof/>
            <w:webHidden/>
          </w:rPr>
          <w:instrText xml:space="preserve"> PAGEREF _Toc103082365 \h </w:instrText>
        </w:r>
        <w:r w:rsidR="00376FED">
          <w:rPr>
            <w:noProof/>
            <w:webHidden/>
          </w:rPr>
        </w:r>
        <w:r w:rsidR="00376FED">
          <w:rPr>
            <w:noProof/>
            <w:webHidden/>
          </w:rPr>
          <w:fldChar w:fldCharType="separate"/>
        </w:r>
        <w:r w:rsidR="00376FED">
          <w:rPr>
            <w:noProof/>
            <w:webHidden/>
          </w:rPr>
          <w:t>1</w:t>
        </w:r>
        <w:r w:rsidR="00376FED">
          <w:rPr>
            <w:noProof/>
            <w:webHidden/>
          </w:rPr>
          <w:fldChar w:fldCharType="end"/>
        </w:r>
      </w:hyperlink>
    </w:p>
    <w:p w14:paraId="04F62D59" w14:textId="77777777" w:rsidR="00376FED" w:rsidRDefault="00376FED">
      <w:pPr>
        <w:pStyle w:val="TOC2"/>
        <w:rPr>
          <w:rFonts w:asciiTheme="minorHAnsi" w:eastAsiaTheme="minorEastAsia" w:hAnsiTheme="minorHAnsi" w:cstheme="minorBidi"/>
          <w:noProof/>
          <w:szCs w:val="22"/>
        </w:rPr>
      </w:pPr>
      <w:hyperlink w:anchor="_Toc103082366" w:history="1">
        <w:r w:rsidRPr="005E7722">
          <w:rPr>
            <w:rStyle w:val="Hyperlink"/>
            <w:bCs/>
            <w:noProof/>
          </w:rPr>
          <w:t>1.1</w:t>
        </w:r>
        <w:r>
          <w:rPr>
            <w:rFonts w:asciiTheme="minorHAnsi" w:eastAsiaTheme="minorEastAsia" w:hAnsiTheme="minorHAnsi" w:cstheme="minorBidi"/>
            <w:noProof/>
            <w:szCs w:val="22"/>
          </w:rPr>
          <w:tab/>
        </w:r>
        <w:r w:rsidRPr="005E7722">
          <w:rPr>
            <w:rStyle w:val="Hyperlink"/>
            <w:bCs/>
            <w:noProof/>
          </w:rPr>
          <w:t>Legal Notice – Request For Proposals</w:t>
        </w:r>
        <w:r>
          <w:rPr>
            <w:noProof/>
            <w:webHidden/>
          </w:rPr>
          <w:tab/>
        </w:r>
        <w:r>
          <w:rPr>
            <w:noProof/>
            <w:webHidden/>
          </w:rPr>
          <w:fldChar w:fldCharType="begin"/>
        </w:r>
        <w:r>
          <w:rPr>
            <w:noProof/>
            <w:webHidden/>
          </w:rPr>
          <w:instrText xml:space="preserve"> PAGEREF _Toc103082366 \h </w:instrText>
        </w:r>
        <w:r>
          <w:rPr>
            <w:noProof/>
            <w:webHidden/>
          </w:rPr>
        </w:r>
        <w:r>
          <w:rPr>
            <w:noProof/>
            <w:webHidden/>
          </w:rPr>
          <w:fldChar w:fldCharType="separate"/>
        </w:r>
        <w:r>
          <w:rPr>
            <w:noProof/>
            <w:webHidden/>
          </w:rPr>
          <w:t>1</w:t>
        </w:r>
        <w:r>
          <w:rPr>
            <w:noProof/>
            <w:webHidden/>
          </w:rPr>
          <w:fldChar w:fldCharType="end"/>
        </w:r>
      </w:hyperlink>
    </w:p>
    <w:p w14:paraId="73367191" w14:textId="77777777" w:rsidR="00376FED" w:rsidRDefault="00376FED">
      <w:pPr>
        <w:pStyle w:val="TOC2"/>
        <w:rPr>
          <w:rFonts w:asciiTheme="minorHAnsi" w:eastAsiaTheme="minorEastAsia" w:hAnsiTheme="minorHAnsi" w:cstheme="minorBidi"/>
          <w:noProof/>
          <w:szCs w:val="22"/>
        </w:rPr>
      </w:pPr>
      <w:hyperlink w:anchor="_Toc103082367" w:history="1">
        <w:r w:rsidRPr="005E7722">
          <w:rPr>
            <w:rStyle w:val="Hyperlink"/>
            <w:bCs/>
            <w:noProof/>
          </w:rPr>
          <w:t>1.2</w:t>
        </w:r>
        <w:r>
          <w:rPr>
            <w:rFonts w:asciiTheme="minorHAnsi" w:eastAsiaTheme="minorEastAsia" w:hAnsiTheme="minorHAnsi" w:cstheme="minorBidi"/>
            <w:noProof/>
            <w:szCs w:val="22"/>
          </w:rPr>
          <w:tab/>
        </w:r>
        <w:r w:rsidRPr="005E7722">
          <w:rPr>
            <w:rStyle w:val="Hyperlink"/>
            <w:bCs/>
            <w:noProof/>
          </w:rPr>
          <w:t>Introduction</w:t>
        </w:r>
        <w:r>
          <w:rPr>
            <w:noProof/>
            <w:webHidden/>
          </w:rPr>
          <w:tab/>
        </w:r>
        <w:r>
          <w:rPr>
            <w:noProof/>
            <w:webHidden/>
          </w:rPr>
          <w:fldChar w:fldCharType="begin"/>
        </w:r>
        <w:r>
          <w:rPr>
            <w:noProof/>
            <w:webHidden/>
          </w:rPr>
          <w:instrText xml:space="preserve"> PAGEREF _Toc103082367 \h </w:instrText>
        </w:r>
        <w:r>
          <w:rPr>
            <w:noProof/>
            <w:webHidden/>
          </w:rPr>
        </w:r>
        <w:r>
          <w:rPr>
            <w:noProof/>
            <w:webHidden/>
          </w:rPr>
          <w:fldChar w:fldCharType="separate"/>
        </w:r>
        <w:r>
          <w:rPr>
            <w:noProof/>
            <w:webHidden/>
          </w:rPr>
          <w:t>1</w:t>
        </w:r>
        <w:r>
          <w:rPr>
            <w:noProof/>
            <w:webHidden/>
          </w:rPr>
          <w:fldChar w:fldCharType="end"/>
        </w:r>
      </w:hyperlink>
    </w:p>
    <w:p w14:paraId="0AAFB766" w14:textId="77777777" w:rsidR="00376FED" w:rsidRDefault="00376FED">
      <w:pPr>
        <w:pStyle w:val="TOC2"/>
        <w:rPr>
          <w:rFonts w:asciiTheme="minorHAnsi" w:eastAsiaTheme="minorEastAsia" w:hAnsiTheme="minorHAnsi" w:cstheme="minorBidi"/>
          <w:noProof/>
          <w:szCs w:val="22"/>
        </w:rPr>
      </w:pPr>
      <w:hyperlink w:anchor="_Toc103082368" w:history="1">
        <w:r w:rsidRPr="005E7722">
          <w:rPr>
            <w:rStyle w:val="Hyperlink"/>
            <w:bCs/>
            <w:noProof/>
          </w:rPr>
          <w:t>1.3</w:t>
        </w:r>
        <w:r>
          <w:rPr>
            <w:rFonts w:asciiTheme="minorHAnsi" w:eastAsiaTheme="minorEastAsia" w:hAnsiTheme="minorHAnsi" w:cstheme="minorBidi"/>
            <w:noProof/>
            <w:szCs w:val="22"/>
          </w:rPr>
          <w:tab/>
        </w:r>
        <w:r w:rsidRPr="005E7722">
          <w:rPr>
            <w:rStyle w:val="Hyperlink"/>
            <w:bCs/>
            <w:noProof/>
          </w:rPr>
          <w:t>Background Information</w:t>
        </w:r>
        <w:r>
          <w:rPr>
            <w:noProof/>
            <w:webHidden/>
          </w:rPr>
          <w:tab/>
        </w:r>
        <w:r>
          <w:rPr>
            <w:noProof/>
            <w:webHidden/>
          </w:rPr>
          <w:fldChar w:fldCharType="begin"/>
        </w:r>
        <w:r>
          <w:rPr>
            <w:noProof/>
            <w:webHidden/>
          </w:rPr>
          <w:instrText xml:space="preserve"> PAGEREF _Toc103082368 \h </w:instrText>
        </w:r>
        <w:r>
          <w:rPr>
            <w:noProof/>
            <w:webHidden/>
          </w:rPr>
        </w:r>
        <w:r>
          <w:rPr>
            <w:noProof/>
            <w:webHidden/>
          </w:rPr>
          <w:fldChar w:fldCharType="separate"/>
        </w:r>
        <w:r>
          <w:rPr>
            <w:noProof/>
            <w:webHidden/>
          </w:rPr>
          <w:t>2</w:t>
        </w:r>
        <w:r>
          <w:rPr>
            <w:noProof/>
            <w:webHidden/>
          </w:rPr>
          <w:fldChar w:fldCharType="end"/>
        </w:r>
      </w:hyperlink>
    </w:p>
    <w:p w14:paraId="121B70F1" w14:textId="77777777" w:rsidR="00376FED" w:rsidRDefault="00376FED">
      <w:pPr>
        <w:pStyle w:val="TOC2"/>
        <w:rPr>
          <w:rFonts w:asciiTheme="minorHAnsi" w:eastAsiaTheme="minorEastAsia" w:hAnsiTheme="minorHAnsi" w:cstheme="minorBidi"/>
          <w:noProof/>
          <w:szCs w:val="22"/>
        </w:rPr>
      </w:pPr>
      <w:hyperlink w:anchor="_Toc103082369" w:history="1">
        <w:r w:rsidRPr="005E7722">
          <w:rPr>
            <w:rStyle w:val="Hyperlink"/>
            <w:noProof/>
          </w:rPr>
          <w:t>1.4</w:t>
        </w:r>
        <w:r>
          <w:rPr>
            <w:rFonts w:asciiTheme="minorHAnsi" w:eastAsiaTheme="minorEastAsia" w:hAnsiTheme="minorHAnsi" w:cstheme="minorBidi"/>
            <w:noProof/>
            <w:szCs w:val="22"/>
          </w:rPr>
          <w:tab/>
        </w:r>
        <w:r w:rsidRPr="005E7722">
          <w:rPr>
            <w:rStyle w:val="Hyperlink"/>
            <w:noProof/>
          </w:rPr>
          <w:t>Definition of Terms</w:t>
        </w:r>
        <w:r>
          <w:rPr>
            <w:noProof/>
            <w:webHidden/>
          </w:rPr>
          <w:tab/>
        </w:r>
        <w:r>
          <w:rPr>
            <w:noProof/>
            <w:webHidden/>
          </w:rPr>
          <w:fldChar w:fldCharType="begin"/>
        </w:r>
        <w:r>
          <w:rPr>
            <w:noProof/>
            <w:webHidden/>
          </w:rPr>
          <w:instrText xml:space="preserve"> PAGEREF _Toc103082369 \h </w:instrText>
        </w:r>
        <w:r>
          <w:rPr>
            <w:noProof/>
            <w:webHidden/>
          </w:rPr>
        </w:r>
        <w:r>
          <w:rPr>
            <w:noProof/>
            <w:webHidden/>
          </w:rPr>
          <w:fldChar w:fldCharType="separate"/>
        </w:r>
        <w:r>
          <w:rPr>
            <w:noProof/>
            <w:webHidden/>
          </w:rPr>
          <w:t>2</w:t>
        </w:r>
        <w:r>
          <w:rPr>
            <w:noProof/>
            <w:webHidden/>
          </w:rPr>
          <w:fldChar w:fldCharType="end"/>
        </w:r>
      </w:hyperlink>
    </w:p>
    <w:p w14:paraId="41C87975" w14:textId="77777777" w:rsidR="00376FED" w:rsidRDefault="00376FED">
      <w:pPr>
        <w:pStyle w:val="TOC2"/>
        <w:rPr>
          <w:rFonts w:asciiTheme="minorHAnsi" w:eastAsiaTheme="minorEastAsia" w:hAnsiTheme="minorHAnsi" w:cstheme="minorBidi"/>
          <w:noProof/>
          <w:szCs w:val="22"/>
        </w:rPr>
      </w:pPr>
      <w:hyperlink w:anchor="_Toc103082370" w:history="1">
        <w:r w:rsidRPr="005E7722">
          <w:rPr>
            <w:rStyle w:val="Hyperlink"/>
            <w:noProof/>
          </w:rPr>
          <w:t>1.5</w:t>
        </w:r>
        <w:r>
          <w:rPr>
            <w:rFonts w:asciiTheme="minorHAnsi" w:eastAsiaTheme="minorEastAsia" w:hAnsiTheme="minorHAnsi" w:cstheme="minorBidi"/>
            <w:noProof/>
            <w:szCs w:val="22"/>
          </w:rPr>
          <w:tab/>
        </w:r>
        <w:r w:rsidRPr="005E7722">
          <w:rPr>
            <w:rStyle w:val="Hyperlink"/>
            <w:noProof/>
          </w:rPr>
          <w:t>Turnkey Approach</w:t>
        </w:r>
        <w:r>
          <w:rPr>
            <w:noProof/>
            <w:webHidden/>
          </w:rPr>
          <w:tab/>
        </w:r>
        <w:r>
          <w:rPr>
            <w:noProof/>
            <w:webHidden/>
          </w:rPr>
          <w:fldChar w:fldCharType="begin"/>
        </w:r>
        <w:r>
          <w:rPr>
            <w:noProof/>
            <w:webHidden/>
          </w:rPr>
          <w:instrText xml:space="preserve"> PAGEREF _Toc103082370 \h </w:instrText>
        </w:r>
        <w:r>
          <w:rPr>
            <w:noProof/>
            <w:webHidden/>
          </w:rPr>
        </w:r>
        <w:r>
          <w:rPr>
            <w:noProof/>
            <w:webHidden/>
          </w:rPr>
          <w:fldChar w:fldCharType="separate"/>
        </w:r>
        <w:r>
          <w:rPr>
            <w:noProof/>
            <w:webHidden/>
          </w:rPr>
          <w:t>3</w:t>
        </w:r>
        <w:r>
          <w:rPr>
            <w:noProof/>
            <w:webHidden/>
          </w:rPr>
          <w:fldChar w:fldCharType="end"/>
        </w:r>
      </w:hyperlink>
    </w:p>
    <w:p w14:paraId="42E86847" w14:textId="77777777" w:rsidR="00376FED" w:rsidRDefault="00376FED">
      <w:pPr>
        <w:pStyle w:val="TOC2"/>
        <w:rPr>
          <w:rFonts w:asciiTheme="minorHAnsi" w:eastAsiaTheme="minorEastAsia" w:hAnsiTheme="minorHAnsi" w:cstheme="minorBidi"/>
          <w:noProof/>
          <w:szCs w:val="22"/>
        </w:rPr>
      </w:pPr>
      <w:hyperlink w:anchor="_Toc103082371" w:history="1">
        <w:r w:rsidRPr="005E7722">
          <w:rPr>
            <w:rStyle w:val="Hyperlink"/>
            <w:noProof/>
          </w:rPr>
          <w:t>1.6</w:t>
        </w:r>
        <w:r>
          <w:rPr>
            <w:rFonts w:asciiTheme="minorHAnsi" w:eastAsiaTheme="minorEastAsia" w:hAnsiTheme="minorHAnsi" w:cstheme="minorBidi"/>
            <w:noProof/>
            <w:szCs w:val="22"/>
          </w:rPr>
          <w:tab/>
        </w:r>
        <w:r w:rsidRPr="005E7722">
          <w:rPr>
            <w:rStyle w:val="Hyperlink"/>
            <w:noProof/>
          </w:rPr>
          <w:t>RFP Requirements</w:t>
        </w:r>
        <w:r>
          <w:rPr>
            <w:noProof/>
            <w:webHidden/>
          </w:rPr>
          <w:tab/>
        </w:r>
        <w:r>
          <w:rPr>
            <w:noProof/>
            <w:webHidden/>
          </w:rPr>
          <w:fldChar w:fldCharType="begin"/>
        </w:r>
        <w:r>
          <w:rPr>
            <w:noProof/>
            <w:webHidden/>
          </w:rPr>
          <w:instrText xml:space="preserve"> PAGEREF _Toc103082371 \h </w:instrText>
        </w:r>
        <w:r>
          <w:rPr>
            <w:noProof/>
            <w:webHidden/>
          </w:rPr>
        </w:r>
        <w:r>
          <w:rPr>
            <w:noProof/>
            <w:webHidden/>
          </w:rPr>
          <w:fldChar w:fldCharType="separate"/>
        </w:r>
        <w:r>
          <w:rPr>
            <w:noProof/>
            <w:webHidden/>
          </w:rPr>
          <w:t>3</w:t>
        </w:r>
        <w:r>
          <w:rPr>
            <w:noProof/>
            <w:webHidden/>
          </w:rPr>
          <w:fldChar w:fldCharType="end"/>
        </w:r>
      </w:hyperlink>
    </w:p>
    <w:p w14:paraId="68F53F69" w14:textId="77777777" w:rsidR="00376FED" w:rsidRDefault="00376FED">
      <w:pPr>
        <w:pStyle w:val="TOC3"/>
        <w:rPr>
          <w:rFonts w:asciiTheme="minorHAnsi" w:eastAsiaTheme="minorEastAsia" w:hAnsiTheme="minorHAnsi" w:cstheme="minorBidi"/>
          <w:noProof/>
          <w:szCs w:val="22"/>
        </w:rPr>
      </w:pPr>
      <w:hyperlink w:anchor="_Toc103082372" w:history="1">
        <w:r w:rsidRPr="005E7722">
          <w:rPr>
            <w:rStyle w:val="Hyperlink"/>
            <w:noProof/>
          </w:rPr>
          <w:t>1.6.1</w:t>
        </w:r>
        <w:r>
          <w:rPr>
            <w:rFonts w:asciiTheme="minorHAnsi" w:eastAsiaTheme="minorEastAsia" w:hAnsiTheme="minorHAnsi" w:cstheme="minorBidi"/>
            <w:noProof/>
            <w:szCs w:val="22"/>
          </w:rPr>
          <w:tab/>
        </w:r>
        <w:r w:rsidRPr="005E7722">
          <w:rPr>
            <w:rStyle w:val="Hyperlink"/>
            <w:noProof/>
          </w:rPr>
          <w:t>RFP Procedural &amp; Content Questions</w:t>
        </w:r>
        <w:r>
          <w:rPr>
            <w:noProof/>
            <w:webHidden/>
          </w:rPr>
          <w:tab/>
        </w:r>
        <w:r>
          <w:rPr>
            <w:noProof/>
            <w:webHidden/>
          </w:rPr>
          <w:fldChar w:fldCharType="begin"/>
        </w:r>
        <w:r>
          <w:rPr>
            <w:noProof/>
            <w:webHidden/>
          </w:rPr>
          <w:instrText xml:space="preserve"> PAGEREF _Toc103082372 \h </w:instrText>
        </w:r>
        <w:r>
          <w:rPr>
            <w:noProof/>
            <w:webHidden/>
          </w:rPr>
        </w:r>
        <w:r>
          <w:rPr>
            <w:noProof/>
            <w:webHidden/>
          </w:rPr>
          <w:fldChar w:fldCharType="separate"/>
        </w:r>
        <w:r>
          <w:rPr>
            <w:noProof/>
            <w:webHidden/>
          </w:rPr>
          <w:t>3</w:t>
        </w:r>
        <w:r>
          <w:rPr>
            <w:noProof/>
            <w:webHidden/>
          </w:rPr>
          <w:fldChar w:fldCharType="end"/>
        </w:r>
      </w:hyperlink>
    </w:p>
    <w:p w14:paraId="238E9442" w14:textId="77777777" w:rsidR="00376FED" w:rsidRDefault="00376FED">
      <w:pPr>
        <w:pStyle w:val="TOC3"/>
        <w:rPr>
          <w:rFonts w:asciiTheme="minorHAnsi" w:eastAsiaTheme="minorEastAsia" w:hAnsiTheme="minorHAnsi" w:cstheme="minorBidi"/>
          <w:noProof/>
          <w:szCs w:val="22"/>
        </w:rPr>
      </w:pPr>
      <w:hyperlink w:anchor="_Toc103082373" w:history="1">
        <w:r w:rsidRPr="005E7722">
          <w:rPr>
            <w:rStyle w:val="Hyperlink"/>
            <w:noProof/>
          </w:rPr>
          <w:t>1.6.2</w:t>
        </w:r>
        <w:r>
          <w:rPr>
            <w:rFonts w:asciiTheme="minorHAnsi" w:eastAsiaTheme="minorEastAsia" w:hAnsiTheme="minorHAnsi" w:cstheme="minorBidi"/>
            <w:noProof/>
            <w:szCs w:val="22"/>
          </w:rPr>
          <w:tab/>
        </w:r>
        <w:r w:rsidRPr="005E7722">
          <w:rPr>
            <w:rStyle w:val="Hyperlink"/>
            <w:noProof/>
          </w:rPr>
          <w:t>Right To Amend</w:t>
        </w:r>
        <w:r>
          <w:rPr>
            <w:noProof/>
            <w:webHidden/>
          </w:rPr>
          <w:tab/>
        </w:r>
        <w:r>
          <w:rPr>
            <w:noProof/>
            <w:webHidden/>
          </w:rPr>
          <w:fldChar w:fldCharType="begin"/>
        </w:r>
        <w:r>
          <w:rPr>
            <w:noProof/>
            <w:webHidden/>
          </w:rPr>
          <w:instrText xml:space="preserve"> PAGEREF _Toc103082373 \h </w:instrText>
        </w:r>
        <w:r>
          <w:rPr>
            <w:noProof/>
            <w:webHidden/>
          </w:rPr>
        </w:r>
        <w:r>
          <w:rPr>
            <w:noProof/>
            <w:webHidden/>
          </w:rPr>
          <w:fldChar w:fldCharType="separate"/>
        </w:r>
        <w:r>
          <w:rPr>
            <w:noProof/>
            <w:webHidden/>
          </w:rPr>
          <w:t>4</w:t>
        </w:r>
        <w:r>
          <w:rPr>
            <w:noProof/>
            <w:webHidden/>
          </w:rPr>
          <w:fldChar w:fldCharType="end"/>
        </w:r>
      </w:hyperlink>
    </w:p>
    <w:p w14:paraId="2FDA7E25" w14:textId="77777777" w:rsidR="00376FED" w:rsidRDefault="00376FED">
      <w:pPr>
        <w:pStyle w:val="TOC3"/>
        <w:rPr>
          <w:rFonts w:asciiTheme="minorHAnsi" w:eastAsiaTheme="minorEastAsia" w:hAnsiTheme="minorHAnsi" w:cstheme="minorBidi"/>
          <w:noProof/>
          <w:szCs w:val="22"/>
        </w:rPr>
      </w:pPr>
      <w:hyperlink w:anchor="_Toc103082374" w:history="1">
        <w:r w:rsidRPr="005E7722">
          <w:rPr>
            <w:rStyle w:val="Hyperlink"/>
            <w:noProof/>
          </w:rPr>
          <w:t>1.6.3</w:t>
        </w:r>
        <w:r>
          <w:rPr>
            <w:rFonts w:asciiTheme="minorHAnsi" w:eastAsiaTheme="minorEastAsia" w:hAnsiTheme="minorHAnsi" w:cstheme="minorBidi"/>
            <w:noProof/>
            <w:szCs w:val="22"/>
          </w:rPr>
          <w:tab/>
        </w:r>
        <w:r w:rsidRPr="005E7722">
          <w:rPr>
            <w:rStyle w:val="Hyperlink"/>
            <w:noProof/>
          </w:rPr>
          <w:t>Compliance With Regulations</w:t>
        </w:r>
        <w:r>
          <w:rPr>
            <w:noProof/>
            <w:webHidden/>
          </w:rPr>
          <w:tab/>
        </w:r>
        <w:r>
          <w:rPr>
            <w:noProof/>
            <w:webHidden/>
          </w:rPr>
          <w:fldChar w:fldCharType="begin"/>
        </w:r>
        <w:r>
          <w:rPr>
            <w:noProof/>
            <w:webHidden/>
          </w:rPr>
          <w:instrText xml:space="preserve"> PAGEREF _Toc103082374 \h </w:instrText>
        </w:r>
        <w:r>
          <w:rPr>
            <w:noProof/>
            <w:webHidden/>
          </w:rPr>
        </w:r>
        <w:r>
          <w:rPr>
            <w:noProof/>
            <w:webHidden/>
          </w:rPr>
          <w:fldChar w:fldCharType="separate"/>
        </w:r>
        <w:r>
          <w:rPr>
            <w:noProof/>
            <w:webHidden/>
          </w:rPr>
          <w:t>4</w:t>
        </w:r>
        <w:r>
          <w:rPr>
            <w:noProof/>
            <w:webHidden/>
          </w:rPr>
          <w:fldChar w:fldCharType="end"/>
        </w:r>
      </w:hyperlink>
    </w:p>
    <w:p w14:paraId="6C2626EF" w14:textId="77777777" w:rsidR="00376FED" w:rsidRDefault="00376FED">
      <w:pPr>
        <w:pStyle w:val="TOC3"/>
        <w:rPr>
          <w:rFonts w:asciiTheme="minorHAnsi" w:eastAsiaTheme="minorEastAsia" w:hAnsiTheme="minorHAnsi" w:cstheme="minorBidi"/>
          <w:noProof/>
          <w:szCs w:val="22"/>
        </w:rPr>
      </w:pPr>
      <w:hyperlink w:anchor="_Toc103082375" w:history="1">
        <w:r w:rsidRPr="005E7722">
          <w:rPr>
            <w:rStyle w:val="Hyperlink"/>
            <w:noProof/>
          </w:rPr>
          <w:t>1.6.4</w:t>
        </w:r>
        <w:r>
          <w:rPr>
            <w:rFonts w:asciiTheme="minorHAnsi" w:eastAsiaTheme="minorEastAsia" w:hAnsiTheme="minorHAnsi" w:cstheme="minorBidi"/>
            <w:noProof/>
            <w:szCs w:val="22"/>
          </w:rPr>
          <w:tab/>
        </w:r>
        <w:r w:rsidRPr="005E7722">
          <w:rPr>
            <w:rStyle w:val="Hyperlink"/>
            <w:noProof/>
          </w:rPr>
          <w:t>Federal Grant Funds Requirements</w:t>
        </w:r>
        <w:r>
          <w:rPr>
            <w:noProof/>
            <w:webHidden/>
          </w:rPr>
          <w:tab/>
        </w:r>
        <w:r>
          <w:rPr>
            <w:noProof/>
            <w:webHidden/>
          </w:rPr>
          <w:fldChar w:fldCharType="begin"/>
        </w:r>
        <w:r>
          <w:rPr>
            <w:noProof/>
            <w:webHidden/>
          </w:rPr>
          <w:instrText xml:space="preserve"> PAGEREF _Toc103082375 \h </w:instrText>
        </w:r>
        <w:r>
          <w:rPr>
            <w:noProof/>
            <w:webHidden/>
          </w:rPr>
        </w:r>
        <w:r>
          <w:rPr>
            <w:noProof/>
            <w:webHidden/>
          </w:rPr>
          <w:fldChar w:fldCharType="separate"/>
        </w:r>
        <w:r>
          <w:rPr>
            <w:noProof/>
            <w:webHidden/>
          </w:rPr>
          <w:t>4</w:t>
        </w:r>
        <w:r>
          <w:rPr>
            <w:noProof/>
            <w:webHidden/>
          </w:rPr>
          <w:fldChar w:fldCharType="end"/>
        </w:r>
      </w:hyperlink>
    </w:p>
    <w:p w14:paraId="0EB08255" w14:textId="77777777" w:rsidR="00376FED" w:rsidRDefault="00376FED">
      <w:pPr>
        <w:pStyle w:val="TOC3"/>
        <w:rPr>
          <w:rFonts w:asciiTheme="minorHAnsi" w:eastAsiaTheme="minorEastAsia" w:hAnsiTheme="minorHAnsi" w:cstheme="minorBidi"/>
          <w:noProof/>
          <w:szCs w:val="22"/>
        </w:rPr>
      </w:pPr>
      <w:hyperlink w:anchor="_Toc103082376" w:history="1">
        <w:r w:rsidRPr="005E7722">
          <w:rPr>
            <w:rStyle w:val="Hyperlink"/>
            <w:noProof/>
          </w:rPr>
          <w:t>1.6.5</w:t>
        </w:r>
        <w:r>
          <w:rPr>
            <w:rFonts w:asciiTheme="minorHAnsi" w:eastAsiaTheme="minorEastAsia" w:hAnsiTheme="minorHAnsi" w:cstheme="minorBidi"/>
            <w:noProof/>
            <w:szCs w:val="22"/>
          </w:rPr>
          <w:tab/>
        </w:r>
        <w:r w:rsidRPr="005E7722">
          <w:rPr>
            <w:rStyle w:val="Hyperlink"/>
            <w:noProof/>
          </w:rPr>
          <w:t>Submission of Proposals</w:t>
        </w:r>
        <w:r>
          <w:rPr>
            <w:noProof/>
            <w:webHidden/>
          </w:rPr>
          <w:tab/>
        </w:r>
        <w:r>
          <w:rPr>
            <w:noProof/>
            <w:webHidden/>
          </w:rPr>
          <w:fldChar w:fldCharType="begin"/>
        </w:r>
        <w:r>
          <w:rPr>
            <w:noProof/>
            <w:webHidden/>
          </w:rPr>
          <w:instrText xml:space="preserve"> PAGEREF _Toc103082376 \h </w:instrText>
        </w:r>
        <w:r>
          <w:rPr>
            <w:noProof/>
            <w:webHidden/>
          </w:rPr>
        </w:r>
        <w:r>
          <w:rPr>
            <w:noProof/>
            <w:webHidden/>
          </w:rPr>
          <w:fldChar w:fldCharType="separate"/>
        </w:r>
        <w:r>
          <w:rPr>
            <w:noProof/>
            <w:webHidden/>
          </w:rPr>
          <w:t>5</w:t>
        </w:r>
        <w:r>
          <w:rPr>
            <w:noProof/>
            <w:webHidden/>
          </w:rPr>
          <w:fldChar w:fldCharType="end"/>
        </w:r>
      </w:hyperlink>
    </w:p>
    <w:p w14:paraId="2484B2C0" w14:textId="77777777" w:rsidR="00376FED" w:rsidRDefault="00376FED">
      <w:pPr>
        <w:pStyle w:val="TOC3"/>
        <w:rPr>
          <w:rFonts w:asciiTheme="minorHAnsi" w:eastAsiaTheme="minorEastAsia" w:hAnsiTheme="minorHAnsi" w:cstheme="minorBidi"/>
          <w:noProof/>
          <w:szCs w:val="22"/>
        </w:rPr>
      </w:pPr>
      <w:hyperlink w:anchor="_Toc103082377" w:history="1">
        <w:r w:rsidRPr="005E7722">
          <w:rPr>
            <w:rStyle w:val="Hyperlink"/>
            <w:noProof/>
          </w:rPr>
          <w:t>1.6.6</w:t>
        </w:r>
        <w:r>
          <w:rPr>
            <w:rFonts w:asciiTheme="minorHAnsi" w:eastAsiaTheme="minorEastAsia" w:hAnsiTheme="minorHAnsi" w:cstheme="minorBidi"/>
            <w:noProof/>
            <w:szCs w:val="22"/>
          </w:rPr>
          <w:tab/>
        </w:r>
        <w:r w:rsidRPr="005E7722">
          <w:rPr>
            <w:rStyle w:val="Hyperlink"/>
            <w:noProof/>
          </w:rPr>
          <w:t>Disclosure of Proposal Contents</w:t>
        </w:r>
        <w:r>
          <w:rPr>
            <w:noProof/>
            <w:webHidden/>
          </w:rPr>
          <w:tab/>
        </w:r>
        <w:r>
          <w:rPr>
            <w:noProof/>
            <w:webHidden/>
          </w:rPr>
          <w:fldChar w:fldCharType="begin"/>
        </w:r>
        <w:r>
          <w:rPr>
            <w:noProof/>
            <w:webHidden/>
          </w:rPr>
          <w:instrText xml:space="preserve"> PAGEREF _Toc103082377 \h </w:instrText>
        </w:r>
        <w:r>
          <w:rPr>
            <w:noProof/>
            <w:webHidden/>
          </w:rPr>
        </w:r>
        <w:r>
          <w:rPr>
            <w:noProof/>
            <w:webHidden/>
          </w:rPr>
          <w:fldChar w:fldCharType="separate"/>
        </w:r>
        <w:r>
          <w:rPr>
            <w:noProof/>
            <w:webHidden/>
          </w:rPr>
          <w:t>6</w:t>
        </w:r>
        <w:r>
          <w:rPr>
            <w:noProof/>
            <w:webHidden/>
          </w:rPr>
          <w:fldChar w:fldCharType="end"/>
        </w:r>
      </w:hyperlink>
    </w:p>
    <w:p w14:paraId="11CA2840" w14:textId="77777777" w:rsidR="00376FED" w:rsidRDefault="00376FED">
      <w:pPr>
        <w:pStyle w:val="TOC3"/>
        <w:rPr>
          <w:rFonts w:asciiTheme="minorHAnsi" w:eastAsiaTheme="minorEastAsia" w:hAnsiTheme="minorHAnsi" w:cstheme="minorBidi"/>
          <w:noProof/>
          <w:szCs w:val="22"/>
        </w:rPr>
      </w:pPr>
      <w:hyperlink w:anchor="_Toc103082378" w:history="1">
        <w:r w:rsidRPr="005E7722">
          <w:rPr>
            <w:rStyle w:val="Hyperlink"/>
            <w:noProof/>
          </w:rPr>
          <w:t>1.6.7</w:t>
        </w:r>
        <w:r>
          <w:rPr>
            <w:rFonts w:asciiTheme="minorHAnsi" w:eastAsiaTheme="minorEastAsia" w:hAnsiTheme="minorHAnsi" w:cstheme="minorBidi"/>
            <w:noProof/>
            <w:szCs w:val="22"/>
          </w:rPr>
          <w:tab/>
        </w:r>
        <w:r w:rsidRPr="005E7722">
          <w:rPr>
            <w:rStyle w:val="Hyperlink"/>
            <w:noProof/>
          </w:rPr>
          <w:t>Cost of Proposal</w:t>
        </w:r>
        <w:r>
          <w:rPr>
            <w:noProof/>
            <w:webHidden/>
          </w:rPr>
          <w:tab/>
        </w:r>
        <w:r>
          <w:rPr>
            <w:noProof/>
            <w:webHidden/>
          </w:rPr>
          <w:fldChar w:fldCharType="begin"/>
        </w:r>
        <w:r>
          <w:rPr>
            <w:noProof/>
            <w:webHidden/>
          </w:rPr>
          <w:instrText xml:space="preserve"> PAGEREF _Toc103082378 \h </w:instrText>
        </w:r>
        <w:r>
          <w:rPr>
            <w:noProof/>
            <w:webHidden/>
          </w:rPr>
        </w:r>
        <w:r>
          <w:rPr>
            <w:noProof/>
            <w:webHidden/>
          </w:rPr>
          <w:fldChar w:fldCharType="separate"/>
        </w:r>
        <w:r>
          <w:rPr>
            <w:noProof/>
            <w:webHidden/>
          </w:rPr>
          <w:t>6</w:t>
        </w:r>
        <w:r>
          <w:rPr>
            <w:noProof/>
            <w:webHidden/>
          </w:rPr>
          <w:fldChar w:fldCharType="end"/>
        </w:r>
      </w:hyperlink>
    </w:p>
    <w:p w14:paraId="1376D115" w14:textId="77777777" w:rsidR="00376FED" w:rsidRDefault="00376FED">
      <w:pPr>
        <w:pStyle w:val="TOC3"/>
        <w:rPr>
          <w:rFonts w:asciiTheme="minorHAnsi" w:eastAsiaTheme="minorEastAsia" w:hAnsiTheme="minorHAnsi" w:cstheme="minorBidi"/>
          <w:noProof/>
          <w:szCs w:val="22"/>
        </w:rPr>
      </w:pPr>
      <w:hyperlink w:anchor="_Toc103082379" w:history="1">
        <w:r w:rsidRPr="005E7722">
          <w:rPr>
            <w:rStyle w:val="Hyperlink"/>
            <w:noProof/>
          </w:rPr>
          <w:t>1.6.8</w:t>
        </w:r>
        <w:r>
          <w:rPr>
            <w:rFonts w:asciiTheme="minorHAnsi" w:eastAsiaTheme="minorEastAsia" w:hAnsiTheme="minorHAnsi" w:cstheme="minorBidi"/>
            <w:noProof/>
            <w:szCs w:val="22"/>
          </w:rPr>
          <w:tab/>
        </w:r>
        <w:r w:rsidRPr="005E7722">
          <w:rPr>
            <w:rStyle w:val="Hyperlink"/>
            <w:noProof/>
          </w:rPr>
          <w:t>Rights to Proposal and Contractual Material</w:t>
        </w:r>
        <w:r>
          <w:rPr>
            <w:noProof/>
            <w:webHidden/>
          </w:rPr>
          <w:tab/>
        </w:r>
        <w:r>
          <w:rPr>
            <w:noProof/>
            <w:webHidden/>
          </w:rPr>
          <w:fldChar w:fldCharType="begin"/>
        </w:r>
        <w:r>
          <w:rPr>
            <w:noProof/>
            <w:webHidden/>
          </w:rPr>
          <w:instrText xml:space="preserve"> PAGEREF _Toc103082379 \h </w:instrText>
        </w:r>
        <w:r>
          <w:rPr>
            <w:noProof/>
            <w:webHidden/>
          </w:rPr>
        </w:r>
        <w:r>
          <w:rPr>
            <w:noProof/>
            <w:webHidden/>
          </w:rPr>
          <w:fldChar w:fldCharType="separate"/>
        </w:r>
        <w:r>
          <w:rPr>
            <w:noProof/>
            <w:webHidden/>
          </w:rPr>
          <w:t>7</w:t>
        </w:r>
        <w:r>
          <w:rPr>
            <w:noProof/>
            <w:webHidden/>
          </w:rPr>
          <w:fldChar w:fldCharType="end"/>
        </w:r>
      </w:hyperlink>
    </w:p>
    <w:p w14:paraId="503FBE16" w14:textId="77777777" w:rsidR="00376FED" w:rsidRDefault="00376FED">
      <w:pPr>
        <w:pStyle w:val="TOC3"/>
        <w:rPr>
          <w:rFonts w:asciiTheme="minorHAnsi" w:eastAsiaTheme="minorEastAsia" w:hAnsiTheme="minorHAnsi" w:cstheme="minorBidi"/>
          <w:noProof/>
          <w:szCs w:val="22"/>
        </w:rPr>
      </w:pPr>
      <w:hyperlink w:anchor="_Toc103082380" w:history="1">
        <w:r w:rsidRPr="005E7722">
          <w:rPr>
            <w:rStyle w:val="Hyperlink"/>
            <w:noProof/>
          </w:rPr>
          <w:t>1.6.9</w:t>
        </w:r>
        <w:r>
          <w:rPr>
            <w:rFonts w:asciiTheme="minorHAnsi" w:eastAsiaTheme="minorEastAsia" w:hAnsiTheme="minorHAnsi" w:cstheme="minorBidi"/>
            <w:noProof/>
            <w:szCs w:val="22"/>
          </w:rPr>
          <w:tab/>
        </w:r>
        <w:r w:rsidRPr="005E7722">
          <w:rPr>
            <w:rStyle w:val="Hyperlink"/>
            <w:noProof/>
          </w:rPr>
          <w:t>Right of Rejection</w:t>
        </w:r>
        <w:r>
          <w:rPr>
            <w:noProof/>
            <w:webHidden/>
          </w:rPr>
          <w:tab/>
        </w:r>
        <w:r>
          <w:rPr>
            <w:noProof/>
            <w:webHidden/>
          </w:rPr>
          <w:fldChar w:fldCharType="begin"/>
        </w:r>
        <w:r>
          <w:rPr>
            <w:noProof/>
            <w:webHidden/>
          </w:rPr>
          <w:instrText xml:space="preserve"> PAGEREF _Toc103082380 \h </w:instrText>
        </w:r>
        <w:r>
          <w:rPr>
            <w:noProof/>
            <w:webHidden/>
          </w:rPr>
        </w:r>
        <w:r>
          <w:rPr>
            <w:noProof/>
            <w:webHidden/>
          </w:rPr>
          <w:fldChar w:fldCharType="separate"/>
        </w:r>
        <w:r>
          <w:rPr>
            <w:noProof/>
            <w:webHidden/>
          </w:rPr>
          <w:t>7</w:t>
        </w:r>
        <w:r>
          <w:rPr>
            <w:noProof/>
            <w:webHidden/>
          </w:rPr>
          <w:fldChar w:fldCharType="end"/>
        </w:r>
      </w:hyperlink>
    </w:p>
    <w:p w14:paraId="386C3952" w14:textId="77777777" w:rsidR="00376FED" w:rsidRDefault="00376FED">
      <w:pPr>
        <w:pStyle w:val="TOC3"/>
        <w:rPr>
          <w:rFonts w:asciiTheme="minorHAnsi" w:eastAsiaTheme="minorEastAsia" w:hAnsiTheme="minorHAnsi" w:cstheme="minorBidi"/>
          <w:noProof/>
          <w:szCs w:val="22"/>
        </w:rPr>
      </w:pPr>
      <w:hyperlink w:anchor="_Toc103082381" w:history="1">
        <w:r w:rsidRPr="005E7722">
          <w:rPr>
            <w:rStyle w:val="Hyperlink"/>
            <w:noProof/>
          </w:rPr>
          <w:t>1.6.10</w:t>
        </w:r>
        <w:r>
          <w:rPr>
            <w:rFonts w:asciiTheme="minorHAnsi" w:eastAsiaTheme="minorEastAsia" w:hAnsiTheme="minorHAnsi" w:cstheme="minorBidi"/>
            <w:noProof/>
            <w:szCs w:val="22"/>
          </w:rPr>
          <w:tab/>
        </w:r>
        <w:r w:rsidRPr="005E7722">
          <w:rPr>
            <w:rStyle w:val="Hyperlink"/>
            <w:noProof/>
          </w:rPr>
          <w:t>Withdrawal of Proposal</w:t>
        </w:r>
        <w:r>
          <w:rPr>
            <w:noProof/>
            <w:webHidden/>
          </w:rPr>
          <w:tab/>
        </w:r>
        <w:r>
          <w:rPr>
            <w:noProof/>
            <w:webHidden/>
          </w:rPr>
          <w:fldChar w:fldCharType="begin"/>
        </w:r>
        <w:r>
          <w:rPr>
            <w:noProof/>
            <w:webHidden/>
          </w:rPr>
          <w:instrText xml:space="preserve"> PAGEREF _Toc103082381 \h </w:instrText>
        </w:r>
        <w:r>
          <w:rPr>
            <w:noProof/>
            <w:webHidden/>
          </w:rPr>
        </w:r>
        <w:r>
          <w:rPr>
            <w:noProof/>
            <w:webHidden/>
          </w:rPr>
          <w:fldChar w:fldCharType="separate"/>
        </w:r>
        <w:r>
          <w:rPr>
            <w:noProof/>
            <w:webHidden/>
          </w:rPr>
          <w:t>7</w:t>
        </w:r>
        <w:r>
          <w:rPr>
            <w:noProof/>
            <w:webHidden/>
          </w:rPr>
          <w:fldChar w:fldCharType="end"/>
        </w:r>
      </w:hyperlink>
    </w:p>
    <w:p w14:paraId="2ADFC4C6" w14:textId="77777777" w:rsidR="00376FED" w:rsidRDefault="00376FED">
      <w:pPr>
        <w:pStyle w:val="TOC3"/>
        <w:rPr>
          <w:rFonts w:asciiTheme="minorHAnsi" w:eastAsiaTheme="minorEastAsia" w:hAnsiTheme="minorHAnsi" w:cstheme="minorBidi"/>
          <w:noProof/>
          <w:szCs w:val="22"/>
        </w:rPr>
      </w:pPr>
      <w:hyperlink w:anchor="_Toc103082382" w:history="1">
        <w:r w:rsidRPr="005E7722">
          <w:rPr>
            <w:rStyle w:val="Hyperlink"/>
            <w:noProof/>
          </w:rPr>
          <w:t>1.6.11</w:t>
        </w:r>
        <w:r>
          <w:rPr>
            <w:rFonts w:asciiTheme="minorHAnsi" w:eastAsiaTheme="minorEastAsia" w:hAnsiTheme="minorHAnsi" w:cstheme="minorBidi"/>
            <w:noProof/>
            <w:szCs w:val="22"/>
          </w:rPr>
          <w:tab/>
        </w:r>
        <w:r w:rsidRPr="005E7722">
          <w:rPr>
            <w:rStyle w:val="Hyperlink"/>
            <w:noProof/>
          </w:rPr>
          <w:t>Amending of Proposals</w:t>
        </w:r>
        <w:r>
          <w:rPr>
            <w:noProof/>
            <w:webHidden/>
          </w:rPr>
          <w:tab/>
        </w:r>
        <w:r>
          <w:rPr>
            <w:noProof/>
            <w:webHidden/>
          </w:rPr>
          <w:fldChar w:fldCharType="begin"/>
        </w:r>
        <w:r>
          <w:rPr>
            <w:noProof/>
            <w:webHidden/>
          </w:rPr>
          <w:instrText xml:space="preserve"> PAGEREF _Toc103082382 \h </w:instrText>
        </w:r>
        <w:r>
          <w:rPr>
            <w:noProof/>
            <w:webHidden/>
          </w:rPr>
        </w:r>
        <w:r>
          <w:rPr>
            <w:noProof/>
            <w:webHidden/>
          </w:rPr>
          <w:fldChar w:fldCharType="separate"/>
        </w:r>
        <w:r>
          <w:rPr>
            <w:noProof/>
            <w:webHidden/>
          </w:rPr>
          <w:t>7</w:t>
        </w:r>
        <w:r>
          <w:rPr>
            <w:noProof/>
            <w:webHidden/>
          </w:rPr>
          <w:fldChar w:fldCharType="end"/>
        </w:r>
      </w:hyperlink>
    </w:p>
    <w:p w14:paraId="658CAC6E" w14:textId="77777777" w:rsidR="00376FED" w:rsidRDefault="00376FED">
      <w:pPr>
        <w:pStyle w:val="TOC3"/>
        <w:rPr>
          <w:rFonts w:asciiTheme="minorHAnsi" w:eastAsiaTheme="minorEastAsia" w:hAnsiTheme="minorHAnsi" w:cstheme="minorBidi"/>
          <w:noProof/>
          <w:szCs w:val="22"/>
        </w:rPr>
      </w:pPr>
      <w:hyperlink w:anchor="_Toc103082383" w:history="1">
        <w:r w:rsidRPr="005E7722">
          <w:rPr>
            <w:rStyle w:val="Hyperlink"/>
            <w:noProof/>
          </w:rPr>
          <w:t>1.6.12</w:t>
        </w:r>
        <w:r>
          <w:rPr>
            <w:rFonts w:asciiTheme="minorHAnsi" w:eastAsiaTheme="minorEastAsia" w:hAnsiTheme="minorHAnsi" w:cstheme="minorBidi"/>
            <w:noProof/>
            <w:szCs w:val="22"/>
          </w:rPr>
          <w:tab/>
        </w:r>
        <w:r w:rsidRPr="005E7722">
          <w:rPr>
            <w:rStyle w:val="Hyperlink"/>
            <w:noProof/>
          </w:rPr>
          <w:t>Proposal Offer Firm</w:t>
        </w:r>
        <w:r>
          <w:rPr>
            <w:noProof/>
            <w:webHidden/>
          </w:rPr>
          <w:tab/>
        </w:r>
        <w:r>
          <w:rPr>
            <w:noProof/>
            <w:webHidden/>
          </w:rPr>
          <w:fldChar w:fldCharType="begin"/>
        </w:r>
        <w:r>
          <w:rPr>
            <w:noProof/>
            <w:webHidden/>
          </w:rPr>
          <w:instrText xml:space="preserve"> PAGEREF _Toc103082383 \h </w:instrText>
        </w:r>
        <w:r>
          <w:rPr>
            <w:noProof/>
            <w:webHidden/>
          </w:rPr>
        </w:r>
        <w:r>
          <w:rPr>
            <w:noProof/>
            <w:webHidden/>
          </w:rPr>
          <w:fldChar w:fldCharType="separate"/>
        </w:r>
        <w:r>
          <w:rPr>
            <w:noProof/>
            <w:webHidden/>
          </w:rPr>
          <w:t>7</w:t>
        </w:r>
        <w:r>
          <w:rPr>
            <w:noProof/>
            <w:webHidden/>
          </w:rPr>
          <w:fldChar w:fldCharType="end"/>
        </w:r>
      </w:hyperlink>
    </w:p>
    <w:p w14:paraId="60BFE342" w14:textId="77777777" w:rsidR="00376FED" w:rsidRDefault="00376FED">
      <w:pPr>
        <w:pStyle w:val="TOC3"/>
        <w:rPr>
          <w:rFonts w:asciiTheme="minorHAnsi" w:eastAsiaTheme="minorEastAsia" w:hAnsiTheme="minorHAnsi" w:cstheme="minorBidi"/>
          <w:noProof/>
          <w:szCs w:val="22"/>
        </w:rPr>
      </w:pPr>
      <w:hyperlink w:anchor="_Toc103082384" w:history="1">
        <w:r w:rsidRPr="005E7722">
          <w:rPr>
            <w:rStyle w:val="Hyperlink"/>
            <w:noProof/>
          </w:rPr>
          <w:t>1.6.13</w:t>
        </w:r>
        <w:r>
          <w:rPr>
            <w:rFonts w:asciiTheme="minorHAnsi" w:eastAsiaTheme="minorEastAsia" w:hAnsiTheme="minorHAnsi" w:cstheme="minorBidi"/>
            <w:noProof/>
            <w:szCs w:val="22"/>
          </w:rPr>
          <w:tab/>
        </w:r>
        <w:r w:rsidRPr="005E7722">
          <w:rPr>
            <w:rStyle w:val="Hyperlink"/>
            <w:noProof/>
          </w:rPr>
          <w:t>Exceptions to RFP Specifications</w:t>
        </w:r>
        <w:r>
          <w:rPr>
            <w:noProof/>
            <w:webHidden/>
          </w:rPr>
          <w:tab/>
        </w:r>
        <w:r>
          <w:rPr>
            <w:noProof/>
            <w:webHidden/>
          </w:rPr>
          <w:fldChar w:fldCharType="begin"/>
        </w:r>
        <w:r>
          <w:rPr>
            <w:noProof/>
            <w:webHidden/>
          </w:rPr>
          <w:instrText xml:space="preserve"> PAGEREF _Toc103082384 \h </w:instrText>
        </w:r>
        <w:r>
          <w:rPr>
            <w:noProof/>
            <w:webHidden/>
          </w:rPr>
        </w:r>
        <w:r>
          <w:rPr>
            <w:noProof/>
            <w:webHidden/>
          </w:rPr>
          <w:fldChar w:fldCharType="separate"/>
        </w:r>
        <w:r>
          <w:rPr>
            <w:noProof/>
            <w:webHidden/>
          </w:rPr>
          <w:t>7</w:t>
        </w:r>
        <w:r>
          <w:rPr>
            <w:noProof/>
            <w:webHidden/>
          </w:rPr>
          <w:fldChar w:fldCharType="end"/>
        </w:r>
      </w:hyperlink>
    </w:p>
    <w:p w14:paraId="3C7E3903" w14:textId="77777777" w:rsidR="00376FED" w:rsidRDefault="00376FED">
      <w:pPr>
        <w:pStyle w:val="TOC3"/>
        <w:rPr>
          <w:rFonts w:asciiTheme="minorHAnsi" w:eastAsiaTheme="minorEastAsia" w:hAnsiTheme="minorHAnsi" w:cstheme="minorBidi"/>
          <w:noProof/>
          <w:szCs w:val="22"/>
        </w:rPr>
      </w:pPr>
      <w:hyperlink w:anchor="_Toc103082385" w:history="1">
        <w:r w:rsidRPr="005E7722">
          <w:rPr>
            <w:rStyle w:val="Hyperlink"/>
            <w:noProof/>
          </w:rPr>
          <w:t>1.6.14</w:t>
        </w:r>
        <w:r>
          <w:rPr>
            <w:rFonts w:asciiTheme="minorHAnsi" w:eastAsiaTheme="minorEastAsia" w:hAnsiTheme="minorHAnsi" w:cstheme="minorBidi"/>
            <w:noProof/>
            <w:szCs w:val="22"/>
          </w:rPr>
          <w:tab/>
        </w:r>
        <w:r w:rsidRPr="005E7722">
          <w:rPr>
            <w:rStyle w:val="Hyperlink"/>
            <w:noProof/>
          </w:rPr>
          <w:t>Consideration of Proposals</w:t>
        </w:r>
        <w:r>
          <w:rPr>
            <w:noProof/>
            <w:webHidden/>
          </w:rPr>
          <w:tab/>
        </w:r>
        <w:r>
          <w:rPr>
            <w:noProof/>
            <w:webHidden/>
          </w:rPr>
          <w:fldChar w:fldCharType="begin"/>
        </w:r>
        <w:r>
          <w:rPr>
            <w:noProof/>
            <w:webHidden/>
          </w:rPr>
          <w:instrText xml:space="preserve"> PAGEREF _Toc103082385 \h </w:instrText>
        </w:r>
        <w:r>
          <w:rPr>
            <w:noProof/>
            <w:webHidden/>
          </w:rPr>
        </w:r>
        <w:r>
          <w:rPr>
            <w:noProof/>
            <w:webHidden/>
          </w:rPr>
          <w:fldChar w:fldCharType="separate"/>
        </w:r>
        <w:r>
          <w:rPr>
            <w:noProof/>
            <w:webHidden/>
          </w:rPr>
          <w:t>8</w:t>
        </w:r>
        <w:r>
          <w:rPr>
            <w:noProof/>
            <w:webHidden/>
          </w:rPr>
          <w:fldChar w:fldCharType="end"/>
        </w:r>
      </w:hyperlink>
    </w:p>
    <w:p w14:paraId="515E005B" w14:textId="77777777" w:rsidR="00376FED" w:rsidRDefault="00376FED">
      <w:pPr>
        <w:pStyle w:val="TOC3"/>
        <w:rPr>
          <w:rFonts w:asciiTheme="minorHAnsi" w:eastAsiaTheme="minorEastAsia" w:hAnsiTheme="minorHAnsi" w:cstheme="minorBidi"/>
          <w:noProof/>
          <w:szCs w:val="22"/>
        </w:rPr>
      </w:pPr>
      <w:hyperlink w:anchor="_Toc103082386" w:history="1">
        <w:r w:rsidRPr="005E7722">
          <w:rPr>
            <w:rStyle w:val="Hyperlink"/>
            <w:noProof/>
          </w:rPr>
          <w:t>1.6.15</w:t>
        </w:r>
        <w:r>
          <w:rPr>
            <w:rFonts w:asciiTheme="minorHAnsi" w:eastAsiaTheme="minorEastAsia" w:hAnsiTheme="minorHAnsi" w:cstheme="minorBidi"/>
            <w:noProof/>
            <w:szCs w:val="22"/>
          </w:rPr>
          <w:tab/>
        </w:r>
        <w:r w:rsidRPr="005E7722">
          <w:rPr>
            <w:rStyle w:val="Hyperlink"/>
            <w:noProof/>
          </w:rPr>
          <w:t>Discovery</w:t>
        </w:r>
        <w:r>
          <w:rPr>
            <w:noProof/>
            <w:webHidden/>
          </w:rPr>
          <w:tab/>
        </w:r>
        <w:r>
          <w:rPr>
            <w:noProof/>
            <w:webHidden/>
          </w:rPr>
          <w:fldChar w:fldCharType="begin"/>
        </w:r>
        <w:r>
          <w:rPr>
            <w:noProof/>
            <w:webHidden/>
          </w:rPr>
          <w:instrText xml:space="preserve"> PAGEREF _Toc103082386 \h </w:instrText>
        </w:r>
        <w:r>
          <w:rPr>
            <w:noProof/>
            <w:webHidden/>
          </w:rPr>
        </w:r>
        <w:r>
          <w:rPr>
            <w:noProof/>
            <w:webHidden/>
          </w:rPr>
          <w:fldChar w:fldCharType="separate"/>
        </w:r>
        <w:r>
          <w:rPr>
            <w:noProof/>
            <w:webHidden/>
          </w:rPr>
          <w:t>8</w:t>
        </w:r>
        <w:r>
          <w:rPr>
            <w:noProof/>
            <w:webHidden/>
          </w:rPr>
          <w:fldChar w:fldCharType="end"/>
        </w:r>
      </w:hyperlink>
    </w:p>
    <w:p w14:paraId="1E407BDA" w14:textId="77777777" w:rsidR="00376FED" w:rsidRDefault="00376FED">
      <w:pPr>
        <w:pStyle w:val="TOC3"/>
        <w:rPr>
          <w:rFonts w:asciiTheme="minorHAnsi" w:eastAsiaTheme="minorEastAsia" w:hAnsiTheme="minorHAnsi" w:cstheme="minorBidi"/>
          <w:noProof/>
          <w:szCs w:val="22"/>
        </w:rPr>
      </w:pPr>
      <w:hyperlink w:anchor="_Toc103082387" w:history="1">
        <w:r w:rsidRPr="005E7722">
          <w:rPr>
            <w:rStyle w:val="Hyperlink"/>
            <w:noProof/>
          </w:rPr>
          <w:t>1.6.16</w:t>
        </w:r>
        <w:r>
          <w:rPr>
            <w:rFonts w:asciiTheme="minorHAnsi" w:eastAsiaTheme="minorEastAsia" w:hAnsiTheme="minorHAnsi" w:cstheme="minorBidi"/>
            <w:noProof/>
            <w:szCs w:val="22"/>
          </w:rPr>
          <w:tab/>
        </w:r>
        <w:r w:rsidRPr="005E7722">
          <w:rPr>
            <w:rStyle w:val="Hyperlink"/>
            <w:noProof/>
          </w:rPr>
          <w:t>RFP Termination</w:t>
        </w:r>
        <w:r>
          <w:rPr>
            <w:noProof/>
            <w:webHidden/>
          </w:rPr>
          <w:tab/>
        </w:r>
        <w:r>
          <w:rPr>
            <w:noProof/>
            <w:webHidden/>
          </w:rPr>
          <w:fldChar w:fldCharType="begin"/>
        </w:r>
        <w:r>
          <w:rPr>
            <w:noProof/>
            <w:webHidden/>
          </w:rPr>
          <w:instrText xml:space="preserve"> PAGEREF _Toc103082387 \h </w:instrText>
        </w:r>
        <w:r>
          <w:rPr>
            <w:noProof/>
            <w:webHidden/>
          </w:rPr>
        </w:r>
        <w:r>
          <w:rPr>
            <w:noProof/>
            <w:webHidden/>
          </w:rPr>
          <w:fldChar w:fldCharType="separate"/>
        </w:r>
        <w:r>
          <w:rPr>
            <w:noProof/>
            <w:webHidden/>
          </w:rPr>
          <w:t>8</w:t>
        </w:r>
        <w:r>
          <w:rPr>
            <w:noProof/>
            <w:webHidden/>
          </w:rPr>
          <w:fldChar w:fldCharType="end"/>
        </w:r>
      </w:hyperlink>
    </w:p>
    <w:p w14:paraId="2ADC170A" w14:textId="77777777" w:rsidR="00376FED" w:rsidRDefault="00376FED">
      <w:pPr>
        <w:pStyle w:val="TOC3"/>
        <w:rPr>
          <w:rFonts w:asciiTheme="minorHAnsi" w:eastAsiaTheme="minorEastAsia" w:hAnsiTheme="minorHAnsi" w:cstheme="minorBidi"/>
          <w:noProof/>
          <w:szCs w:val="22"/>
        </w:rPr>
      </w:pPr>
      <w:hyperlink w:anchor="_Toc103082388" w:history="1">
        <w:r w:rsidRPr="005E7722">
          <w:rPr>
            <w:rStyle w:val="Hyperlink"/>
            <w:noProof/>
          </w:rPr>
          <w:t>1.6.17</w:t>
        </w:r>
        <w:r>
          <w:rPr>
            <w:rFonts w:asciiTheme="minorHAnsi" w:eastAsiaTheme="minorEastAsia" w:hAnsiTheme="minorHAnsi" w:cstheme="minorBidi"/>
            <w:noProof/>
            <w:szCs w:val="22"/>
          </w:rPr>
          <w:tab/>
        </w:r>
        <w:r w:rsidRPr="005E7722">
          <w:rPr>
            <w:rStyle w:val="Hyperlink"/>
            <w:noProof/>
          </w:rPr>
          <w:t>Security Bond</w:t>
        </w:r>
        <w:r>
          <w:rPr>
            <w:noProof/>
            <w:webHidden/>
          </w:rPr>
          <w:tab/>
        </w:r>
        <w:r>
          <w:rPr>
            <w:noProof/>
            <w:webHidden/>
          </w:rPr>
          <w:fldChar w:fldCharType="begin"/>
        </w:r>
        <w:r>
          <w:rPr>
            <w:noProof/>
            <w:webHidden/>
          </w:rPr>
          <w:instrText xml:space="preserve"> PAGEREF _Toc103082388 \h </w:instrText>
        </w:r>
        <w:r>
          <w:rPr>
            <w:noProof/>
            <w:webHidden/>
          </w:rPr>
        </w:r>
        <w:r>
          <w:rPr>
            <w:noProof/>
            <w:webHidden/>
          </w:rPr>
          <w:fldChar w:fldCharType="separate"/>
        </w:r>
        <w:r>
          <w:rPr>
            <w:noProof/>
            <w:webHidden/>
          </w:rPr>
          <w:t>8</w:t>
        </w:r>
        <w:r>
          <w:rPr>
            <w:noProof/>
            <w:webHidden/>
          </w:rPr>
          <w:fldChar w:fldCharType="end"/>
        </w:r>
      </w:hyperlink>
    </w:p>
    <w:p w14:paraId="586CA0FD" w14:textId="77777777" w:rsidR="00376FED" w:rsidRDefault="00376FED">
      <w:pPr>
        <w:pStyle w:val="TOC3"/>
        <w:rPr>
          <w:rFonts w:asciiTheme="minorHAnsi" w:eastAsiaTheme="minorEastAsia" w:hAnsiTheme="minorHAnsi" w:cstheme="minorBidi"/>
          <w:noProof/>
          <w:szCs w:val="22"/>
        </w:rPr>
      </w:pPr>
      <w:hyperlink w:anchor="_Toc103082389" w:history="1">
        <w:r w:rsidRPr="005E7722">
          <w:rPr>
            <w:rStyle w:val="Hyperlink"/>
            <w:noProof/>
          </w:rPr>
          <w:t>1.6.18</w:t>
        </w:r>
        <w:r>
          <w:rPr>
            <w:rFonts w:asciiTheme="minorHAnsi" w:eastAsiaTheme="minorEastAsia" w:hAnsiTheme="minorHAnsi" w:cstheme="minorBidi"/>
            <w:noProof/>
            <w:szCs w:val="22"/>
          </w:rPr>
          <w:tab/>
        </w:r>
        <w:r w:rsidRPr="005E7722">
          <w:rPr>
            <w:rStyle w:val="Hyperlink"/>
            <w:noProof/>
          </w:rPr>
          <w:t>No Obligation</w:t>
        </w:r>
        <w:r>
          <w:rPr>
            <w:noProof/>
            <w:webHidden/>
          </w:rPr>
          <w:tab/>
        </w:r>
        <w:r>
          <w:rPr>
            <w:noProof/>
            <w:webHidden/>
          </w:rPr>
          <w:fldChar w:fldCharType="begin"/>
        </w:r>
        <w:r>
          <w:rPr>
            <w:noProof/>
            <w:webHidden/>
          </w:rPr>
          <w:instrText xml:space="preserve"> PAGEREF _Toc103082389 \h </w:instrText>
        </w:r>
        <w:r>
          <w:rPr>
            <w:noProof/>
            <w:webHidden/>
          </w:rPr>
        </w:r>
        <w:r>
          <w:rPr>
            <w:noProof/>
            <w:webHidden/>
          </w:rPr>
          <w:fldChar w:fldCharType="separate"/>
        </w:r>
        <w:r>
          <w:rPr>
            <w:noProof/>
            <w:webHidden/>
          </w:rPr>
          <w:t>9</w:t>
        </w:r>
        <w:r>
          <w:rPr>
            <w:noProof/>
            <w:webHidden/>
          </w:rPr>
          <w:fldChar w:fldCharType="end"/>
        </w:r>
      </w:hyperlink>
    </w:p>
    <w:p w14:paraId="5A68F941" w14:textId="77777777" w:rsidR="00376FED" w:rsidRDefault="00376FED">
      <w:pPr>
        <w:pStyle w:val="TOC2"/>
        <w:rPr>
          <w:rFonts w:asciiTheme="minorHAnsi" w:eastAsiaTheme="minorEastAsia" w:hAnsiTheme="minorHAnsi" w:cstheme="minorBidi"/>
          <w:noProof/>
          <w:szCs w:val="22"/>
        </w:rPr>
      </w:pPr>
      <w:hyperlink w:anchor="_Toc103082390" w:history="1">
        <w:r w:rsidRPr="005E7722">
          <w:rPr>
            <w:rStyle w:val="Hyperlink"/>
            <w:noProof/>
          </w:rPr>
          <w:t>1.7</w:t>
        </w:r>
        <w:r>
          <w:rPr>
            <w:rFonts w:asciiTheme="minorHAnsi" w:eastAsiaTheme="minorEastAsia" w:hAnsiTheme="minorHAnsi" w:cstheme="minorBidi"/>
            <w:noProof/>
            <w:szCs w:val="22"/>
          </w:rPr>
          <w:tab/>
        </w:r>
        <w:r w:rsidRPr="005E7722">
          <w:rPr>
            <w:rStyle w:val="Hyperlink"/>
            <w:noProof/>
          </w:rPr>
          <w:t>Pre-Proposal Conference</w:t>
        </w:r>
        <w:r>
          <w:rPr>
            <w:noProof/>
            <w:webHidden/>
          </w:rPr>
          <w:tab/>
        </w:r>
        <w:r>
          <w:rPr>
            <w:noProof/>
            <w:webHidden/>
          </w:rPr>
          <w:fldChar w:fldCharType="begin"/>
        </w:r>
        <w:r>
          <w:rPr>
            <w:noProof/>
            <w:webHidden/>
          </w:rPr>
          <w:instrText xml:space="preserve"> PAGEREF _Toc103082390 \h </w:instrText>
        </w:r>
        <w:r>
          <w:rPr>
            <w:noProof/>
            <w:webHidden/>
          </w:rPr>
        </w:r>
        <w:r>
          <w:rPr>
            <w:noProof/>
            <w:webHidden/>
          </w:rPr>
          <w:fldChar w:fldCharType="separate"/>
        </w:r>
        <w:r>
          <w:rPr>
            <w:noProof/>
            <w:webHidden/>
          </w:rPr>
          <w:t>9</w:t>
        </w:r>
        <w:r>
          <w:rPr>
            <w:noProof/>
            <w:webHidden/>
          </w:rPr>
          <w:fldChar w:fldCharType="end"/>
        </w:r>
      </w:hyperlink>
    </w:p>
    <w:p w14:paraId="082F094F" w14:textId="77777777" w:rsidR="00376FED" w:rsidRDefault="00376FED">
      <w:pPr>
        <w:pStyle w:val="TOC2"/>
        <w:rPr>
          <w:rFonts w:asciiTheme="minorHAnsi" w:eastAsiaTheme="minorEastAsia" w:hAnsiTheme="minorHAnsi" w:cstheme="minorBidi"/>
          <w:noProof/>
          <w:szCs w:val="22"/>
        </w:rPr>
      </w:pPr>
      <w:hyperlink w:anchor="_Toc103082391" w:history="1">
        <w:r w:rsidRPr="005E7722">
          <w:rPr>
            <w:rStyle w:val="Hyperlink"/>
            <w:noProof/>
          </w:rPr>
          <w:t>1.8</w:t>
        </w:r>
        <w:r>
          <w:rPr>
            <w:rFonts w:asciiTheme="minorHAnsi" w:eastAsiaTheme="minorEastAsia" w:hAnsiTheme="minorHAnsi" w:cstheme="minorBidi"/>
            <w:noProof/>
            <w:szCs w:val="22"/>
          </w:rPr>
          <w:tab/>
        </w:r>
        <w:r w:rsidRPr="005E7722">
          <w:rPr>
            <w:rStyle w:val="Hyperlink"/>
            <w:noProof/>
          </w:rPr>
          <w:t>Contractor Qualifications</w:t>
        </w:r>
        <w:r>
          <w:rPr>
            <w:noProof/>
            <w:webHidden/>
          </w:rPr>
          <w:tab/>
        </w:r>
        <w:r>
          <w:rPr>
            <w:noProof/>
            <w:webHidden/>
          </w:rPr>
          <w:fldChar w:fldCharType="begin"/>
        </w:r>
        <w:r>
          <w:rPr>
            <w:noProof/>
            <w:webHidden/>
          </w:rPr>
          <w:instrText xml:space="preserve"> PAGEREF _Toc103082391 \h </w:instrText>
        </w:r>
        <w:r>
          <w:rPr>
            <w:noProof/>
            <w:webHidden/>
          </w:rPr>
        </w:r>
        <w:r>
          <w:rPr>
            <w:noProof/>
            <w:webHidden/>
          </w:rPr>
          <w:fldChar w:fldCharType="separate"/>
        </w:r>
        <w:r>
          <w:rPr>
            <w:noProof/>
            <w:webHidden/>
          </w:rPr>
          <w:t>9</w:t>
        </w:r>
        <w:r>
          <w:rPr>
            <w:noProof/>
            <w:webHidden/>
          </w:rPr>
          <w:fldChar w:fldCharType="end"/>
        </w:r>
      </w:hyperlink>
    </w:p>
    <w:p w14:paraId="0F84D53F" w14:textId="77777777" w:rsidR="00376FED" w:rsidRDefault="00376FED">
      <w:pPr>
        <w:pStyle w:val="TOC2"/>
        <w:rPr>
          <w:rFonts w:asciiTheme="minorHAnsi" w:eastAsiaTheme="minorEastAsia" w:hAnsiTheme="minorHAnsi" w:cstheme="minorBidi"/>
          <w:noProof/>
          <w:szCs w:val="22"/>
        </w:rPr>
      </w:pPr>
      <w:hyperlink w:anchor="_Toc103082392" w:history="1">
        <w:r w:rsidRPr="005E7722">
          <w:rPr>
            <w:rStyle w:val="Hyperlink"/>
            <w:noProof/>
          </w:rPr>
          <w:t>1.9</w:t>
        </w:r>
        <w:r>
          <w:rPr>
            <w:rFonts w:asciiTheme="minorHAnsi" w:eastAsiaTheme="minorEastAsia" w:hAnsiTheme="minorHAnsi" w:cstheme="minorBidi"/>
            <w:noProof/>
            <w:szCs w:val="22"/>
          </w:rPr>
          <w:tab/>
        </w:r>
        <w:r w:rsidRPr="005E7722">
          <w:rPr>
            <w:rStyle w:val="Hyperlink"/>
            <w:noProof/>
          </w:rPr>
          <w:t>Obligation of Respondent</w:t>
        </w:r>
        <w:r>
          <w:rPr>
            <w:noProof/>
            <w:webHidden/>
          </w:rPr>
          <w:tab/>
        </w:r>
        <w:r>
          <w:rPr>
            <w:noProof/>
            <w:webHidden/>
          </w:rPr>
          <w:fldChar w:fldCharType="begin"/>
        </w:r>
        <w:r>
          <w:rPr>
            <w:noProof/>
            <w:webHidden/>
          </w:rPr>
          <w:instrText xml:space="preserve"> PAGEREF _Toc103082392 \h </w:instrText>
        </w:r>
        <w:r>
          <w:rPr>
            <w:noProof/>
            <w:webHidden/>
          </w:rPr>
        </w:r>
        <w:r>
          <w:rPr>
            <w:noProof/>
            <w:webHidden/>
          </w:rPr>
          <w:fldChar w:fldCharType="separate"/>
        </w:r>
        <w:r>
          <w:rPr>
            <w:noProof/>
            <w:webHidden/>
          </w:rPr>
          <w:t>10</w:t>
        </w:r>
        <w:r>
          <w:rPr>
            <w:noProof/>
            <w:webHidden/>
          </w:rPr>
          <w:fldChar w:fldCharType="end"/>
        </w:r>
      </w:hyperlink>
    </w:p>
    <w:p w14:paraId="75F5988B" w14:textId="77777777" w:rsidR="00376FED" w:rsidRDefault="00376FED">
      <w:pPr>
        <w:pStyle w:val="TOC2"/>
        <w:rPr>
          <w:rFonts w:asciiTheme="minorHAnsi" w:eastAsiaTheme="minorEastAsia" w:hAnsiTheme="minorHAnsi" w:cstheme="minorBidi"/>
          <w:noProof/>
          <w:szCs w:val="22"/>
        </w:rPr>
      </w:pPr>
      <w:hyperlink w:anchor="_Toc103082393" w:history="1">
        <w:r w:rsidRPr="005E7722">
          <w:rPr>
            <w:rStyle w:val="Hyperlink"/>
            <w:noProof/>
          </w:rPr>
          <w:t>1.10</w:t>
        </w:r>
        <w:r>
          <w:rPr>
            <w:rFonts w:asciiTheme="minorHAnsi" w:eastAsiaTheme="minorEastAsia" w:hAnsiTheme="minorHAnsi" w:cstheme="minorBidi"/>
            <w:noProof/>
            <w:szCs w:val="22"/>
          </w:rPr>
          <w:tab/>
        </w:r>
        <w:r w:rsidRPr="005E7722">
          <w:rPr>
            <w:rStyle w:val="Hyperlink"/>
            <w:noProof/>
          </w:rPr>
          <w:t>Project Manager</w:t>
        </w:r>
        <w:r>
          <w:rPr>
            <w:noProof/>
            <w:webHidden/>
          </w:rPr>
          <w:tab/>
        </w:r>
        <w:r>
          <w:rPr>
            <w:noProof/>
            <w:webHidden/>
          </w:rPr>
          <w:fldChar w:fldCharType="begin"/>
        </w:r>
        <w:r>
          <w:rPr>
            <w:noProof/>
            <w:webHidden/>
          </w:rPr>
          <w:instrText xml:space="preserve"> PAGEREF _Toc103082393 \h </w:instrText>
        </w:r>
        <w:r>
          <w:rPr>
            <w:noProof/>
            <w:webHidden/>
          </w:rPr>
        </w:r>
        <w:r>
          <w:rPr>
            <w:noProof/>
            <w:webHidden/>
          </w:rPr>
          <w:fldChar w:fldCharType="separate"/>
        </w:r>
        <w:r>
          <w:rPr>
            <w:noProof/>
            <w:webHidden/>
          </w:rPr>
          <w:t>11</w:t>
        </w:r>
        <w:r>
          <w:rPr>
            <w:noProof/>
            <w:webHidden/>
          </w:rPr>
          <w:fldChar w:fldCharType="end"/>
        </w:r>
      </w:hyperlink>
    </w:p>
    <w:p w14:paraId="69E9F159" w14:textId="77777777" w:rsidR="00376FED" w:rsidRDefault="00376FED">
      <w:pPr>
        <w:pStyle w:val="TOC2"/>
        <w:rPr>
          <w:rFonts w:asciiTheme="minorHAnsi" w:eastAsiaTheme="minorEastAsia" w:hAnsiTheme="minorHAnsi" w:cstheme="minorBidi"/>
          <w:noProof/>
          <w:szCs w:val="22"/>
        </w:rPr>
      </w:pPr>
      <w:hyperlink w:anchor="_Toc103082394" w:history="1">
        <w:r w:rsidRPr="005E7722">
          <w:rPr>
            <w:rStyle w:val="Hyperlink"/>
            <w:noProof/>
          </w:rPr>
          <w:t>1.11</w:t>
        </w:r>
        <w:r>
          <w:rPr>
            <w:rFonts w:asciiTheme="minorHAnsi" w:eastAsiaTheme="minorEastAsia" w:hAnsiTheme="minorHAnsi" w:cstheme="minorBidi"/>
            <w:noProof/>
            <w:szCs w:val="22"/>
          </w:rPr>
          <w:tab/>
        </w:r>
        <w:r w:rsidRPr="005E7722">
          <w:rPr>
            <w:rStyle w:val="Hyperlink"/>
            <w:noProof/>
          </w:rPr>
          <w:t>Proposal Contents</w:t>
        </w:r>
        <w:r>
          <w:rPr>
            <w:noProof/>
            <w:webHidden/>
          </w:rPr>
          <w:tab/>
        </w:r>
        <w:r>
          <w:rPr>
            <w:noProof/>
            <w:webHidden/>
          </w:rPr>
          <w:fldChar w:fldCharType="begin"/>
        </w:r>
        <w:r>
          <w:rPr>
            <w:noProof/>
            <w:webHidden/>
          </w:rPr>
          <w:instrText xml:space="preserve"> PAGEREF _Toc103082394 \h </w:instrText>
        </w:r>
        <w:r>
          <w:rPr>
            <w:noProof/>
            <w:webHidden/>
          </w:rPr>
        </w:r>
        <w:r>
          <w:rPr>
            <w:noProof/>
            <w:webHidden/>
          </w:rPr>
          <w:fldChar w:fldCharType="separate"/>
        </w:r>
        <w:r>
          <w:rPr>
            <w:noProof/>
            <w:webHidden/>
          </w:rPr>
          <w:t>11</w:t>
        </w:r>
        <w:r>
          <w:rPr>
            <w:noProof/>
            <w:webHidden/>
          </w:rPr>
          <w:fldChar w:fldCharType="end"/>
        </w:r>
      </w:hyperlink>
    </w:p>
    <w:p w14:paraId="4EDCD00D" w14:textId="77777777" w:rsidR="00376FED" w:rsidRDefault="00376FED">
      <w:pPr>
        <w:pStyle w:val="TOC3"/>
        <w:rPr>
          <w:rFonts w:asciiTheme="minorHAnsi" w:eastAsiaTheme="minorEastAsia" w:hAnsiTheme="minorHAnsi" w:cstheme="minorBidi"/>
          <w:noProof/>
          <w:szCs w:val="22"/>
        </w:rPr>
      </w:pPr>
      <w:hyperlink w:anchor="_Toc103082395" w:history="1">
        <w:r w:rsidRPr="005E7722">
          <w:rPr>
            <w:rStyle w:val="Hyperlink"/>
            <w:noProof/>
          </w:rPr>
          <w:t>1.11.1</w:t>
        </w:r>
        <w:r>
          <w:rPr>
            <w:rFonts w:asciiTheme="minorHAnsi" w:eastAsiaTheme="minorEastAsia" w:hAnsiTheme="minorHAnsi" w:cstheme="minorBidi"/>
            <w:noProof/>
            <w:szCs w:val="22"/>
          </w:rPr>
          <w:tab/>
        </w:r>
        <w:r w:rsidRPr="005E7722">
          <w:rPr>
            <w:rStyle w:val="Hyperlink"/>
            <w:noProof/>
          </w:rPr>
          <w:t>Respondent Profile</w:t>
        </w:r>
        <w:r>
          <w:rPr>
            <w:noProof/>
            <w:webHidden/>
          </w:rPr>
          <w:tab/>
        </w:r>
        <w:r>
          <w:rPr>
            <w:noProof/>
            <w:webHidden/>
          </w:rPr>
          <w:fldChar w:fldCharType="begin"/>
        </w:r>
        <w:r>
          <w:rPr>
            <w:noProof/>
            <w:webHidden/>
          </w:rPr>
          <w:instrText xml:space="preserve"> PAGEREF _Toc103082395 \h </w:instrText>
        </w:r>
        <w:r>
          <w:rPr>
            <w:noProof/>
            <w:webHidden/>
          </w:rPr>
        </w:r>
        <w:r>
          <w:rPr>
            <w:noProof/>
            <w:webHidden/>
          </w:rPr>
          <w:fldChar w:fldCharType="separate"/>
        </w:r>
        <w:r>
          <w:rPr>
            <w:noProof/>
            <w:webHidden/>
          </w:rPr>
          <w:t>12</w:t>
        </w:r>
        <w:r>
          <w:rPr>
            <w:noProof/>
            <w:webHidden/>
          </w:rPr>
          <w:fldChar w:fldCharType="end"/>
        </w:r>
      </w:hyperlink>
    </w:p>
    <w:p w14:paraId="08267212" w14:textId="77777777" w:rsidR="00376FED" w:rsidRDefault="00376FED">
      <w:pPr>
        <w:pStyle w:val="TOC3"/>
        <w:rPr>
          <w:rFonts w:asciiTheme="minorHAnsi" w:eastAsiaTheme="minorEastAsia" w:hAnsiTheme="minorHAnsi" w:cstheme="minorBidi"/>
          <w:noProof/>
          <w:szCs w:val="22"/>
        </w:rPr>
      </w:pPr>
      <w:hyperlink w:anchor="_Toc103082396" w:history="1">
        <w:r w:rsidRPr="005E7722">
          <w:rPr>
            <w:rStyle w:val="Hyperlink"/>
            <w:noProof/>
          </w:rPr>
          <w:t>1.11.2</w:t>
        </w:r>
        <w:r>
          <w:rPr>
            <w:rFonts w:asciiTheme="minorHAnsi" w:eastAsiaTheme="minorEastAsia" w:hAnsiTheme="minorHAnsi" w:cstheme="minorBidi"/>
            <w:noProof/>
            <w:szCs w:val="22"/>
          </w:rPr>
          <w:tab/>
        </w:r>
        <w:r w:rsidRPr="005E7722">
          <w:rPr>
            <w:rStyle w:val="Hyperlink"/>
            <w:noProof/>
          </w:rPr>
          <w:t>Technical Proposal</w:t>
        </w:r>
        <w:r>
          <w:rPr>
            <w:noProof/>
            <w:webHidden/>
          </w:rPr>
          <w:tab/>
        </w:r>
        <w:r>
          <w:rPr>
            <w:noProof/>
            <w:webHidden/>
          </w:rPr>
          <w:fldChar w:fldCharType="begin"/>
        </w:r>
        <w:r>
          <w:rPr>
            <w:noProof/>
            <w:webHidden/>
          </w:rPr>
          <w:instrText xml:space="preserve"> PAGEREF _Toc103082396 \h </w:instrText>
        </w:r>
        <w:r>
          <w:rPr>
            <w:noProof/>
            <w:webHidden/>
          </w:rPr>
        </w:r>
        <w:r>
          <w:rPr>
            <w:noProof/>
            <w:webHidden/>
          </w:rPr>
          <w:fldChar w:fldCharType="separate"/>
        </w:r>
        <w:r>
          <w:rPr>
            <w:noProof/>
            <w:webHidden/>
          </w:rPr>
          <w:t>13</w:t>
        </w:r>
        <w:r>
          <w:rPr>
            <w:noProof/>
            <w:webHidden/>
          </w:rPr>
          <w:fldChar w:fldCharType="end"/>
        </w:r>
      </w:hyperlink>
    </w:p>
    <w:p w14:paraId="45F2CCDE" w14:textId="77777777" w:rsidR="00376FED" w:rsidRDefault="00376FED">
      <w:pPr>
        <w:pStyle w:val="TOC3"/>
        <w:rPr>
          <w:rFonts w:asciiTheme="minorHAnsi" w:eastAsiaTheme="minorEastAsia" w:hAnsiTheme="minorHAnsi" w:cstheme="minorBidi"/>
          <w:noProof/>
          <w:szCs w:val="22"/>
        </w:rPr>
      </w:pPr>
      <w:hyperlink w:anchor="_Toc103082397" w:history="1">
        <w:r w:rsidRPr="005E7722">
          <w:rPr>
            <w:rStyle w:val="Hyperlink"/>
            <w:noProof/>
          </w:rPr>
          <w:t>1.11.3</w:t>
        </w:r>
        <w:r>
          <w:rPr>
            <w:rFonts w:asciiTheme="minorHAnsi" w:eastAsiaTheme="minorEastAsia" w:hAnsiTheme="minorHAnsi" w:cstheme="minorBidi"/>
            <w:noProof/>
            <w:szCs w:val="22"/>
          </w:rPr>
          <w:tab/>
        </w:r>
        <w:r w:rsidRPr="005E7722">
          <w:rPr>
            <w:rStyle w:val="Hyperlink"/>
            <w:noProof/>
          </w:rPr>
          <w:t>Cost/Pricing Proposal</w:t>
        </w:r>
        <w:r>
          <w:rPr>
            <w:noProof/>
            <w:webHidden/>
          </w:rPr>
          <w:tab/>
        </w:r>
        <w:r>
          <w:rPr>
            <w:noProof/>
            <w:webHidden/>
          </w:rPr>
          <w:fldChar w:fldCharType="begin"/>
        </w:r>
        <w:r>
          <w:rPr>
            <w:noProof/>
            <w:webHidden/>
          </w:rPr>
          <w:instrText xml:space="preserve"> PAGEREF _Toc103082397 \h </w:instrText>
        </w:r>
        <w:r>
          <w:rPr>
            <w:noProof/>
            <w:webHidden/>
          </w:rPr>
        </w:r>
        <w:r>
          <w:rPr>
            <w:noProof/>
            <w:webHidden/>
          </w:rPr>
          <w:fldChar w:fldCharType="separate"/>
        </w:r>
        <w:r>
          <w:rPr>
            <w:noProof/>
            <w:webHidden/>
          </w:rPr>
          <w:t>13</w:t>
        </w:r>
        <w:r>
          <w:rPr>
            <w:noProof/>
            <w:webHidden/>
          </w:rPr>
          <w:fldChar w:fldCharType="end"/>
        </w:r>
      </w:hyperlink>
    </w:p>
    <w:p w14:paraId="0EAA408F" w14:textId="77777777" w:rsidR="00376FED" w:rsidRDefault="00376FED">
      <w:pPr>
        <w:pStyle w:val="TOC2"/>
        <w:rPr>
          <w:rFonts w:asciiTheme="minorHAnsi" w:eastAsiaTheme="minorEastAsia" w:hAnsiTheme="minorHAnsi" w:cstheme="minorBidi"/>
          <w:noProof/>
          <w:szCs w:val="22"/>
        </w:rPr>
      </w:pPr>
      <w:hyperlink w:anchor="_Toc103082398" w:history="1">
        <w:r w:rsidRPr="005E7722">
          <w:rPr>
            <w:rStyle w:val="Hyperlink"/>
            <w:noProof/>
          </w:rPr>
          <w:t>1.12</w:t>
        </w:r>
        <w:r>
          <w:rPr>
            <w:rFonts w:asciiTheme="minorHAnsi" w:eastAsiaTheme="minorEastAsia" w:hAnsiTheme="minorHAnsi" w:cstheme="minorBidi"/>
            <w:noProof/>
            <w:szCs w:val="22"/>
          </w:rPr>
          <w:tab/>
        </w:r>
        <w:r w:rsidRPr="005E7722">
          <w:rPr>
            <w:rStyle w:val="Hyperlink"/>
            <w:noProof/>
          </w:rPr>
          <w:t>Review and Evaluation of Proposals</w:t>
        </w:r>
        <w:r>
          <w:rPr>
            <w:noProof/>
            <w:webHidden/>
          </w:rPr>
          <w:tab/>
        </w:r>
        <w:r>
          <w:rPr>
            <w:noProof/>
            <w:webHidden/>
          </w:rPr>
          <w:fldChar w:fldCharType="begin"/>
        </w:r>
        <w:r>
          <w:rPr>
            <w:noProof/>
            <w:webHidden/>
          </w:rPr>
          <w:instrText xml:space="preserve"> PAGEREF _Toc103082398 \h </w:instrText>
        </w:r>
        <w:r>
          <w:rPr>
            <w:noProof/>
            <w:webHidden/>
          </w:rPr>
        </w:r>
        <w:r>
          <w:rPr>
            <w:noProof/>
            <w:webHidden/>
          </w:rPr>
          <w:fldChar w:fldCharType="separate"/>
        </w:r>
        <w:r>
          <w:rPr>
            <w:noProof/>
            <w:webHidden/>
          </w:rPr>
          <w:t>14</w:t>
        </w:r>
        <w:r>
          <w:rPr>
            <w:noProof/>
            <w:webHidden/>
          </w:rPr>
          <w:fldChar w:fldCharType="end"/>
        </w:r>
      </w:hyperlink>
    </w:p>
    <w:p w14:paraId="347B749C" w14:textId="77777777" w:rsidR="00376FED" w:rsidRDefault="00376FED">
      <w:pPr>
        <w:pStyle w:val="TOC2"/>
        <w:rPr>
          <w:rFonts w:asciiTheme="minorHAnsi" w:eastAsiaTheme="minorEastAsia" w:hAnsiTheme="minorHAnsi" w:cstheme="minorBidi"/>
          <w:noProof/>
          <w:szCs w:val="22"/>
        </w:rPr>
      </w:pPr>
      <w:hyperlink w:anchor="_Toc103082399" w:history="1">
        <w:r w:rsidRPr="005E7722">
          <w:rPr>
            <w:rStyle w:val="Hyperlink"/>
            <w:noProof/>
          </w:rPr>
          <w:t>1.13</w:t>
        </w:r>
        <w:r>
          <w:rPr>
            <w:rFonts w:asciiTheme="minorHAnsi" w:eastAsiaTheme="minorEastAsia" w:hAnsiTheme="minorHAnsi" w:cstheme="minorBidi"/>
            <w:noProof/>
            <w:szCs w:val="22"/>
          </w:rPr>
          <w:tab/>
        </w:r>
        <w:r w:rsidRPr="005E7722">
          <w:rPr>
            <w:rStyle w:val="Hyperlink"/>
            <w:noProof/>
          </w:rPr>
          <w:t>Evaluation Criteria</w:t>
        </w:r>
        <w:r>
          <w:rPr>
            <w:noProof/>
            <w:webHidden/>
          </w:rPr>
          <w:tab/>
        </w:r>
        <w:r>
          <w:rPr>
            <w:noProof/>
            <w:webHidden/>
          </w:rPr>
          <w:fldChar w:fldCharType="begin"/>
        </w:r>
        <w:r>
          <w:rPr>
            <w:noProof/>
            <w:webHidden/>
          </w:rPr>
          <w:instrText xml:space="preserve"> PAGEREF _Toc103082399 \h </w:instrText>
        </w:r>
        <w:r>
          <w:rPr>
            <w:noProof/>
            <w:webHidden/>
          </w:rPr>
        </w:r>
        <w:r>
          <w:rPr>
            <w:noProof/>
            <w:webHidden/>
          </w:rPr>
          <w:fldChar w:fldCharType="separate"/>
        </w:r>
        <w:r>
          <w:rPr>
            <w:noProof/>
            <w:webHidden/>
          </w:rPr>
          <w:t>14</w:t>
        </w:r>
        <w:r>
          <w:rPr>
            <w:noProof/>
            <w:webHidden/>
          </w:rPr>
          <w:fldChar w:fldCharType="end"/>
        </w:r>
      </w:hyperlink>
    </w:p>
    <w:p w14:paraId="7F354329" w14:textId="77777777" w:rsidR="00376FED" w:rsidRDefault="00376FED">
      <w:pPr>
        <w:pStyle w:val="TOC2"/>
        <w:rPr>
          <w:rFonts w:asciiTheme="minorHAnsi" w:eastAsiaTheme="minorEastAsia" w:hAnsiTheme="minorHAnsi" w:cstheme="minorBidi"/>
          <w:noProof/>
          <w:szCs w:val="22"/>
        </w:rPr>
      </w:pPr>
      <w:hyperlink w:anchor="_Toc103082400" w:history="1">
        <w:r w:rsidRPr="005E7722">
          <w:rPr>
            <w:rStyle w:val="Hyperlink"/>
            <w:noProof/>
          </w:rPr>
          <w:t>1.14</w:t>
        </w:r>
        <w:r>
          <w:rPr>
            <w:rFonts w:asciiTheme="minorHAnsi" w:eastAsiaTheme="minorEastAsia" w:hAnsiTheme="minorHAnsi" w:cstheme="minorBidi"/>
            <w:noProof/>
            <w:szCs w:val="22"/>
          </w:rPr>
          <w:tab/>
        </w:r>
        <w:r w:rsidRPr="005E7722">
          <w:rPr>
            <w:rStyle w:val="Hyperlink"/>
            <w:noProof/>
          </w:rPr>
          <w:t>Standard of Award</w:t>
        </w:r>
        <w:r>
          <w:rPr>
            <w:noProof/>
            <w:webHidden/>
          </w:rPr>
          <w:tab/>
        </w:r>
        <w:r>
          <w:rPr>
            <w:noProof/>
            <w:webHidden/>
          </w:rPr>
          <w:fldChar w:fldCharType="begin"/>
        </w:r>
        <w:r>
          <w:rPr>
            <w:noProof/>
            <w:webHidden/>
          </w:rPr>
          <w:instrText xml:space="preserve"> PAGEREF _Toc103082400 \h </w:instrText>
        </w:r>
        <w:r>
          <w:rPr>
            <w:noProof/>
            <w:webHidden/>
          </w:rPr>
        </w:r>
        <w:r>
          <w:rPr>
            <w:noProof/>
            <w:webHidden/>
          </w:rPr>
          <w:fldChar w:fldCharType="separate"/>
        </w:r>
        <w:r>
          <w:rPr>
            <w:noProof/>
            <w:webHidden/>
          </w:rPr>
          <w:t>15</w:t>
        </w:r>
        <w:r>
          <w:rPr>
            <w:noProof/>
            <w:webHidden/>
          </w:rPr>
          <w:fldChar w:fldCharType="end"/>
        </w:r>
      </w:hyperlink>
    </w:p>
    <w:p w14:paraId="395E6877" w14:textId="77777777" w:rsidR="00376FED" w:rsidRDefault="00376FED">
      <w:pPr>
        <w:pStyle w:val="TOC1"/>
        <w:rPr>
          <w:rFonts w:asciiTheme="minorHAnsi" w:eastAsiaTheme="minorEastAsia" w:hAnsiTheme="minorHAnsi" w:cstheme="minorBidi"/>
          <w:noProof/>
          <w:szCs w:val="22"/>
        </w:rPr>
      </w:pPr>
      <w:hyperlink w:anchor="_Toc103082401" w:history="1">
        <w:r w:rsidRPr="005E7722">
          <w:rPr>
            <w:rStyle w:val="Hyperlink"/>
            <w:noProof/>
          </w:rPr>
          <w:t>2.0</w:t>
        </w:r>
        <w:r>
          <w:rPr>
            <w:rFonts w:asciiTheme="minorHAnsi" w:eastAsiaTheme="minorEastAsia" w:hAnsiTheme="minorHAnsi" w:cstheme="minorBidi"/>
            <w:noProof/>
            <w:szCs w:val="22"/>
          </w:rPr>
          <w:tab/>
        </w:r>
        <w:r w:rsidRPr="005E7722">
          <w:rPr>
            <w:rStyle w:val="Hyperlink"/>
            <w:noProof/>
          </w:rPr>
          <w:t>GENERAL TERMS AND CONDITIONS</w:t>
        </w:r>
        <w:r>
          <w:rPr>
            <w:noProof/>
            <w:webHidden/>
          </w:rPr>
          <w:tab/>
        </w:r>
        <w:r>
          <w:rPr>
            <w:noProof/>
            <w:webHidden/>
          </w:rPr>
          <w:fldChar w:fldCharType="begin"/>
        </w:r>
        <w:r>
          <w:rPr>
            <w:noProof/>
            <w:webHidden/>
          </w:rPr>
          <w:instrText xml:space="preserve"> PAGEREF _Toc103082401 \h </w:instrText>
        </w:r>
        <w:r>
          <w:rPr>
            <w:noProof/>
            <w:webHidden/>
          </w:rPr>
        </w:r>
        <w:r>
          <w:rPr>
            <w:noProof/>
            <w:webHidden/>
          </w:rPr>
          <w:fldChar w:fldCharType="separate"/>
        </w:r>
        <w:r>
          <w:rPr>
            <w:noProof/>
            <w:webHidden/>
          </w:rPr>
          <w:t>16</w:t>
        </w:r>
        <w:r>
          <w:rPr>
            <w:noProof/>
            <w:webHidden/>
          </w:rPr>
          <w:fldChar w:fldCharType="end"/>
        </w:r>
      </w:hyperlink>
    </w:p>
    <w:p w14:paraId="75DA7EB6" w14:textId="77777777" w:rsidR="00376FED" w:rsidRDefault="00376FED">
      <w:pPr>
        <w:pStyle w:val="TOC2"/>
        <w:rPr>
          <w:rFonts w:asciiTheme="minorHAnsi" w:eastAsiaTheme="minorEastAsia" w:hAnsiTheme="minorHAnsi" w:cstheme="minorBidi"/>
          <w:noProof/>
          <w:szCs w:val="22"/>
        </w:rPr>
      </w:pPr>
      <w:hyperlink w:anchor="_Toc103082402" w:history="1">
        <w:r w:rsidRPr="005E7722">
          <w:rPr>
            <w:rStyle w:val="Hyperlink"/>
            <w:noProof/>
          </w:rPr>
          <w:t>2.1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_Toc103082402 \h </w:instrText>
        </w:r>
        <w:r>
          <w:rPr>
            <w:noProof/>
            <w:webHidden/>
          </w:rPr>
        </w:r>
        <w:r>
          <w:rPr>
            <w:noProof/>
            <w:webHidden/>
          </w:rPr>
          <w:fldChar w:fldCharType="separate"/>
        </w:r>
        <w:r>
          <w:rPr>
            <w:noProof/>
            <w:webHidden/>
          </w:rPr>
          <w:t>16</w:t>
        </w:r>
        <w:r>
          <w:rPr>
            <w:noProof/>
            <w:webHidden/>
          </w:rPr>
          <w:fldChar w:fldCharType="end"/>
        </w:r>
      </w:hyperlink>
    </w:p>
    <w:p w14:paraId="5A3BF205" w14:textId="77777777" w:rsidR="00376FED" w:rsidRDefault="00376FED">
      <w:pPr>
        <w:pStyle w:val="TOC2"/>
        <w:rPr>
          <w:rFonts w:asciiTheme="minorHAnsi" w:eastAsiaTheme="minorEastAsia" w:hAnsiTheme="minorHAnsi" w:cstheme="minorBidi"/>
          <w:noProof/>
          <w:szCs w:val="22"/>
        </w:rPr>
      </w:pPr>
      <w:hyperlink w:anchor="_Toc103082403" w:history="1">
        <w:r w:rsidRPr="005E7722">
          <w:rPr>
            <w:rStyle w:val="Hyperlink"/>
            <w:noProof/>
          </w:rPr>
          <w:t>2.2</w:t>
        </w:r>
        <w:r>
          <w:rPr>
            <w:rFonts w:asciiTheme="minorHAnsi" w:eastAsiaTheme="minorEastAsia" w:hAnsiTheme="minorHAnsi" w:cstheme="minorBidi"/>
            <w:noProof/>
            <w:szCs w:val="22"/>
          </w:rPr>
          <w:tab/>
        </w:r>
        <w:r w:rsidRPr="005E7722">
          <w:rPr>
            <w:rStyle w:val="Hyperlink"/>
            <w:noProof/>
          </w:rPr>
          <w:t>Changes</w:t>
        </w:r>
        <w:r>
          <w:rPr>
            <w:noProof/>
            <w:webHidden/>
          </w:rPr>
          <w:tab/>
        </w:r>
        <w:r>
          <w:rPr>
            <w:noProof/>
            <w:webHidden/>
          </w:rPr>
          <w:fldChar w:fldCharType="begin"/>
        </w:r>
        <w:r>
          <w:rPr>
            <w:noProof/>
            <w:webHidden/>
          </w:rPr>
          <w:instrText xml:space="preserve"> PAGEREF _Toc103082403 \h </w:instrText>
        </w:r>
        <w:r>
          <w:rPr>
            <w:noProof/>
            <w:webHidden/>
          </w:rPr>
        </w:r>
        <w:r>
          <w:rPr>
            <w:noProof/>
            <w:webHidden/>
          </w:rPr>
          <w:fldChar w:fldCharType="separate"/>
        </w:r>
        <w:r>
          <w:rPr>
            <w:noProof/>
            <w:webHidden/>
          </w:rPr>
          <w:t>16</w:t>
        </w:r>
        <w:r>
          <w:rPr>
            <w:noProof/>
            <w:webHidden/>
          </w:rPr>
          <w:fldChar w:fldCharType="end"/>
        </w:r>
      </w:hyperlink>
    </w:p>
    <w:p w14:paraId="48C084DB" w14:textId="77777777" w:rsidR="00376FED" w:rsidRDefault="00376FED">
      <w:pPr>
        <w:pStyle w:val="TOC2"/>
        <w:rPr>
          <w:rFonts w:asciiTheme="minorHAnsi" w:eastAsiaTheme="minorEastAsia" w:hAnsiTheme="minorHAnsi" w:cstheme="minorBidi"/>
          <w:noProof/>
          <w:szCs w:val="22"/>
        </w:rPr>
      </w:pPr>
      <w:hyperlink w:anchor="_Toc103082404" w:history="1">
        <w:r w:rsidRPr="005E7722">
          <w:rPr>
            <w:rStyle w:val="Hyperlink"/>
            <w:noProof/>
          </w:rPr>
          <w:t>2.3</w:t>
        </w:r>
        <w:r>
          <w:rPr>
            <w:rFonts w:asciiTheme="minorHAnsi" w:eastAsiaTheme="minorEastAsia" w:hAnsiTheme="minorHAnsi" w:cstheme="minorBidi"/>
            <w:noProof/>
            <w:szCs w:val="22"/>
          </w:rPr>
          <w:tab/>
        </w:r>
        <w:r w:rsidRPr="005E7722">
          <w:rPr>
            <w:rStyle w:val="Hyperlink"/>
            <w:noProof/>
          </w:rPr>
          <w:t>Conflict of Interest</w:t>
        </w:r>
        <w:r>
          <w:rPr>
            <w:noProof/>
            <w:webHidden/>
          </w:rPr>
          <w:tab/>
        </w:r>
        <w:r>
          <w:rPr>
            <w:noProof/>
            <w:webHidden/>
          </w:rPr>
          <w:fldChar w:fldCharType="begin"/>
        </w:r>
        <w:r>
          <w:rPr>
            <w:noProof/>
            <w:webHidden/>
          </w:rPr>
          <w:instrText xml:space="preserve"> PAGEREF _Toc103082404 \h </w:instrText>
        </w:r>
        <w:r>
          <w:rPr>
            <w:noProof/>
            <w:webHidden/>
          </w:rPr>
        </w:r>
        <w:r>
          <w:rPr>
            <w:noProof/>
            <w:webHidden/>
          </w:rPr>
          <w:fldChar w:fldCharType="separate"/>
        </w:r>
        <w:r>
          <w:rPr>
            <w:noProof/>
            <w:webHidden/>
          </w:rPr>
          <w:t>16</w:t>
        </w:r>
        <w:r>
          <w:rPr>
            <w:noProof/>
            <w:webHidden/>
          </w:rPr>
          <w:fldChar w:fldCharType="end"/>
        </w:r>
      </w:hyperlink>
    </w:p>
    <w:p w14:paraId="1CB593A3" w14:textId="77777777" w:rsidR="00376FED" w:rsidRDefault="00376FED">
      <w:pPr>
        <w:pStyle w:val="TOC2"/>
        <w:rPr>
          <w:rFonts w:asciiTheme="minorHAnsi" w:eastAsiaTheme="minorEastAsia" w:hAnsiTheme="minorHAnsi" w:cstheme="minorBidi"/>
          <w:noProof/>
          <w:szCs w:val="22"/>
        </w:rPr>
      </w:pPr>
      <w:hyperlink w:anchor="_Toc103082405" w:history="1">
        <w:r w:rsidRPr="005E7722">
          <w:rPr>
            <w:rStyle w:val="Hyperlink"/>
            <w:noProof/>
          </w:rPr>
          <w:t>2.4</w:t>
        </w:r>
        <w:r>
          <w:rPr>
            <w:rFonts w:asciiTheme="minorHAnsi" w:eastAsiaTheme="minorEastAsia" w:hAnsiTheme="minorHAnsi" w:cstheme="minorBidi"/>
            <w:noProof/>
            <w:szCs w:val="22"/>
          </w:rPr>
          <w:tab/>
        </w:r>
        <w:r w:rsidRPr="005E7722">
          <w:rPr>
            <w:rStyle w:val="Hyperlink"/>
            <w:noProof/>
          </w:rPr>
          <w:t>Debarment and Suspension (Executive Orders 12549 and 12689)</w:t>
        </w:r>
        <w:r>
          <w:rPr>
            <w:noProof/>
            <w:webHidden/>
          </w:rPr>
          <w:tab/>
        </w:r>
        <w:r>
          <w:rPr>
            <w:noProof/>
            <w:webHidden/>
          </w:rPr>
          <w:fldChar w:fldCharType="begin"/>
        </w:r>
        <w:r>
          <w:rPr>
            <w:noProof/>
            <w:webHidden/>
          </w:rPr>
          <w:instrText xml:space="preserve"> PAGEREF _Toc103082405 \h </w:instrText>
        </w:r>
        <w:r>
          <w:rPr>
            <w:noProof/>
            <w:webHidden/>
          </w:rPr>
        </w:r>
        <w:r>
          <w:rPr>
            <w:noProof/>
            <w:webHidden/>
          </w:rPr>
          <w:fldChar w:fldCharType="separate"/>
        </w:r>
        <w:r>
          <w:rPr>
            <w:noProof/>
            <w:webHidden/>
          </w:rPr>
          <w:t>17</w:t>
        </w:r>
        <w:r>
          <w:rPr>
            <w:noProof/>
            <w:webHidden/>
          </w:rPr>
          <w:fldChar w:fldCharType="end"/>
        </w:r>
      </w:hyperlink>
    </w:p>
    <w:p w14:paraId="7CED9207" w14:textId="77777777" w:rsidR="00376FED" w:rsidRDefault="00376FED">
      <w:pPr>
        <w:pStyle w:val="TOC2"/>
        <w:rPr>
          <w:rFonts w:asciiTheme="minorHAnsi" w:eastAsiaTheme="minorEastAsia" w:hAnsiTheme="minorHAnsi" w:cstheme="minorBidi"/>
          <w:noProof/>
          <w:szCs w:val="22"/>
        </w:rPr>
      </w:pPr>
      <w:hyperlink w:anchor="_Toc103082406" w:history="1">
        <w:r w:rsidRPr="005E7722">
          <w:rPr>
            <w:rStyle w:val="Hyperlink"/>
            <w:noProof/>
          </w:rPr>
          <w:t>2.5</w:t>
        </w:r>
        <w:r>
          <w:rPr>
            <w:rFonts w:asciiTheme="minorHAnsi" w:eastAsiaTheme="minorEastAsia" w:hAnsiTheme="minorHAnsi" w:cstheme="minorBidi"/>
            <w:noProof/>
            <w:szCs w:val="22"/>
          </w:rPr>
          <w:tab/>
        </w:r>
        <w:r w:rsidRPr="005E7722">
          <w:rPr>
            <w:rStyle w:val="Hyperlink"/>
            <w:noProof/>
          </w:rPr>
          <w:t>Intent</w:t>
        </w:r>
        <w:r>
          <w:rPr>
            <w:noProof/>
            <w:webHidden/>
          </w:rPr>
          <w:tab/>
        </w:r>
        <w:r>
          <w:rPr>
            <w:noProof/>
            <w:webHidden/>
          </w:rPr>
          <w:fldChar w:fldCharType="begin"/>
        </w:r>
        <w:r>
          <w:rPr>
            <w:noProof/>
            <w:webHidden/>
          </w:rPr>
          <w:instrText xml:space="preserve"> PAGEREF _Toc103082406 \h </w:instrText>
        </w:r>
        <w:r>
          <w:rPr>
            <w:noProof/>
            <w:webHidden/>
          </w:rPr>
        </w:r>
        <w:r>
          <w:rPr>
            <w:noProof/>
            <w:webHidden/>
          </w:rPr>
          <w:fldChar w:fldCharType="separate"/>
        </w:r>
        <w:r>
          <w:rPr>
            <w:noProof/>
            <w:webHidden/>
          </w:rPr>
          <w:t>17</w:t>
        </w:r>
        <w:r>
          <w:rPr>
            <w:noProof/>
            <w:webHidden/>
          </w:rPr>
          <w:fldChar w:fldCharType="end"/>
        </w:r>
      </w:hyperlink>
    </w:p>
    <w:p w14:paraId="41081120" w14:textId="77777777" w:rsidR="00376FED" w:rsidRDefault="00376FED">
      <w:pPr>
        <w:pStyle w:val="TOC2"/>
        <w:rPr>
          <w:rFonts w:asciiTheme="minorHAnsi" w:eastAsiaTheme="minorEastAsia" w:hAnsiTheme="minorHAnsi" w:cstheme="minorBidi"/>
          <w:noProof/>
          <w:szCs w:val="22"/>
        </w:rPr>
      </w:pPr>
      <w:hyperlink w:anchor="_Toc103082407" w:history="1">
        <w:r w:rsidRPr="005E7722">
          <w:rPr>
            <w:rStyle w:val="Hyperlink"/>
            <w:noProof/>
          </w:rPr>
          <w:t>2.6</w:t>
        </w:r>
        <w:r>
          <w:rPr>
            <w:rFonts w:asciiTheme="minorHAnsi" w:eastAsiaTheme="minorEastAsia" w:hAnsiTheme="minorHAnsi" w:cstheme="minorBidi"/>
            <w:noProof/>
            <w:szCs w:val="22"/>
          </w:rPr>
          <w:tab/>
        </w:r>
        <w:r w:rsidRPr="005E7722">
          <w:rPr>
            <w:rStyle w:val="Hyperlink"/>
            <w:noProof/>
          </w:rPr>
          <w:t>Performance Bond</w:t>
        </w:r>
        <w:r>
          <w:rPr>
            <w:noProof/>
            <w:webHidden/>
          </w:rPr>
          <w:tab/>
        </w:r>
        <w:r>
          <w:rPr>
            <w:noProof/>
            <w:webHidden/>
          </w:rPr>
          <w:fldChar w:fldCharType="begin"/>
        </w:r>
        <w:r>
          <w:rPr>
            <w:noProof/>
            <w:webHidden/>
          </w:rPr>
          <w:instrText xml:space="preserve"> PAGEREF _Toc103082407 \h </w:instrText>
        </w:r>
        <w:r>
          <w:rPr>
            <w:noProof/>
            <w:webHidden/>
          </w:rPr>
        </w:r>
        <w:r>
          <w:rPr>
            <w:noProof/>
            <w:webHidden/>
          </w:rPr>
          <w:fldChar w:fldCharType="separate"/>
        </w:r>
        <w:r>
          <w:rPr>
            <w:noProof/>
            <w:webHidden/>
          </w:rPr>
          <w:t>17</w:t>
        </w:r>
        <w:r>
          <w:rPr>
            <w:noProof/>
            <w:webHidden/>
          </w:rPr>
          <w:fldChar w:fldCharType="end"/>
        </w:r>
      </w:hyperlink>
    </w:p>
    <w:p w14:paraId="6D85D8C1" w14:textId="77777777" w:rsidR="00376FED" w:rsidRDefault="00376FED">
      <w:pPr>
        <w:pStyle w:val="TOC2"/>
        <w:rPr>
          <w:rFonts w:asciiTheme="minorHAnsi" w:eastAsiaTheme="minorEastAsia" w:hAnsiTheme="minorHAnsi" w:cstheme="minorBidi"/>
          <w:noProof/>
          <w:szCs w:val="22"/>
        </w:rPr>
      </w:pPr>
      <w:hyperlink w:anchor="_Toc103082408" w:history="1">
        <w:r w:rsidRPr="005E7722">
          <w:rPr>
            <w:rStyle w:val="Hyperlink"/>
            <w:noProof/>
          </w:rPr>
          <w:t>2.7</w:t>
        </w:r>
        <w:r>
          <w:rPr>
            <w:rFonts w:asciiTheme="minorHAnsi" w:eastAsiaTheme="minorEastAsia" w:hAnsiTheme="minorHAnsi" w:cstheme="minorBidi"/>
            <w:noProof/>
            <w:szCs w:val="22"/>
          </w:rPr>
          <w:tab/>
        </w:r>
        <w:r w:rsidRPr="005E7722">
          <w:rPr>
            <w:rStyle w:val="Hyperlink"/>
            <w:noProof/>
          </w:rPr>
          <w:t>Insurance</w:t>
        </w:r>
        <w:r>
          <w:rPr>
            <w:noProof/>
            <w:webHidden/>
          </w:rPr>
          <w:tab/>
        </w:r>
        <w:r>
          <w:rPr>
            <w:noProof/>
            <w:webHidden/>
          </w:rPr>
          <w:fldChar w:fldCharType="begin"/>
        </w:r>
        <w:r>
          <w:rPr>
            <w:noProof/>
            <w:webHidden/>
          </w:rPr>
          <w:instrText xml:space="preserve"> PAGEREF _Toc103082408 \h </w:instrText>
        </w:r>
        <w:r>
          <w:rPr>
            <w:noProof/>
            <w:webHidden/>
          </w:rPr>
        </w:r>
        <w:r>
          <w:rPr>
            <w:noProof/>
            <w:webHidden/>
          </w:rPr>
          <w:fldChar w:fldCharType="separate"/>
        </w:r>
        <w:r>
          <w:rPr>
            <w:noProof/>
            <w:webHidden/>
          </w:rPr>
          <w:t>18</w:t>
        </w:r>
        <w:r>
          <w:rPr>
            <w:noProof/>
            <w:webHidden/>
          </w:rPr>
          <w:fldChar w:fldCharType="end"/>
        </w:r>
      </w:hyperlink>
    </w:p>
    <w:p w14:paraId="42D9660A" w14:textId="77777777" w:rsidR="00376FED" w:rsidRDefault="00376FED">
      <w:pPr>
        <w:pStyle w:val="TOC2"/>
        <w:rPr>
          <w:rFonts w:asciiTheme="minorHAnsi" w:eastAsiaTheme="minorEastAsia" w:hAnsiTheme="minorHAnsi" w:cstheme="minorBidi"/>
          <w:noProof/>
          <w:szCs w:val="22"/>
        </w:rPr>
      </w:pPr>
      <w:hyperlink w:anchor="_Toc103082409" w:history="1">
        <w:r w:rsidRPr="005E7722">
          <w:rPr>
            <w:rStyle w:val="Hyperlink"/>
            <w:noProof/>
          </w:rPr>
          <w:t>2.8</w:t>
        </w:r>
        <w:r>
          <w:rPr>
            <w:rFonts w:asciiTheme="minorHAnsi" w:eastAsiaTheme="minorEastAsia" w:hAnsiTheme="minorHAnsi" w:cstheme="minorBidi"/>
            <w:noProof/>
            <w:szCs w:val="22"/>
          </w:rPr>
          <w:tab/>
        </w:r>
        <w:r w:rsidRPr="005E7722">
          <w:rPr>
            <w:rStyle w:val="Hyperlink"/>
            <w:noProof/>
          </w:rPr>
          <w:t>Equal Opportunity Clause</w:t>
        </w:r>
        <w:r>
          <w:rPr>
            <w:noProof/>
            <w:webHidden/>
          </w:rPr>
          <w:tab/>
        </w:r>
        <w:r>
          <w:rPr>
            <w:noProof/>
            <w:webHidden/>
          </w:rPr>
          <w:fldChar w:fldCharType="begin"/>
        </w:r>
        <w:r>
          <w:rPr>
            <w:noProof/>
            <w:webHidden/>
          </w:rPr>
          <w:instrText xml:space="preserve"> PAGEREF _Toc103082409 \h </w:instrText>
        </w:r>
        <w:r>
          <w:rPr>
            <w:noProof/>
            <w:webHidden/>
          </w:rPr>
        </w:r>
        <w:r>
          <w:rPr>
            <w:noProof/>
            <w:webHidden/>
          </w:rPr>
          <w:fldChar w:fldCharType="separate"/>
        </w:r>
        <w:r>
          <w:rPr>
            <w:noProof/>
            <w:webHidden/>
          </w:rPr>
          <w:t>18</w:t>
        </w:r>
        <w:r>
          <w:rPr>
            <w:noProof/>
            <w:webHidden/>
          </w:rPr>
          <w:fldChar w:fldCharType="end"/>
        </w:r>
      </w:hyperlink>
    </w:p>
    <w:p w14:paraId="292C6646" w14:textId="77777777" w:rsidR="00376FED" w:rsidRDefault="00376FED">
      <w:pPr>
        <w:pStyle w:val="TOC2"/>
        <w:rPr>
          <w:rFonts w:asciiTheme="minorHAnsi" w:eastAsiaTheme="minorEastAsia" w:hAnsiTheme="minorHAnsi" w:cstheme="minorBidi"/>
          <w:noProof/>
          <w:szCs w:val="22"/>
        </w:rPr>
      </w:pPr>
      <w:hyperlink w:anchor="_Toc103082410" w:history="1">
        <w:r w:rsidRPr="005E7722">
          <w:rPr>
            <w:rStyle w:val="Hyperlink"/>
            <w:noProof/>
          </w:rPr>
          <w:t>2.9</w:t>
        </w:r>
        <w:r>
          <w:rPr>
            <w:rFonts w:asciiTheme="minorHAnsi" w:eastAsiaTheme="minorEastAsia" w:hAnsiTheme="minorHAnsi" w:cstheme="minorBidi"/>
            <w:noProof/>
            <w:szCs w:val="22"/>
          </w:rPr>
          <w:tab/>
        </w:r>
        <w:r w:rsidRPr="005E7722">
          <w:rPr>
            <w:rStyle w:val="Hyperlink"/>
            <w:noProof/>
          </w:rPr>
          <w:t>Civil Rights Act of 1964</w:t>
        </w:r>
        <w:r>
          <w:rPr>
            <w:noProof/>
            <w:webHidden/>
          </w:rPr>
          <w:tab/>
        </w:r>
        <w:r>
          <w:rPr>
            <w:noProof/>
            <w:webHidden/>
          </w:rPr>
          <w:fldChar w:fldCharType="begin"/>
        </w:r>
        <w:r>
          <w:rPr>
            <w:noProof/>
            <w:webHidden/>
          </w:rPr>
          <w:instrText xml:space="preserve"> PAGEREF _Toc103082410 \h </w:instrText>
        </w:r>
        <w:r>
          <w:rPr>
            <w:noProof/>
            <w:webHidden/>
          </w:rPr>
        </w:r>
        <w:r>
          <w:rPr>
            <w:noProof/>
            <w:webHidden/>
          </w:rPr>
          <w:fldChar w:fldCharType="separate"/>
        </w:r>
        <w:r>
          <w:rPr>
            <w:noProof/>
            <w:webHidden/>
          </w:rPr>
          <w:t>20</w:t>
        </w:r>
        <w:r>
          <w:rPr>
            <w:noProof/>
            <w:webHidden/>
          </w:rPr>
          <w:fldChar w:fldCharType="end"/>
        </w:r>
      </w:hyperlink>
    </w:p>
    <w:p w14:paraId="275C60B3" w14:textId="77777777" w:rsidR="00376FED" w:rsidRDefault="00376FED">
      <w:pPr>
        <w:pStyle w:val="TOC2"/>
        <w:rPr>
          <w:rFonts w:asciiTheme="minorHAnsi" w:eastAsiaTheme="minorEastAsia" w:hAnsiTheme="minorHAnsi" w:cstheme="minorBidi"/>
          <w:noProof/>
          <w:szCs w:val="22"/>
        </w:rPr>
      </w:pPr>
      <w:hyperlink w:anchor="_Toc103082411" w:history="1">
        <w:r w:rsidRPr="005E7722">
          <w:rPr>
            <w:rStyle w:val="Hyperlink"/>
            <w:noProof/>
          </w:rPr>
          <w:t>2.10</w:t>
        </w:r>
        <w:r>
          <w:rPr>
            <w:rFonts w:asciiTheme="minorHAnsi" w:eastAsiaTheme="minorEastAsia" w:hAnsiTheme="minorHAnsi" w:cstheme="minorBidi"/>
            <w:noProof/>
            <w:szCs w:val="22"/>
          </w:rPr>
          <w:tab/>
        </w:r>
        <w:r w:rsidRPr="005E7722">
          <w:rPr>
            <w:rStyle w:val="Hyperlink"/>
            <w:noProof/>
          </w:rPr>
          <w:t>Section 109 of the Housing and Community Development Act of 1974</w:t>
        </w:r>
        <w:r>
          <w:rPr>
            <w:noProof/>
            <w:webHidden/>
          </w:rPr>
          <w:tab/>
        </w:r>
        <w:r>
          <w:rPr>
            <w:noProof/>
            <w:webHidden/>
          </w:rPr>
          <w:fldChar w:fldCharType="begin"/>
        </w:r>
        <w:r>
          <w:rPr>
            <w:noProof/>
            <w:webHidden/>
          </w:rPr>
          <w:instrText xml:space="preserve"> PAGEREF _Toc103082411 \h </w:instrText>
        </w:r>
        <w:r>
          <w:rPr>
            <w:noProof/>
            <w:webHidden/>
          </w:rPr>
        </w:r>
        <w:r>
          <w:rPr>
            <w:noProof/>
            <w:webHidden/>
          </w:rPr>
          <w:fldChar w:fldCharType="separate"/>
        </w:r>
        <w:r>
          <w:rPr>
            <w:noProof/>
            <w:webHidden/>
          </w:rPr>
          <w:t>20</w:t>
        </w:r>
        <w:r>
          <w:rPr>
            <w:noProof/>
            <w:webHidden/>
          </w:rPr>
          <w:fldChar w:fldCharType="end"/>
        </w:r>
      </w:hyperlink>
    </w:p>
    <w:p w14:paraId="1DF681A1" w14:textId="77777777" w:rsidR="00376FED" w:rsidRDefault="00376FED">
      <w:pPr>
        <w:pStyle w:val="TOC2"/>
        <w:rPr>
          <w:rFonts w:asciiTheme="minorHAnsi" w:eastAsiaTheme="minorEastAsia" w:hAnsiTheme="minorHAnsi" w:cstheme="minorBidi"/>
          <w:noProof/>
          <w:szCs w:val="22"/>
        </w:rPr>
      </w:pPr>
      <w:hyperlink w:anchor="_Toc103082412" w:history="1">
        <w:r w:rsidRPr="005E7722">
          <w:rPr>
            <w:rStyle w:val="Hyperlink"/>
            <w:noProof/>
          </w:rPr>
          <w:t>2.11</w:t>
        </w:r>
        <w:r>
          <w:rPr>
            <w:rFonts w:asciiTheme="minorHAnsi" w:eastAsiaTheme="minorEastAsia" w:hAnsiTheme="minorHAnsi" w:cstheme="minorBidi"/>
            <w:noProof/>
            <w:szCs w:val="22"/>
          </w:rPr>
          <w:tab/>
        </w:r>
        <w:r w:rsidRPr="005E7722">
          <w:rPr>
            <w:rStyle w:val="Hyperlink"/>
            <w:noProof/>
          </w:rPr>
          <w:t>Section 504 Rehabilitation Act of 1973, as amended</w:t>
        </w:r>
        <w:r>
          <w:rPr>
            <w:noProof/>
            <w:webHidden/>
          </w:rPr>
          <w:tab/>
        </w:r>
        <w:r>
          <w:rPr>
            <w:noProof/>
            <w:webHidden/>
          </w:rPr>
          <w:fldChar w:fldCharType="begin"/>
        </w:r>
        <w:r>
          <w:rPr>
            <w:noProof/>
            <w:webHidden/>
          </w:rPr>
          <w:instrText xml:space="preserve"> PAGEREF _Toc103082412 \h </w:instrText>
        </w:r>
        <w:r>
          <w:rPr>
            <w:noProof/>
            <w:webHidden/>
          </w:rPr>
        </w:r>
        <w:r>
          <w:rPr>
            <w:noProof/>
            <w:webHidden/>
          </w:rPr>
          <w:fldChar w:fldCharType="separate"/>
        </w:r>
        <w:r>
          <w:rPr>
            <w:noProof/>
            <w:webHidden/>
          </w:rPr>
          <w:t>20</w:t>
        </w:r>
        <w:r>
          <w:rPr>
            <w:noProof/>
            <w:webHidden/>
          </w:rPr>
          <w:fldChar w:fldCharType="end"/>
        </w:r>
      </w:hyperlink>
    </w:p>
    <w:p w14:paraId="14D7C5B9" w14:textId="77777777" w:rsidR="00376FED" w:rsidRDefault="00376FED">
      <w:pPr>
        <w:pStyle w:val="TOC2"/>
        <w:rPr>
          <w:rFonts w:asciiTheme="minorHAnsi" w:eastAsiaTheme="minorEastAsia" w:hAnsiTheme="minorHAnsi" w:cstheme="minorBidi"/>
          <w:noProof/>
          <w:szCs w:val="22"/>
        </w:rPr>
      </w:pPr>
      <w:hyperlink w:anchor="_Toc103082413" w:history="1">
        <w:r w:rsidRPr="005E7722">
          <w:rPr>
            <w:rStyle w:val="Hyperlink"/>
            <w:noProof/>
          </w:rPr>
          <w:t>2.12</w:t>
        </w:r>
        <w:r>
          <w:rPr>
            <w:rFonts w:asciiTheme="minorHAnsi" w:eastAsiaTheme="minorEastAsia" w:hAnsiTheme="minorHAnsi" w:cstheme="minorBidi"/>
            <w:noProof/>
            <w:szCs w:val="22"/>
          </w:rPr>
          <w:tab/>
        </w:r>
        <w:r w:rsidRPr="005E7722">
          <w:rPr>
            <w:rStyle w:val="Hyperlink"/>
            <w:noProof/>
          </w:rPr>
          <w:t>Age Discrimination Act of 1975</w:t>
        </w:r>
        <w:r>
          <w:rPr>
            <w:noProof/>
            <w:webHidden/>
          </w:rPr>
          <w:tab/>
        </w:r>
        <w:r>
          <w:rPr>
            <w:noProof/>
            <w:webHidden/>
          </w:rPr>
          <w:fldChar w:fldCharType="begin"/>
        </w:r>
        <w:r>
          <w:rPr>
            <w:noProof/>
            <w:webHidden/>
          </w:rPr>
          <w:instrText xml:space="preserve"> PAGEREF _Toc103082413 \h </w:instrText>
        </w:r>
        <w:r>
          <w:rPr>
            <w:noProof/>
            <w:webHidden/>
          </w:rPr>
        </w:r>
        <w:r>
          <w:rPr>
            <w:noProof/>
            <w:webHidden/>
          </w:rPr>
          <w:fldChar w:fldCharType="separate"/>
        </w:r>
        <w:r>
          <w:rPr>
            <w:noProof/>
            <w:webHidden/>
          </w:rPr>
          <w:t>21</w:t>
        </w:r>
        <w:r>
          <w:rPr>
            <w:noProof/>
            <w:webHidden/>
          </w:rPr>
          <w:fldChar w:fldCharType="end"/>
        </w:r>
      </w:hyperlink>
    </w:p>
    <w:p w14:paraId="34C90194" w14:textId="77777777" w:rsidR="00376FED" w:rsidRDefault="00376FED">
      <w:pPr>
        <w:pStyle w:val="TOC2"/>
        <w:rPr>
          <w:rFonts w:asciiTheme="minorHAnsi" w:eastAsiaTheme="minorEastAsia" w:hAnsiTheme="minorHAnsi" w:cstheme="minorBidi"/>
          <w:noProof/>
          <w:szCs w:val="22"/>
        </w:rPr>
      </w:pPr>
      <w:hyperlink w:anchor="_Toc103082414" w:history="1">
        <w:r w:rsidRPr="005E7722">
          <w:rPr>
            <w:rStyle w:val="Hyperlink"/>
            <w:noProof/>
          </w:rPr>
          <w:t>2.13</w:t>
        </w:r>
        <w:r>
          <w:rPr>
            <w:rFonts w:asciiTheme="minorHAnsi" w:eastAsiaTheme="minorEastAsia" w:hAnsiTheme="minorHAnsi" w:cstheme="minorBidi"/>
            <w:noProof/>
            <w:szCs w:val="22"/>
          </w:rPr>
          <w:tab/>
        </w:r>
        <w:r w:rsidRPr="005E7722">
          <w:rPr>
            <w:rStyle w:val="Hyperlink"/>
            <w:noProof/>
          </w:rPr>
          <w:t>Byrd Anti-Lobbying Amendment (31 U.S.C. 1352)</w:t>
        </w:r>
        <w:r>
          <w:rPr>
            <w:noProof/>
            <w:webHidden/>
          </w:rPr>
          <w:tab/>
        </w:r>
        <w:r>
          <w:rPr>
            <w:noProof/>
            <w:webHidden/>
          </w:rPr>
          <w:fldChar w:fldCharType="begin"/>
        </w:r>
        <w:r>
          <w:rPr>
            <w:noProof/>
            <w:webHidden/>
          </w:rPr>
          <w:instrText xml:space="preserve"> PAGEREF _Toc103082414 \h </w:instrText>
        </w:r>
        <w:r>
          <w:rPr>
            <w:noProof/>
            <w:webHidden/>
          </w:rPr>
        </w:r>
        <w:r>
          <w:rPr>
            <w:noProof/>
            <w:webHidden/>
          </w:rPr>
          <w:fldChar w:fldCharType="separate"/>
        </w:r>
        <w:r>
          <w:rPr>
            <w:noProof/>
            <w:webHidden/>
          </w:rPr>
          <w:t>21</w:t>
        </w:r>
        <w:r>
          <w:rPr>
            <w:noProof/>
            <w:webHidden/>
          </w:rPr>
          <w:fldChar w:fldCharType="end"/>
        </w:r>
      </w:hyperlink>
    </w:p>
    <w:p w14:paraId="1E4E6D86" w14:textId="77777777" w:rsidR="00376FED" w:rsidRDefault="00376FED">
      <w:pPr>
        <w:pStyle w:val="TOC2"/>
        <w:rPr>
          <w:rFonts w:asciiTheme="minorHAnsi" w:eastAsiaTheme="minorEastAsia" w:hAnsiTheme="minorHAnsi" w:cstheme="minorBidi"/>
          <w:noProof/>
          <w:szCs w:val="22"/>
        </w:rPr>
      </w:pPr>
      <w:hyperlink w:anchor="_Toc103082415" w:history="1">
        <w:r w:rsidRPr="005E7722">
          <w:rPr>
            <w:rStyle w:val="Hyperlink"/>
            <w:noProof/>
          </w:rPr>
          <w:t>2.14</w:t>
        </w:r>
        <w:r>
          <w:rPr>
            <w:rFonts w:asciiTheme="minorHAnsi" w:eastAsiaTheme="minorEastAsia" w:hAnsiTheme="minorHAnsi" w:cstheme="minorBidi"/>
            <w:noProof/>
            <w:szCs w:val="22"/>
          </w:rPr>
          <w:tab/>
        </w:r>
        <w:r w:rsidRPr="005E7722">
          <w:rPr>
            <w:rStyle w:val="Hyperlink"/>
            <w:noProof/>
          </w:rPr>
          <w:t>Small, Minority, Women’s, and Labor Surplus Enterprises/Contractors</w:t>
        </w:r>
        <w:r>
          <w:rPr>
            <w:noProof/>
            <w:webHidden/>
          </w:rPr>
          <w:tab/>
        </w:r>
        <w:r>
          <w:rPr>
            <w:noProof/>
            <w:webHidden/>
          </w:rPr>
          <w:fldChar w:fldCharType="begin"/>
        </w:r>
        <w:r>
          <w:rPr>
            <w:noProof/>
            <w:webHidden/>
          </w:rPr>
          <w:instrText xml:space="preserve"> PAGEREF _Toc103082415 \h </w:instrText>
        </w:r>
        <w:r>
          <w:rPr>
            <w:noProof/>
            <w:webHidden/>
          </w:rPr>
        </w:r>
        <w:r>
          <w:rPr>
            <w:noProof/>
            <w:webHidden/>
          </w:rPr>
          <w:fldChar w:fldCharType="separate"/>
        </w:r>
        <w:r>
          <w:rPr>
            <w:noProof/>
            <w:webHidden/>
          </w:rPr>
          <w:t>21</w:t>
        </w:r>
        <w:r>
          <w:rPr>
            <w:noProof/>
            <w:webHidden/>
          </w:rPr>
          <w:fldChar w:fldCharType="end"/>
        </w:r>
      </w:hyperlink>
    </w:p>
    <w:p w14:paraId="41CC7097" w14:textId="77777777" w:rsidR="00376FED" w:rsidRDefault="00376FED">
      <w:pPr>
        <w:pStyle w:val="TOC2"/>
        <w:rPr>
          <w:rFonts w:asciiTheme="minorHAnsi" w:eastAsiaTheme="minorEastAsia" w:hAnsiTheme="minorHAnsi" w:cstheme="minorBidi"/>
          <w:noProof/>
          <w:szCs w:val="22"/>
        </w:rPr>
      </w:pPr>
      <w:hyperlink w:anchor="_Toc103082416" w:history="1">
        <w:r w:rsidRPr="005E7722">
          <w:rPr>
            <w:rStyle w:val="Hyperlink"/>
            <w:noProof/>
          </w:rPr>
          <w:t>2.15</w:t>
        </w:r>
        <w:r>
          <w:rPr>
            <w:rFonts w:asciiTheme="minorHAnsi" w:eastAsiaTheme="minorEastAsia" w:hAnsiTheme="minorHAnsi" w:cstheme="minorBidi"/>
            <w:noProof/>
            <w:szCs w:val="22"/>
          </w:rPr>
          <w:tab/>
        </w:r>
        <w:r w:rsidRPr="005E7722">
          <w:rPr>
            <w:rStyle w:val="Hyperlink"/>
            <w:noProof/>
          </w:rPr>
          <w:t>Combating Trafficking in Persons</w:t>
        </w:r>
        <w:r>
          <w:rPr>
            <w:noProof/>
            <w:webHidden/>
          </w:rPr>
          <w:tab/>
        </w:r>
        <w:r>
          <w:rPr>
            <w:noProof/>
            <w:webHidden/>
          </w:rPr>
          <w:fldChar w:fldCharType="begin"/>
        </w:r>
        <w:r>
          <w:rPr>
            <w:noProof/>
            <w:webHidden/>
          </w:rPr>
          <w:instrText xml:space="preserve"> PAGEREF _Toc103082416 \h </w:instrText>
        </w:r>
        <w:r>
          <w:rPr>
            <w:noProof/>
            <w:webHidden/>
          </w:rPr>
        </w:r>
        <w:r>
          <w:rPr>
            <w:noProof/>
            <w:webHidden/>
          </w:rPr>
          <w:fldChar w:fldCharType="separate"/>
        </w:r>
        <w:r>
          <w:rPr>
            <w:noProof/>
            <w:webHidden/>
          </w:rPr>
          <w:t>22</w:t>
        </w:r>
        <w:r>
          <w:rPr>
            <w:noProof/>
            <w:webHidden/>
          </w:rPr>
          <w:fldChar w:fldCharType="end"/>
        </w:r>
      </w:hyperlink>
    </w:p>
    <w:p w14:paraId="5B083290" w14:textId="77777777" w:rsidR="00376FED" w:rsidRDefault="00376FED">
      <w:pPr>
        <w:pStyle w:val="TOC2"/>
        <w:rPr>
          <w:rFonts w:asciiTheme="minorHAnsi" w:eastAsiaTheme="minorEastAsia" w:hAnsiTheme="minorHAnsi" w:cstheme="minorBidi"/>
          <w:noProof/>
          <w:szCs w:val="22"/>
        </w:rPr>
      </w:pPr>
      <w:hyperlink w:anchor="_Toc103082417" w:history="1">
        <w:r w:rsidRPr="005E7722">
          <w:rPr>
            <w:rStyle w:val="Hyperlink"/>
            <w:noProof/>
          </w:rPr>
          <w:t>2.16</w:t>
        </w:r>
        <w:r>
          <w:rPr>
            <w:rFonts w:asciiTheme="minorHAnsi" w:eastAsiaTheme="minorEastAsia" w:hAnsiTheme="minorHAnsi" w:cstheme="minorBidi"/>
            <w:noProof/>
            <w:szCs w:val="22"/>
          </w:rPr>
          <w:tab/>
        </w:r>
        <w:r w:rsidRPr="005E7722">
          <w:rPr>
            <w:rStyle w:val="Hyperlink"/>
            <w:noProof/>
          </w:rPr>
          <w:t>Increasing Seat Belt use in the United States</w:t>
        </w:r>
        <w:r>
          <w:rPr>
            <w:noProof/>
            <w:webHidden/>
          </w:rPr>
          <w:tab/>
        </w:r>
        <w:r>
          <w:rPr>
            <w:noProof/>
            <w:webHidden/>
          </w:rPr>
          <w:fldChar w:fldCharType="begin"/>
        </w:r>
        <w:r>
          <w:rPr>
            <w:noProof/>
            <w:webHidden/>
          </w:rPr>
          <w:instrText xml:space="preserve"> PAGEREF _Toc103082417 \h </w:instrText>
        </w:r>
        <w:r>
          <w:rPr>
            <w:noProof/>
            <w:webHidden/>
          </w:rPr>
        </w:r>
        <w:r>
          <w:rPr>
            <w:noProof/>
            <w:webHidden/>
          </w:rPr>
          <w:fldChar w:fldCharType="separate"/>
        </w:r>
        <w:r>
          <w:rPr>
            <w:noProof/>
            <w:webHidden/>
          </w:rPr>
          <w:t>22</w:t>
        </w:r>
        <w:r>
          <w:rPr>
            <w:noProof/>
            <w:webHidden/>
          </w:rPr>
          <w:fldChar w:fldCharType="end"/>
        </w:r>
      </w:hyperlink>
    </w:p>
    <w:p w14:paraId="648892C1" w14:textId="77777777" w:rsidR="00376FED" w:rsidRDefault="00376FED">
      <w:pPr>
        <w:pStyle w:val="TOC2"/>
        <w:rPr>
          <w:rFonts w:asciiTheme="minorHAnsi" w:eastAsiaTheme="minorEastAsia" w:hAnsiTheme="minorHAnsi" w:cstheme="minorBidi"/>
          <w:noProof/>
          <w:szCs w:val="22"/>
        </w:rPr>
      </w:pPr>
      <w:hyperlink w:anchor="_Toc103082418" w:history="1">
        <w:r w:rsidRPr="005E7722">
          <w:rPr>
            <w:rStyle w:val="Hyperlink"/>
            <w:noProof/>
          </w:rPr>
          <w:t>2.17</w:t>
        </w:r>
        <w:r>
          <w:rPr>
            <w:rFonts w:asciiTheme="minorHAnsi" w:eastAsiaTheme="minorEastAsia" w:hAnsiTheme="minorHAnsi" w:cstheme="minorBidi"/>
            <w:noProof/>
            <w:szCs w:val="22"/>
          </w:rPr>
          <w:tab/>
        </w:r>
        <w:r w:rsidRPr="005E7722">
          <w:rPr>
            <w:rStyle w:val="Hyperlink"/>
            <w:noProof/>
          </w:rPr>
          <w:t>Reducing Text Messaging While Driving</w:t>
        </w:r>
        <w:r>
          <w:rPr>
            <w:noProof/>
            <w:webHidden/>
          </w:rPr>
          <w:tab/>
        </w:r>
        <w:r>
          <w:rPr>
            <w:noProof/>
            <w:webHidden/>
          </w:rPr>
          <w:fldChar w:fldCharType="begin"/>
        </w:r>
        <w:r>
          <w:rPr>
            <w:noProof/>
            <w:webHidden/>
          </w:rPr>
          <w:instrText xml:space="preserve"> PAGEREF _Toc103082418 \h </w:instrText>
        </w:r>
        <w:r>
          <w:rPr>
            <w:noProof/>
            <w:webHidden/>
          </w:rPr>
        </w:r>
        <w:r>
          <w:rPr>
            <w:noProof/>
            <w:webHidden/>
          </w:rPr>
          <w:fldChar w:fldCharType="separate"/>
        </w:r>
        <w:r>
          <w:rPr>
            <w:noProof/>
            <w:webHidden/>
          </w:rPr>
          <w:t>22</w:t>
        </w:r>
        <w:r>
          <w:rPr>
            <w:noProof/>
            <w:webHidden/>
          </w:rPr>
          <w:fldChar w:fldCharType="end"/>
        </w:r>
      </w:hyperlink>
    </w:p>
    <w:p w14:paraId="6672EB26" w14:textId="77777777" w:rsidR="00376FED" w:rsidRDefault="00376FED">
      <w:pPr>
        <w:pStyle w:val="TOC2"/>
        <w:rPr>
          <w:rFonts w:asciiTheme="minorHAnsi" w:eastAsiaTheme="minorEastAsia" w:hAnsiTheme="minorHAnsi" w:cstheme="minorBidi"/>
          <w:noProof/>
          <w:szCs w:val="22"/>
        </w:rPr>
      </w:pPr>
      <w:hyperlink w:anchor="_Toc103082419" w:history="1">
        <w:r w:rsidRPr="005E7722">
          <w:rPr>
            <w:rStyle w:val="Hyperlink"/>
            <w:noProof/>
          </w:rPr>
          <w:t>2.18</w:t>
        </w:r>
        <w:r>
          <w:rPr>
            <w:rFonts w:asciiTheme="minorHAnsi" w:eastAsiaTheme="minorEastAsia" w:hAnsiTheme="minorHAnsi" w:cstheme="minorBidi"/>
            <w:noProof/>
            <w:szCs w:val="22"/>
          </w:rPr>
          <w:tab/>
        </w:r>
        <w:r w:rsidRPr="005E7722">
          <w:rPr>
            <w:rStyle w:val="Hyperlink"/>
            <w:noProof/>
          </w:rPr>
          <w:t>Energy Efficiency</w:t>
        </w:r>
        <w:r>
          <w:rPr>
            <w:noProof/>
            <w:webHidden/>
          </w:rPr>
          <w:tab/>
        </w:r>
        <w:r>
          <w:rPr>
            <w:noProof/>
            <w:webHidden/>
          </w:rPr>
          <w:fldChar w:fldCharType="begin"/>
        </w:r>
        <w:r>
          <w:rPr>
            <w:noProof/>
            <w:webHidden/>
          </w:rPr>
          <w:instrText xml:space="preserve"> PAGEREF _Toc103082419 \h </w:instrText>
        </w:r>
        <w:r>
          <w:rPr>
            <w:noProof/>
            <w:webHidden/>
          </w:rPr>
        </w:r>
        <w:r>
          <w:rPr>
            <w:noProof/>
            <w:webHidden/>
          </w:rPr>
          <w:fldChar w:fldCharType="separate"/>
        </w:r>
        <w:r>
          <w:rPr>
            <w:noProof/>
            <w:webHidden/>
          </w:rPr>
          <w:t>22</w:t>
        </w:r>
        <w:r>
          <w:rPr>
            <w:noProof/>
            <w:webHidden/>
          </w:rPr>
          <w:fldChar w:fldCharType="end"/>
        </w:r>
      </w:hyperlink>
    </w:p>
    <w:p w14:paraId="61B4065E" w14:textId="77777777" w:rsidR="00376FED" w:rsidRDefault="00376FED">
      <w:pPr>
        <w:pStyle w:val="TOC2"/>
        <w:rPr>
          <w:rFonts w:asciiTheme="minorHAnsi" w:eastAsiaTheme="minorEastAsia" w:hAnsiTheme="minorHAnsi" w:cstheme="minorBidi"/>
          <w:noProof/>
          <w:szCs w:val="22"/>
        </w:rPr>
      </w:pPr>
      <w:hyperlink w:anchor="_Toc103082420" w:history="1">
        <w:r w:rsidRPr="005E7722">
          <w:rPr>
            <w:rStyle w:val="Hyperlink"/>
            <w:noProof/>
          </w:rPr>
          <w:t>2.19</w:t>
        </w:r>
        <w:r>
          <w:rPr>
            <w:rFonts w:asciiTheme="minorHAnsi" w:eastAsiaTheme="minorEastAsia" w:hAnsiTheme="minorHAnsi" w:cstheme="minorBidi"/>
            <w:noProof/>
            <w:szCs w:val="22"/>
          </w:rPr>
          <w:tab/>
        </w:r>
        <w:r w:rsidRPr="005E7722">
          <w:rPr>
            <w:rStyle w:val="Hyperlink"/>
            <w:noProof/>
          </w:rPr>
          <w:t>Verification No Boycott Israel</w:t>
        </w:r>
        <w:r>
          <w:rPr>
            <w:noProof/>
            <w:webHidden/>
          </w:rPr>
          <w:tab/>
        </w:r>
        <w:r>
          <w:rPr>
            <w:noProof/>
            <w:webHidden/>
          </w:rPr>
          <w:fldChar w:fldCharType="begin"/>
        </w:r>
        <w:r>
          <w:rPr>
            <w:noProof/>
            <w:webHidden/>
          </w:rPr>
          <w:instrText xml:space="preserve"> PAGEREF _Toc103082420 \h </w:instrText>
        </w:r>
        <w:r>
          <w:rPr>
            <w:noProof/>
            <w:webHidden/>
          </w:rPr>
        </w:r>
        <w:r>
          <w:rPr>
            <w:noProof/>
            <w:webHidden/>
          </w:rPr>
          <w:fldChar w:fldCharType="separate"/>
        </w:r>
        <w:r>
          <w:rPr>
            <w:noProof/>
            <w:webHidden/>
          </w:rPr>
          <w:t>22</w:t>
        </w:r>
        <w:r>
          <w:rPr>
            <w:noProof/>
            <w:webHidden/>
          </w:rPr>
          <w:fldChar w:fldCharType="end"/>
        </w:r>
      </w:hyperlink>
    </w:p>
    <w:p w14:paraId="52651DC3" w14:textId="77777777" w:rsidR="00376FED" w:rsidRDefault="00376FED">
      <w:pPr>
        <w:pStyle w:val="TOC2"/>
        <w:rPr>
          <w:rFonts w:asciiTheme="minorHAnsi" w:eastAsiaTheme="minorEastAsia" w:hAnsiTheme="minorHAnsi" w:cstheme="minorBidi"/>
          <w:noProof/>
          <w:szCs w:val="22"/>
        </w:rPr>
      </w:pPr>
      <w:hyperlink w:anchor="_Toc103082421" w:history="1">
        <w:r w:rsidRPr="005E7722">
          <w:rPr>
            <w:rStyle w:val="Hyperlink"/>
            <w:noProof/>
          </w:rPr>
          <w:t>2.20</w:t>
        </w:r>
        <w:r>
          <w:rPr>
            <w:rFonts w:asciiTheme="minorHAnsi" w:eastAsiaTheme="minorEastAsia" w:hAnsiTheme="minorHAnsi" w:cstheme="minorBidi"/>
            <w:noProof/>
            <w:szCs w:val="22"/>
          </w:rPr>
          <w:tab/>
        </w:r>
        <w:r w:rsidRPr="005E7722">
          <w:rPr>
            <w:rStyle w:val="Hyperlink"/>
            <w:noProof/>
          </w:rPr>
          <w:t>Foreign Terrorist Organizations</w:t>
        </w:r>
        <w:r>
          <w:rPr>
            <w:noProof/>
            <w:webHidden/>
          </w:rPr>
          <w:tab/>
        </w:r>
        <w:r>
          <w:rPr>
            <w:noProof/>
            <w:webHidden/>
          </w:rPr>
          <w:fldChar w:fldCharType="begin"/>
        </w:r>
        <w:r>
          <w:rPr>
            <w:noProof/>
            <w:webHidden/>
          </w:rPr>
          <w:instrText xml:space="preserve"> PAGEREF _Toc103082421 \h </w:instrText>
        </w:r>
        <w:r>
          <w:rPr>
            <w:noProof/>
            <w:webHidden/>
          </w:rPr>
        </w:r>
        <w:r>
          <w:rPr>
            <w:noProof/>
            <w:webHidden/>
          </w:rPr>
          <w:fldChar w:fldCharType="separate"/>
        </w:r>
        <w:r>
          <w:rPr>
            <w:noProof/>
            <w:webHidden/>
          </w:rPr>
          <w:t>22</w:t>
        </w:r>
        <w:r>
          <w:rPr>
            <w:noProof/>
            <w:webHidden/>
          </w:rPr>
          <w:fldChar w:fldCharType="end"/>
        </w:r>
      </w:hyperlink>
    </w:p>
    <w:p w14:paraId="0C33A4F9" w14:textId="77777777" w:rsidR="00376FED" w:rsidRDefault="00376FED">
      <w:pPr>
        <w:pStyle w:val="TOC2"/>
        <w:rPr>
          <w:rFonts w:asciiTheme="minorHAnsi" w:eastAsiaTheme="minorEastAsia" w:hAnsiTheme="minorHAnsi" w:cstheme="minorBidi"/>
          <w:noProof/>
          <w:szCs w:val="22"/>
        </w:rPr>
      </w:pPr>
      <w:hyperlink w:anchor="_Toc103082422" w:history="1">
        <w:r w:rsidRPr="005E7722">
          <w:rPr>
            <w:rStyle w:val="Hyperlink"/>
            <w:noProof/>
          </w:rPr>
          <w:t>2.21</w:t>
        </w:r>
        <w:r>
          <w:rPr>
            <w:rFonts w:asciiTheme="minorHAnsi" w:eastAsiaTheme="minorEastAsia" w:hAnsiTheme="minorHAnsi" w:cstheme="minorBidi"/>
            <w:noProof/>
            <w:szCs w:val="22"/>
          </w:rPr>
          <w:tab/>
        </w:r>
        <w:r w:rsidRPr="005E7722">
          <w:rPr>
            <w:rStyle w:val="Hyperlink"/>
            <w:noProof/>
          </w:rPr>
          <w:t>Contract Document Hierarchy</w:t>
        </w:r>
        <w:r>
          <w:rPr>
            <w:noProof/>
            <w:webHidden/>
          </w:rPr>
          <w:tab/>
        </w:r>
        <w:r>
          <w:rPr>
            <w:noProof/>
            <w:webHidden/>
          </w:rPr>
          <w:fldChar w:fldCharType="begin"/>
        </w:r>
        <w:r>
          <w:rPr>
            <w:noProof/>
            <w:webHidden/>
          </w:rPr>
          <w:instrText xml:space="preserve"> PAGEREF _Toc103082422 \h </w:instrText>
        </w:r>
        <w:r>
          <w:rPr>
            <w:noProof/>
            <w:webHidden/>
          </w:rPr>
        </w:r>
        <w:r>
          <w:rPr>
            <w:noProof/>
            <w:webHidden/>
          </w:rPr>
          <w:fldChar w:fldCharType="separate"/>
        </w:r>
        <w:r>
          <w:rPr>
            <w:noProof/>
            <w:webHidden/>
          </w:rPr>
          <w:t>23</w:t>
        </w:r>
        <w:r>
          <w:rPr>
            <w:noProof/>
            <w:webHidden/>
          </w:rPr>
          <w:fldChar w:fldCharType="end"/>
        </w:r>
      </w:hyperlink>
    </w:p>
    <w:p w14:paraId="344CA3D9" w14:textId="77777777" w:rsidR="00376FED" w:rsidRDefault="00376FED">
      <w:pPr>
        <w:pStyle w:val="TOC2"/>
        <w:rPr>
          <w:rFonts w:asciiTheme="minorHAnsi" w:eastAsiaTheme="minorEastAsia" w:hAnsiTheme="minorHAnsi" w:cstheme="minorBidi"/>
          <w:noProof/>
          <w:szCs w:val="22"/>
        </w:rPr>
      </w:pPr>
      <w:hyperlink w:anchor="_Toc103082423" w:history="1">
        <w:r w:rsidRPr="005E7722">
          <w:rPr>
            <w:rStyle w:val="Hyperlink"/>
            <w:noProof/>
          </w:rPr>
          <w:t>2.22</w:t>
        </w:r>
        <w:r>
          <w:rPr>
            <w:rFonts w:asciiTheme="minorHAnsi" w:eastAsiaTheme="minorEastAsia" w:hAnsiTheme="minorHAnsi" w:cstheme="minorBidi"/>
            <w:noProof/>
            <w:szCs w:val="22"/>
          </w:rPr>
          <w:tab/>
        </w:r>
        <w:r w:rsidRPr="005E7722">
          <w:rPr>
            <w:rStyle w:val="Hyperlink"/>
            <w:noProof/>
          </w:rPr>
          <w:t>Notices</w:t>
        </w:r>
        <w:r>
          <w:rPr>
            <w:noProof/>
            <w:webHidden/>
          </w:rPr>
          <w:tab/>
        </w:r>
        <w:r>
          <w:rPr>
            <w:noProof/>
            <w:webHidden/>
          </w:rPr>
          <w:fldChar w:fldCharType="begin"/>
        </w:r>
        <w:r>
          <w:rPr>
            <w:noProof/>
            <w:webHidden/>
          </w:rPr>
          <w:instrText xml:space="preserve"> PAGEREF _Toc103082423 \h </w:instrText>
        </w:r>
        <w:r>
          <w:rPr>
            <w:noProof/>
            <w:webHidden/>
          </w:rPr>
        </w:r>
        <w:r>
          <w:rPr>
            <w:noProof/>
            <w:webHidden/>
          </w:rPr>
          <w:fldChar w:fldCharType="separate"/>
        </w:r>
        <w:r>
          <w:rPr>
            <w:noProof/>
            <w:webHidden/>
          </w:rPr>
          <w:t>23</w:t>
        </w:r>
        <w:r>
          <w:rPr>
            <w:noProof/>
            <w:webHidden/>
          </w:rPr>
          <w:fldChar w:fldCharType="end"/>
        </w:r>
      </w:hyperlink>
    </w:p>
    <w:p w14:paraId="7B3688EE" w14:textId="77777777" w:rsidR="00376FED" w:rsidRDefault="00376FED">
      <w:pPr>
        <w:pStyle w:val="TOC2"/>
        <w:rPr>
          <w:rFonts w:asciiTheme="minorHAnsi" w:eastAsiaTheme="minorEastAsia" w:hAnsiTheme="minorHAnsi" w:cstheme="minorBidi"/>
          <w:noProof/>
          <w:szCs w:val="22"/>
        </w:rPr>
      </w:pPr>
      <w:hyperlink w:anchor="_Toc103082424" w:history="1">
        <w:r w:rsidRPr="005E7722">
          <w:rPr>
            <w:rStyle w:val="Hyperlink"/>
            <w:noProof/>
          </w:rPr>
          <w:t>2.23</w:t>
        </w:r>
        <w:r>
          <w:rPr>
            <w:rFonts w:asciiTheme="minorHAnsi" w:eastAsiaTheme="minorEastAsia" w:hAnsiTheme="minorHAnsi" w:cstheme="minorBidi"/>
            <w:noProof/>
            <w:szCs w:val="22"/>
          </w:rPr>
          <w:tab/>
        </w:r>
        <w:r w:rsidRPr="005E7722">
          <w:rPr>
            <w:rStyle w:val="Hyperlink"/>
            <w:noProof/>
          </w:rPr>
          <w:t>Indemnification</w:t>
        </w:r>
        <w:r>
          <w:rPr>
            <w:noProof/>
            <w:webHidden/>
          </w:rPr>
          <w:tab/>
        </w:r>
        <w:r>
          <w:rPr>
            <w:noProof/>
            <w:webHidden/>
          </w:rPr>
          <w:fldChar w:fldCharType="begin"/>
        </w:r>
        <w:r>
          <w:rPr>
            <w:noProof/>
            <w:webHidden/>
          </w:rPr>
          <w:instrText xml:space="preserve"> PAGEREF _Toc103082424 \h </w:instrText>
        </w:r>
        <w:r>
          <w:rPr>
            <w:noProof/>
            <w:webHidden/>
          </w:rPr>
        </w:r>
        <w:r>
          <w:rPr>
            <w:noProof/>
            <w:webHidden/>
          </w:rPr>
          <w:fldChar w:fldCharType="separate"/>
        </w:r>
        <w:r>
          <w:rPr>
            <w:noProof/>
            <w:webHidden/>
          </w:rPr>
          <w:t>23</w:t>
        </w:r>
        <w:r>
          <w:rPr>
            <w:noProof/>
            <w:webHidden/>
          </w:rPr>
          <w:fldChar w:fldCharType="end"/>
        </w:r>
      </w:hyperlink>
    </w:p>
    <w:p w14:paraId="76300F23" w14:textId="77777777" w:rsidR="00376FED" w:rsidRDefault="00376FED">
      <w:pPr>
        <w:pStyle w:val="TOC2"/>
        <w:rPr>
          <w:rFonts w:asciiTheme="minorHAnsi" w:eastAsiaTheme="minorEastAsia" w:hAnsiTheme="minorHAnsi" w:cstheme="minorBidi"/>
          <w:noProof/>
          <w:szCs w:val="22"/>
        </w:rPr>
      </w:pPr>
      <w:hyperlink w:anchor="_Toc103082425" w:history="1">
        <w:r w:rsidRPr="005E7722">
          <w:rPr>
            <w:rStyle w:val="Hyperlink"/>
            <w:noProof/>
          </w:rPr>
          <w:t>2.24</w:t>
        </w:r>
        <w:r>
          <w:rPr>
            <w:rFonts w:asciiTheme="minorHAnsi" w:eastAsiaTheme="minorEastAsia" w:hAnsiTheme="minorHAnsi" w:cstheme="minorBidi"/>
            <w:noProof/>
            <w:szCs w:val="22"/>
          </w:rPr>
          <w:tab/>
        </w:r>
        <w:r w:rsidRPr="005E7722">
          <w:rPr>
            <w:rStyle w:val="Hyperlink"/>
            <w:noProof/>
          </w:rPr>
          <w:t>Assignment</w:t>
        </w:r>
        <w:r>
          <w:rPr>
            <w:noProof/>
            <w:webHidden/>
          </w:rPr>
          <w:tab/>
        </w:r>
        <w:r>
          <w:rPr>
            <w:noProof/>
            <w:webHidden/>
          </w:rPr>
          <w:fldChar w:fldCharType="begin"/>
        </w:r>
        <w:r>
          <w:rPr>
            <w:noProof/>
            <w:webHidden/>
          </w:rPr>
          <w:instrText xml:space="preserve"> PAGEREF _Toc103082425 \h </w:instrText>
        </w:r>
        <w:r>
          <w:rPr>
            <w:noProof/>
            <w:webHidden/>
          </w:rPr>
        </w:r>
        <w:r>
          <w:rPr>
            <w:noProof/>
            <w:webHidden/>
          </w:rPr>
          <w:fldChar w:fldCharType="separate"/>
        </w:r>
        <w:r>
          <w:rPr>
            <w:noProof/>
            <w:webHidden/>
          </w:rPr>
          <w:t>24</w:t>
        </w:r>
        <w:r>
          <w:rPr>
            <w:noProof/>
            <w:webHidden/>
          </w:rPr>
          <w:fldChar w:fldCharType="end"/>
        </w:r>
      </w:hyperlink>
    </w:p>
    <w:p w14:paraId="2CC1BB82" w14:textId="77777777" w:rsidR="00376FED" w:rsidRDefault="00376FED">
      <w:pPr>
        <w:pStyle w:val="TOC2"/>
        <w:rPr>
          <w:rFonts w:asciiTheme="minorHAnsi" w:eastAsiaTheme="minorEastAsia" w:hAnsiTheme="minorHAnsi" w:cstheme="minorBidi"/>
          <w:noProof/>
          <w:szCs w:val="22"/>
        </w:rPr>
      </w:pPr>
      <w:hyperlink w:anchor="_Toc103082426" w:history="1">
        <w:r w:rsidRPr="005E7722">
          <w:rPr>
            <w:rStyle w:val="Hyperlink"/>
            <w:noProof/>
          </w:rPr>
          <w:t>2.25</w:t>
        </w:r>
        <w:r>
          <w:rPr>
            <w:rFonts w:asciiTheme="minorHAnsi" w:eastAsiaTheme="minorEastAsia" w:hAnsiTheme="minorHAnsi" w:cstheme="minorBidi"/>
            <w:noProof/>
            <w:szCs w:val="22"/>
          </w:rPr>
          <w:tab/>
        </w:r>
        <w:r w:rsidRPr="005E7722">
          <w:rPr>
            <w:rStyle w:val="Hyperlink"/>
            <w:noProof/>
          </w:rPr>
          <w:t>Errors or Omissions</w:t>
        </w:r>
        <w:r>
          <w:rPr>
            <w:noProof/>
            <w:webHidden/>
          </w:rPr>
          <w:tab/>
        </w:r>
        <w:r>
          <w:rPr>
            <w:noProof/>
            <w:webHidden/>
          </w:rPr>
          <w:fldChar w:fldCharType="begin"/>
        </w:r>
        <w:r>
          <w:rPr>
            <w:noProof/>
            <w:webHidden/>
          </w:rPr>
          <w:instrText xml:space="preserve"> PAGEREF _Toc103082426 \h </w:instrText>
        </w:r>
        <w:r>
          <w:rPr>
            <w:noProof/>
            <w:webHidden/>
          </w:rPr>
        </w:r>
        <w:r>
          <w:rPr>
            <w:noProof/>
            <w:webHidden/>
          </w:rPr>
          <w:fldChar w:fldCharType="separate"/>
        </w:r>
        <w:r>
          <w:rPr>
            <w:noProof/>
            <w:webHidden/>
          </w:rPr>
          <w:t>24</w:t>
        </w:r>
        <w:r>
          <w:rPr>
            <w:noProof/>
            <w:webHidden/>
          </w:rPr>
          <w:fldChar w:fldCharType="end"/>
        </w:r>
      </w:hyperlink>
    </w:p>
    <w:p w14:paraId="1F434591" w14:textId="77777777" w:rsidR="00376FED" w:rsidRDefault="00376FED">
      <w:pPr>
        <w:pStyle w:val="TOC2"/>
        <w:rPr>
          <w:rFonts w:asciiTheme="minorHAnsi" w:eastAsiaTheme="minorEastAsia" w:hAnsiTheme="minorHAnsi" w:cstheme="minorBidi"/>
          <w:noProof/>
          <w:szCs w:val="22"/>
        </w:rPr>
      </w:pPr>
      <w:hyperlink w:anchor="_Toc103082427" w:history="1">
        <w:r w:rsidRPr="005E7722">
          <w:rPr>
            <w:rStyle w:val="Hyperlink"/>
            <w:noProof/>
          </w:rPr>
          <w:t>2.26</w:t>
        </w:r>
        <w:r>
          <w:rPr>
            <w:rFonts w:asciiTheme="minorHAnsi" w:eastAsiaTheme="minorEastAsia" w:hAnsiTheme="minorHAnsi" w:cstheme="minorBidi"/>
            <w:noProof/>
            <w:szCs w:val="22"/>
          </w:rPr>
          <w:tab/>
        </w:r>
        <w:r w:rsidRPr="005E7722">
          <w:rPr>
            <w:rStyle w:val="Hyperlink"/>
            <w:noProof/>
          </w:rPr>
          <w:t>Governing Laws</w:t>
        </w:r>
        <w:r>
          <w:rPr>
            <w:noProof/>
            <w:webHidden/>
          </w:rPr>
          <w:tab/>
        </w:r>
        <w:r>
          <w:rPr>
            <w:noProof/>
            <w:webHidden/>
          </w:rPr>
          <w:fldChar w:fldCharType="begin"/>
        </w:r>
        <w:r>
          <w:rPr>
            <w:noProof/>
            <w:webHidden/>
          </w:rPr>
          <w:instrText xml:space="preserve"> PAGEREF _Toc103082427 \h </w:instrText>
        </w:r>
        <w:r>
          <w:rPr>
            <w:noProof/>
            <w:webHidden/>
          </w:rPr>
        </w:r>
        <w:r>
          <w:rPr>
            <w:noProof/>
            <w:webHidden/>
          </w:rPr>
          <w:fldChar w:fldCharType="separate"/>
        </w:r>
        <w:r>
          <w:rPr>
            <w:noProof/>
            <w:webHidden/>
          </w:rPr>
          <w:t>24</w:t>
        </w:r>
        <w:r>
          <w:rPr>
            <w:noProof/>
            <w:webHidden/>
          </w:rPr>
          <w:fldChar w:fldCharType="end"/>
        </w:r>
      </w:hyperlink>
    </w:p>
    <w:p w14:paraId="72D08F42" w14:textId="77777777" w:rsidR="00376FED" w:rsidRDefault="00376FED">
      <w:pPr>
        <w:pStyle w:val="TOC2"/>
        <w:rPr>
          <w:rFonts w:asciiTheme="minorHAnsi" w:eastAsiaTheme="minorEastAsia" w:hAnsiTheme="minorHAnsi" w:cstheme="minorBidi"/>
          <w:noProof/>
          <w:szCs w:val="22"/>
        </w:rPr>
      </w:pPr>
      <w:hyperlink w:anchor="_Toc103082428" w:history="1">
        <w:r w:rsidRPr="005E7722">
          <w:rPr>
            <w:rStyle w:val="Hyperlink"/>
            <w:noProof/>
          </w:rPr>
          <w:t>2.27</w:t>
        </w:r>
        <w:r>
          <w:rPr>
            <w:rFonts w:asciiTheme="minorHAnsi" w:eastAsiaTheme="minorEastAsia" w:hAnsiTheme="minorHAnsi" w:cstheme="minorBidi"/>
            <w:noProof/>
            <w:szCs w:val="22"/>
          </w:rPr>
          <w:tab/>
        </w:r>
        <w:r w:rsidRPr="005E7722">
          <w:rPr>
            <w:rStyle w:val="Hyperlink"/>
            <w:noProof/>
          </w:rPr>
          <w:t>Disability</w:t>
        </w:r>
        <w:r>
          <w:rPr>
            <w:noProof/>
            <w:webHidden/>
          </w:rPr>
          <w:tab/>
        </w:r>
        <w:r>
          <w:rPr>
            <w:noProof/>
            <w:webHidden/>
          </w:rPr>
          <w:fldChar w:fldCharType="begin"/>
        </w:r>
        <w:r>
          <w:rPr>
            <w:noProof/>
            <w:webHidden/>
          </w:rPr>
          <w:instrText xml:space="preserve"> PAGEREF _Toc103082428 \h </w:instrText>
        </w:r>
        <w:r>
          <w:rPr>
            <w:noProof/>
            <w:webHidden/>
          </w:rPr>
        </w:r>
        <w:r>
          <w:rPr>
            <w:noProof/>
            <w:webHidden/>
          </w:rPr>
          <w:fldChar w:fldCharType="separate"/>
        </w:r>
        <w:r>
          <w:rPr>
            <w:noProof/>
            <w:webHidden/>
          </w:rPr>
          <w:t>24</w:t>
        </w:r>
        <w:r>
          <w:rPr>
            <w:noProof/>
            <w:webHidden/>
          </w:rPr>
          <w:fldChar w:fldCharType="end"/>
        </w:r>
      </w:hyperlink>
    </w:p>
    <w:p w14:paraId="4614D109" w14:textId="77777777" w:rsidR="00376FED" w:rsidRDefault="00376FED">
      <w:pPr>
        <w:pStyle w:val="TOC2"/>
        <w:rPr>
          <w:rFonts w:asciiTheme="minorHAnsi" w:eastAsiaTheme="minorEastAsia" w:hAnsiTheme="minorHAnsi" w:cstheme="minorBidi"/>
          <w:noProof/>
          <w:szCs w:val="22"/>
        </w:rPr>
      </w:pPr>
      <w:hyperlink w:anchor="_Toc103082429" w:history="1">
        <w:r w:rsidRPr="005E7722">
          <w:rPr>
            <w:rStyle w:val="Hyperlink"/>
            <w:noProof/>
          </w:rPr>
          <w:t>2.28</w:t>
        </w:r>
        <w:r>
          <w:rPr>
            <w:rFonts w:asciiTheme="minorHAnsi" w:eastAsiaTheme="minorEastAsia" w:hAnsiTheme="minorHAnsi" w:cstheme="minorBidi"/>
            <w:noProof/>
            <w:szCs w:val="22"/>
          </w:rPr>
          <w:tab/>
        </w:r>
        <w:r w:rsidRPr="005E7722">
          <w:rPr>
            <w:rStyle w:val="Hyperlink"/>
            <w:noProof/>
          </w:rPr>
          <w:t>No Obligation</w:t>
        </w:r>
        <w:r>
          <w:rPr>
            <w:noProof/>
            <w:webHidden/>
          </w:rPr>
          <w:tab/>
        </w:r>
        <w:r>
          <w:rPr>
            <w:noProof/>
            <w:webHidden/>
          </w:rPr>
          <w:fldChar w:fldCharType="begin"/>
        </w:r>
        <w:r>
          <w:rPr>
            <w:noProof/>
            <w:webHidden/>
          </w:rPr>
          <w:instrText xml:space="preserve"> PAGEREF _Toc103082429 \h </w:instrText>
        </w:r>
        <w:r>
          <w:rPr>
            <w:noProof/>
            <w:webHidden/>
          </w:rPr>
        </w:r>
        <w:r>
          <w:rPr>
            <w:noProof/>
            <w:webHidden/>
          </w:rPr>
          <w:fldChar w:fldCharType="separate"/>
        </w:r>
        <w:r>
          <w:rPr>
            <w:noProof/>
            <w:webHidden/>
          </w:rPr>
          <w:t>25</w:t>
        </w:r>
        <w:r>
          <w:rPr>
            <w:noProof/>
            <w:webHidden/>
          </w:rPr>
          <w:fldChar w:fldCharType="end"/>
        </w:r>
      </w:hyperlink>
    </w:p>
    <w:p w14:paraId="27A41C10" w14:textId="77777777" w:rsidR="00376FED" w:rsidRDefault="00376FED">
      <w:pPr>
        <w:pStyle w:val="TOC2"/>
        <w:rPr>
          <w:rFonts w:asciiTheme="minorHAnsi" w:eastAsiaTheme="minorEastAsia" w:hAnsiTheme="minorHAnsi" w:cstheme="minorBidi"/>
          <w:noProof/>
          <w:szCs w:val="22"/>
        </w:rPr>
      </w:pPr>
      <w:hyperlink w:anchor="_Toc103082430" w:history="1">
        <w:r w:rsidRPr="005E7722">
          <w:rPr>
            <w:rStyle w:val="Hyperlink"/>
            <w:noProof/>
          </w:rPr>
          <w:t>2.29</w:t>
        </w:r>
        <w:r>
          <w:rPr>
            <w:rFonts w:asciiTheme="minorHAnsi" w:eastAsiaTheme="minorEastAsia" w:hAnsiTheme="minorHAnsi" w:cstheme="minorBidi"/>
            <w:noProof/>
            <w:szCs w:val="22"/>
          </w:rPr>
          <w:tab/>
        </w:r>
        <w:r w:rsidRPr="005E7722">
          <w:rPr>
            <w:rStyle w:val="Hyperlink"/>
            <w:noProof/>
          </w:rPr>
          <w:t>Fiscal Funding Limitation</w:t>
        </w:r>
        <w:r>
          <w:rPr>
            <w:noProof/>
            <w:webHidden/>
          </w:rPr>
          <w:tab/>
        </w:r>
        <w:r>
          <w:rPr>
            <w:noProof/>
            <w:webHidden/>
          </w:rPr>
          <w:fldChar w:fldCharType="begin"/>
        </w:r>
        <w:r>
          <w:rPr>
            <w:noProof/>
            <w:webHidden/>
          </w:rPr>
          <w:instrText xml:space="preserve"> PAGEREF _Toc103082430 \h </w:instrText>
        </w:r>
        <w:r>
          <w:rPr>
            <w:noProof/>
            <w:webHidden/>
          </w:rPr>
        </w:r>
        <w:r>
          <w:rPr>
            <w:noProof/>
            <w:webHidden/>
          </w:rPr>
          <w:fldChar w:fldCharType="separate"/>
        </w:r>
        <w:r>
          <w:rPr>
            <w:noProof/>
            <w:webHidden/>
          </w:rPr>
          <w:t>25</w:t>
        </w:r>
        <w:r>
          <w:rPr>
            <w:noProof/>
            <w:webHidden/>
          </w:rPr>
          <w:fldChar w:fldCharType="end"/>
        </w:r>
      </w:hyperlink>
    </w:p>
    <w:p w14:paraId="5DD56AD3" w14:textId="77777777" w:rsidR="00376FED" w:rsidRDefault="00376FED">
      <w:pPr>
        <w:pStyle w:val="TOC2"/>
        <w:rPr>
          <w:rFonts w:asciiTheme="minorHAnsi" w:eastAsiaTheme="minorEastAsia" w:hAnsiTheme="minorHAnsi" w:cstheme="minorBidi"/>
          <w:noProof/>
          <w:szCs w:val="22"/>
        </w:rPr>
      </w:pPr>
      <w:hyperlink w:anchor="_Toc103082431" w:history="1">
        <w:r w:rsidRPr="005E7722">
          <w:rPr>
            <w:rStyle w:val="Hyperlink"/>
            <w:noProof/>
          </w:rPr>
          <w:t>2.30</w:t>
        </w:r>
        <w:r>
          <w:rPr>
            <w:rFonts w:asciiTheme="minorHAnsi" w:eastAsiaTheme="minorEastAsia" w:hAnsiTheme="minorHAnsi" w:cstheme="minorBidi"/>
            <w:noProof/>
            <w:szCs w:val="22"/>
          </w:rPr>
          <w:tab/>
        </w:r>
        <w:r w:rsidRPr="005E7722">
          <w:rPr>
            <w:rStyle w:val="Hyperlink"/>
            <w:noProof/>
          </w:rPr>
          <w:t>Taxes</w:t>
        </w:r>
        <w:r>
          <w:rPr>
            <w:noProof/>
            <w:webHidden/>
          </w:rPr>
          <w:tab/>
        </w:r>
        <w:r>
          <w:rPr>
            <w:noProof/>
            <w:webHidden/>
          </w:rPr>
          <w:fldChar w:fldCharType="begin"/>
        </w:r>
        <w:r>
          <w:rPr>
            <w:noProof/>
            <w:webHidden/>
          </w:rPr>
          <w:instrText xml:space="preserve"> PAGEREF _Toc103082431 \h </w:instrText>
        </w:r>
        <w:r>
          <w:rPr>
            <w:noProof/>
            <w:webHidden/>
          </w:rPr>
        </w:r>
        <w:r>
          <w:rPr>
            <w:noProof/>
            <w:webHidden/>
          </w:rPr>
          <w:fldChar w:fldCharType="separate"/>
        </w:r>
        <w:r>
          <w:rPr>
            <w:noProof/>
            <w:webHidden/>
          </w:rPr>
          <w:t>25</w:t>
        </w:r>
        <w:r>
          <w:rPr>
            <w:noProof/>
            <w:webHidden/>
          </w:rPr>
          <w:fldChar w:fldCharType="end"/>
        </w:r>
      </w:hyperlink>
    </w:p>
    <w:p w14:paraId="5F7018C3" w14:textId="77777777" w:rsidR="00376FED" w:rsidRDefault="00376FED">
      <w:pPr>
        <w:pStyle w:val="TOC2"/>
        <w:rPr>
          <w:rFonts w:asciiTheme="minorHAnsi" w:eastAsiaTheme="minorEastAsia" w:hAnsiTheme="minorHAnsi" w:cstheme="minorBidi"/>
          <w:noProof/>
          <w:szCs w:val="22"/>
        </w:rPr>
      </w:pPr>
      <w:hyperlink w:anchor="_Toc103082432" w:history="1">
        <w:r w:rsidRPr="005E7722">
          <w:rPr>
            <w:rStyle w:val="Hyperlink"/>
            <w:noProof/>
          </w:rPr>
          <w:t>2.31</w:t>
        </w:r>
        <w:r>
          <w:rPr>
            <w:rFonts w:asciiTheme="minorHAnsi" w:eastAsiaTheme="minorEastAsia" w:hAnsiTheme="minorHAnsi" w:cstheme="minorBidi"/>
            <w:noProof/>
            <w:szCs w:val="22"/>
          </w:rPr>
          <w:tab/>
        </w:r>
        <w:r w:rsidRPr="005E7722">
          <w:rPr>
            <w:rStyle w:val="Hyperlink"/>
            <w:noProof/>
          </w:rPr>
          <w:t>Total Payment to Contractor</w:t>
        </w:r>
        <w:r>
          <w:rPr>
            <w:noProof/>
            <w:webHidden/>
          </w:rPr>
          <w:tab/>
        </w:r>
        <w:r>
          <w:rPr>
            <w:noProof/>
            <w:webHidden/>
          </w:rPr>
          <w:fldChar w:fldCharType="begin"/>
        </w:r>
        <w:r>
          <w:rPr>
            <w:noProof/>
            <w:webHidden/>
          </w:rPr>
          <w:instrText xml:space="preserve"> PAGEREF _Toc103082432 \h </w:instrText>
        </w:r>
        <w:r>
          <w:rPr>
            <w:noProof/>
            <w:webHidden/>
          </w:rPr>
        </w:r>
        <w:r>
          <w:rPr>
            <w:noProof/>
            <w:webHidden/>
          </w:rPr>
          <w:fldChar w:fldCharType="separate"/>
        </w:r>
        <w:r>
          <w:rPr>
            <w:noProof/>
            <w:webHidden/>
          </w:rPr>
          <w:t>25</w:t>
        </w:r>
        <w:r>
          <w:rPr>
            <w:noProof/>
            <w:webHidden/>
          </w:rPr>
          <w:fldChar w:fldCharType="end"/>
        </w:r>
      </w:hyperlink>
    </w:p>
    <w:p w14:paraId="6A72D132" w14:textId="77777777" w:rsidR="00376FED" w:rsidRDefault="00376FED">
      <w:pPr>
        <w:pStyle w:val="TOC2"/>
        <w:rPr>
          <w:rFonts w:asciiTheme="minorHAnsi" w:eastAsiaTheme="minorEastAsia" w:hAnsiTheme="minorHAnsi" w:cstheme="minorBidi"/>
          <w:noProof/>
          <w:szCs w:val="22"/>
        </w:rPr>
      </w:pPr>
      <w:hyperlink w:anchor="_Toc103082433" w:history="1">
        <w:r w:rsidRPr="005E7722">
          <w:rPr>
            <w:rStyle w:val="Hyperlink"/>
            <w:noProof/>
          </w:rPr>
          <w:t>2.32</w:t>
        </w:r>
        <w:r>
          <w:rPr>
            <w:rFonts w:asciiTheme="minorHAnsi" w:eastAsiaTheme="minorEastAsia" w:hAnsiTheme="minorHAnsi" w:cstheme="minorBidi"/>
            <w:noProof/>
            <w:szCs w:val="22"/>
          </w:rPr>
          <w:tab/>
        </w:r>
        <w:r w:rsidRPr="005E7722">
          <w:rPr>
            <w:rStyle w:val="Hyperlink"/>
            <w:noProof/>
          </w:rPr>
          <w:t>Payment Terms</w:t>
        </w:r>
        <w:r>
          <w:rPr>
            <w:noProof/>
            <w:webHidden/>
          </w:rPr>
          <w:tab/>
        </w:r>
        <w:r>
          <w:rPr>
            <w:noProof/>
            <w:webHidden/>
          </w:rPr>
          <w:fldChar w:fldCharType="begin"/>
        </w:r>
        <w:r>
          <w:rPr>
            <w:noProof/>
            <w:webHidden/>
          </w:rPr>
          <w:instrText xml:space="preserve"> PAGEREF _Toc103082433 \h </w:instrText>
        </w:r>
        <w:r>
          <w:rPr>
            <w:noProof/>
            <w:webHidden/>
          </w:rPr>
        </w:r>
        <w:r>
          <w:rPr>
            <w:noProof/>
            <w:webHidden/>
          </w:rPr>
          <w:fldChar w:fldCharType="separate"/>
        </w:r>
        <w:r>
          <w:rPr>
            <w:noProof/>
            <w:webHidden/>
          </w:rPr>
          <w:t>25</w:t>
        </w:r>
        <w:r>
          <w:rPr>
            <w:noProof/>
            <w:webHidden/>
          </w:rPr>
          <w:fldChar w:fldCharType="end"/>
        </w:r>
      </w:hyperlink>
    </w:p>
    <w:p w14:paraId="51D05BA1" w14:textId="77777777" w:rsidR="00376FED" w:rsidRDefault="00376FED">
      <w:pPr>
        <w:pStyle w:val="TOC2"/>
        <w:rPr>
          <w:rFonts w:asciiTheme="minorHAnsi" w:eastAsiaTheme="minorEastAsia" w:hAnsiTheme="minorHAnsi" w:cstheme="minorBidi"/>
          <w:noProof/>
          <w:szCs w:val="22"/>
        </w:rPr>
      </w:pPr>
      <w:hyperlink w:anchor="_Toc103082434" w:history="1">
        <w:r w:rsidRPr="005E7722">
          <w:rPr>
            <w:rStyle w:val="Hyperlink"/>
            <w:noProof/>
          </w:rPr>
          <w:t>2.33</w:t>
        </w:r>
        <w:r>
          <w:rPr>
            <w:rFonts w:asciiTheme="minorHAnsi" w:eastAsiaTheme="minorEastAsia" w:hAnsiTheme="minorHAnsi" w:cstheme="minorBidi"/>
            <w:noProof/>
            <w:szCs w:val="22"/>
          </w:rPr>
          <w:tab/>
        </w:r>
        <w:r w:rsidRPr="005E7722">
          <w:rPr>
            <w:rStyle w:val="Hyperlink"/>
            <w:noProof/>
          </w:rPr>
          <w:t>Resolution of Program Non-Compliance and Disallowed Costs</w:t>
        </w:r>
        <w:r>
          <w:rPr>
            <w:noProof/>
            <w:webHidden/>
          </w:rPr>
          <w:tab/>
        </w:r>
        <w:r>
          <w:rPr>
            <w:noProof/>
            <w:webHidden/>
          </w:rPr>
          <w:fldChar w:fldCharType="begin"/>
        </w:r>
        <w:r>
          <w:rPr>
            <w:noProof/>
            <w:webHidden/>
          </w:rPr>
          <w:instrText xml:space="preserve"> PAGEREF _Toc103082434 \h </w:instrText>
        </w:r>
        <w:r>
          <w:rPr>
            <w:noProof/>
            <w:webHidden/>
          </w:rPr>
        </w:r>
        <w:r>
          <w:rPr>
            <w:noProof/>
            <w:webHidden/>
          </w:rPr>
          <w:fldChar w:fldCharType="separate"/>
        </w:r>
        <w:r>
          <w:rPr>
            <w:noProof/>
            <w:webHidden/>
          </w:rPr>
          <w:t>26</w:t>
        </w:r>
        <w:r>
          <w:rPr>
            <w:noProof/>
            <w:webHidden/>
          </w:rPr>
          <w:fldChar w:fldCharType="end"/>
        </w:r>
      </w:hyperlink>
    </w:p>
    <w:p w14:paraId="415821FB" w14:textId="77777777" w:rsidR="00376FED" w:rsidRDefault="00376FED">
      <w:pPr>
        <w:pStyle w:val="TOC2"/>
        <w:rPr>
          <w:rFonts w:asciiTheme="minorHAnsi" w:eastAsiaTheme="minorEastAsia" w:hAnsiTheme="minorHAnsi" w:cstheme="minorBidi"/>
          <w:noProof/>
          <w:szCs w:val="22"/>
        </w:rPr>
      </w:pPr>
      <w:hyperlink w:anchor="_Toc103082435" w:history="1">
        <w:r w:rsidRPr="005E7722">
          <w:rPr>
            <w:rStyle w:val="Hyperlink"/>
            <w:noProof/>
          </w:rPr>
          <w:t>2.34</w:t>
        </w:r>
        <w:r>
          <w:rPr>
            <w:rFonts w:asciiTheme="minorHAnsi" w:eastAsiaTheme="minorEastAsia" w:hAnsiTheme="minorHAnsi" w:cstheme="minorBidi"/>
            <w:noProof/>
            <w:szCs w:val="22"/>
          </w:rPr>
          <w:tab/>
        </w:r>
        <w:r w:rsidRPr="005E7722">
          <w:rPr>
            <w:rStyle w:val="Hyperlink"/>
            <w:noProof/>
          </w:rPr>
          <w:t>Termination for Cause</w:t>
        </w:r>
        <w:r>
          <w:rPr>
            <w:noProof/>
            <w:webHidden/>
          </w:rPr>
          <w:tab/>
        </w:r>
        <w:r>
          <w:rPr>
            <w:noProof/>
            <w:webHidden/>
          </w:rPr>
          <w:fldChar w:fldCharType="begin"/>
        </w:r>
        <w:r>
          <w:rPr>
            <w:noProof/>
            <w:webHidden/>
          </w:rPr>
          <w:instrText xml:space="preserve"> PAGEREF _Toc103082435 \h </w:instrText>
        </w:r>
        <w:r>
          <w:rPr>
            <w:noProof/>
            <w:webHidden/>
          </w:rPr>
        </w:r>
        <w:r>
          <w:rPr>
            <w:noProof/>
            <w:webHidden/>
          </w:rPr>
          <w:fldChar w:fldCharType="separate"/>
        </w:r>
        <w:r>
          <w:rPr>
            <w:noProof/>
            <w:webHidden/>
          </w:rPr>
          <w:t>27</w:t>
        </w:r>
        <w:r>
          <w:rPr>
            <w:noProof/>
            <w:webHidden/>
          </w:rPr>
          <w:fldChar w:fldCharType="end"/>
        </w:r>
      </w:hyperlink>
    </w:p>
    <w:p w14:paraId="6D1C62A3" w14:textId="77777777" w:rsidR="00376FED" w:rsidRDefault="00376FED">
      <w:pPr>
        <w:pStyle w:val="TOC2"/>
        <w:rPr>
          <w:rFonts w:asciiTheme="minorHAnsi" w:eastAsiaTheme="minorEastAsia" w:hAnsiTheme="minorHAnsi" w:cstheme="minorBidi"/>
          <w:noProof/>
          <w:szCs w:val="22"/>
        </w:rPr>
      </w:pPr>
      <w:hyperlink w:anchor="_Toc103082436" w:history="1">
        <w:r w:rsidRPr="005E7722">
          <w:rPr>
            <w:rStyle w:val="Hyperlink"/>
            <w:noProof/>
          </w:rPr>
          <w:t>2.35</w:t>
        </w:r>
        <w:r>
          <w:rPr>
            <w:rFonts w:asciiTheme="minorHAnsi" w:eastAsiaTheme="minorEastAsia" w:hAnsiTheme="minorHAnsi" w:cstheme="minorBidi"/>
            <w:noProof/>
            <w:szCs w:val="22"/>
          </w:rPr>
          <w:tab/>
        </w:r>
        <w:r w:rsidRPr="005E7722">
          <w:rPr>
            <w:rStyle w:val="Hyperlink"/>
            <w:noProof/>
          </w:rPr>
          <w:t>Termination for Convenience</w:t>
        </w:r>
        <w:r>
          <w:rPr>
            <w:noProof/>
            <w:webHidden/>
          </w:rPr>
          <w:tab/>
        </w:r>
        <w:r>
          <w:rPr>
            <w:noProof/>
            <w:webHidden/>
          </w:rPr>
          <w:fldChar w:fldCharType="begin"/>
        </w:r>
        <w:r>
          <w:rPr>
            <w:noProof/>
            <w:webHidden/>
          </w:rPr>
          <w:instrText xml:space="preserve"> PAGEREF _Toc103082436 \h </w:instrText>
        </w:r>
        <w:r>
          <w:rPr>
            <w:noProof/>
            <w:webHidden/>
          </w:rPr>
        </w:r>
        <w:r>
          <w:rPr>
            <w:noProof/>
            <w:webHidden/>
          </w:rPr>
          <w:fldChar w:fldCharType="separate"/>
        </w:r>
        <w:r>
          <w:rPr>
            <w:noProof/>
            <w:webHidden/>
          </w:rPr>
          <w:t>27</w:t>
        </w:r>
        <w:r>
          <w:rPr>
            <w:noProof/>
            <w:webHidden/>
          </w:rPr>
          <w:fldChar w:fldCharType="end"/>
        </w:r>
      </w:hyperlink>
    </w:p>
    <w:p w14:paraId="7500F9DA" w14:textId="77777777" w:rsidR="00376FED" w:rsidRDefault="00376FED">
      <w:pPr>
        <w:pStyle w:val="TOC2"/>
        <w:rPr>
          <w:rFonts w:asciiTheme="minorHAnsi" w:eastAsiaTheme="minorEastAsia" w:hAnsiTheme="minorHAnsi" w:cstheme="minorBidi"/>
          <w:noProof/>
          <w:szCs w:val="22"/>
        </w:rPr>
      </w:pPr>
      <w:hyperlink w:anchor="_Toc103082437" w:history="1">
        <w:r w:rsidRPr="005E7722">
          <w:rPr>
            <w:rStyle w:val="Hyperlink"/>
            <w:noProof/>
          </w:rPr>
          <w:t>2.36</w:t>
        </w:r>
        <w:r>
          <w:rPr>
            <w:rFonts w:asciiTheme="minorHAnsi" w:eastAsiaTheme="minorEastAsia" w:hAnsiTheme="minorHAnsi" w:cstheme="minorBidi"/>
            <w:noProof/>
            <w:szCs w:val="22"/>
          </w:rPr>
          <w:tab/>
        </w:r>
        <w:r w:rsidRPr="005E7722">
          <w:rPr>
            <w:rStyle w:val="Hyperlink"/>
            <w:noProof/>
          </w:rPr>
          <w:t>Abandonment</w:t>
        </w:r>
        <w:r>
          <w:rPr>
            <w:noProof/>
            <w:webHidden/>
          </w:rPr>
          <w:tab/>
        </w:r>
        <w:r>
          <w:rPr>
            <w:noProof/>
            <w:webHidden/>
          </w:rPr>
          <w:fldChar w:fldCharType="begin"/>
        </w:r>
        <w:r>
          <w:rPr>
            <w:noProof/>
            <w:webHidden/>
          </w:rPr>
          <w:instrText xml:space="preserve"> PAGEREF _Toc103082437 \h </w:instrText>
        </w:r>
        <w:r>
          <w:rPr>
            <w:noProof/>
            <w:webHidden/>
          </w:rPr>
        </w:r>
        <w:r>
          <w:rPr>
            <w:noProof/>
            <w:webHidden/>
          </w:rPr>
          <w:fldChar w:fldCharType="separate"/>
        </w:r>
        <w:r>
          <w:rPr>
            <w:noProof/>
            <w:webHidden/>
          </w:rPr>
          <w:t>28</w:t>
        </w:r>
        <w:r>
          <w:rPr>
            <w:noProof/>
            <w:webHidden/>
          </w:rPr>
          <w:fldChar w:fldCharType="end"/>
        </w:r>
      </w:hyperlink>
    </w:p>
    <w:p w14:paraId="417E1D1A" w14:textId="77777777" w:rsidR="00376FED" w:rsidRDefault="00376FED">
      <w:pPr>
        <w:pStyle w:val="TOC2"/>
        <w:rPr>
          <w:rFonts w:asciiTheme="minorHAnsi" w:eastAsiaTheme="minorEastAsia" w:hAnsiTheme="minorHAnsi" w:cstheme="minorBidi"/>
          <w:noProof/>
          <w:szCs w:val="22"/>
        </w:rPr>
      </w:pPr>
      <w:hyperlink w:anchor="_Toc103082438" w:history="1">
        <w:r w:rsidRPr="005E7722">
          <w:rPr>
            <w:rStyle w:val="Hyperlink"/>
            <w:noProof/>
          </w:rPr>
          <w:t>2.37</w:t>
        </w:r>
        <w:r>
          <w:rPr>
            <w:rFonts w:asciiTheme="minorHAnsi" w:eastAsiaTheme="minorEastAsia" w:hAnsiTheme="minorHAnsi" w:cstheme="minorBidi"/>
            <w:noProof/>
            <w:szCs w:val="22"/>
          </w:rPr>
          <w:tab/>
        </w:r>
        <w:r w:rsidRPr="005E7722">
          <w:rPr>
            <w:rStyle w:val="Hyperlink"/>
            <w:noProof/>
          </w:rPr>
          <w:t>Statement of Liability</w:t>
        </w:r>
        <w:r>
          <w:rPr>
            <w:noProof/>
            <w:webHidden/>
          </w:rPr>
          <w:tab/>
        </w:r>
        <w:r>
          <w:rPr>
            <w:noProof/>
            <w:webHidden/>
          </w:rPr>
          <w:fldChar w:fldCharType="begin"/>
        </w:r>
        <w:r>
          <w:rPr>
            <w:noProof/>
            <w:webHidden/>
          </w:rPr>
          <w:instrText xml:space="preserve"> PAGEREF _Toc103082438 \h </w:instrText>
        </w:r>
        <w:r>
          <w:rPr>
            <w:noProof/>
            <w:webHidden/>
          </w:rPr>
        </w:r>
        <w:r>
          <w:rPr>
            <w:noProof/>
            <w:webHidden/>
          </w:rPr>
          <w:fldChar w:fldCharType="separate"/>
        </w:r>
        <w:r>
          <w:rPr>
            <w:noProof/>
            <w:webHidden/>
          </w:rPr>
          <w:t>28</w:t>
        </w:r>
        <w:r>
          <w:rPr>
            <w:noProof/>
            <w:webHidden/>
          </w:rPr>
          <w:fldChar w:fldCharType="end"/>
        </w:r>
      </w:hyperlink>
    </w:p>
    <w:p w14:paraId="1E2F407F" w14:textId="77777777" w:rsidR="00376FED" w:rsidRDefault="00376FED">
      <w:pPr>
        <w:pStyle w:val="TOC2"/>
        <w:rPr>
          <w:rFonts w:asciiTheme="minorHAnsi" w:eastAsiaTheme="minorEastAsia" w:hAnsiTheme="minorHAnsi" w:cstheme="minorBidi"/>
          <w:noProof/>
          <w:szCs w:val="22"/>
        </w:rPr>
      </w:pPr>
      <w:hyperlink w:anchor="_Toc103082439" w:history="1">
        <w:r w:rsidRPr="005E7722">
          <w:rPr>
            <w:rStyle w:val="Hyperlink"/>
            <w:noProof/>
          </w:rPr>
          <w:t>2.38</w:t>
        </w:r>
        <w:r>
          <w:rPr>
            <w:rFonts w:asciiTheme="minorHAnsi" w:eastAsiaTheme="minorEastAsia" w:hAnsiTheme="minorHAnsi" w:cstheme="minorBidi"/>
            <w:noProof/>
            <w:szCs w:val="22"/>
          </w:rPr>
          <w:tab/>
        </w:r>
        <w:r w:rsidRPr="005E7722">
          <w:rPr>
            <w:rStyle w:val="Hyperlink"/>
            <w:noProof/>
          </w:rPr>
          <w:t>Copyrights and Patents</w:t>
        </w:r>
        <w:r>
          <w:rPr>
            <w:noProof/>
            <w:webHidden/>
          </w:rPr>
          <w:tab/>
        </w:r>
        <w:r>
          <w:rPr>
            <w:noProof/>
            <w:webHidden/>
          </w:rPr>
          <w:fldChar w:fldCharType="begin"/>
        </w:r>
        <w:r>
          <w:rPr>
            <w:noProof/>
            <w:webHidden/>
          </w:rPr>
          <w:instrText xml:space="preserve"> PAGEREF _Toc103082439 \h </w:instrText>
        </w:r>
        <w:r>
          <w:rPr>
            <w:noProof/>
            <w:webHidden/>
          </w:rPr>
        </w:r>
        <w:r>
          <w:rPr>
            <w:noProof/>
            <w:webHidden/>
          </w:rPr>
          <w:fldChar w:fldCharType="separate"/>
        </w:r>
        <w:r>
          <w:rPr>
            <w:noProof/>
            <w:webHidden/>
          </w:rPr>
          <w:t>28</w:t>
        </w:r>
        <w:r>
          <w:rPr>
            <w:noProof/>
            <w:webHidden/>
          </w:rPr>
          <w:fldChar w:fldCharType="end"/>
        </w:r>
      </w:hyperlink>
    </w:p>
    <w:p w14:paraId="15C9F7A5" w14:textId="77777777" w:rsidR="00376FED" w:rsidRDefault="00376FED">
      <w:pPr>
        <w:pStyle w:val="TOC2"/>
        <w:rPr>
          <w:rFonts w:asciiTheme="minorHAnsi" w:eastAsiaTheme="minorEastAsia" w:hAnsiTheme="minorHAnsi" w:cstheme="minorBidi"/>
          <w:noProof/>
          <w:szCs w:val="22"/>
        </w:rPr>
      </w:pPr>
      <w:hyperlink w:anchor="_Toc103082440" w:history="1">
        <w:r w:rsidRPr="005E7722">
          <w:rPr>
            <w:rStyle w:val="Hyperlink"/>
            <w:noProof/>
          </w:rPr>
          <w:t>2.39</w:t>
        </w:r>
        <w:r>
          <w:rPr>
            <w:rFonts w:asciiTheme="minorHAnsi" w:eastAsiaTheme="minorEastAsia" w:hAnsiTheme="minorHAnsi" w:cstheme="minorBidi"/>
            <w:noProof/>
            <w:szCs w:val="22"/>
          </w:rPr>
          <w:tab/>
        </w:r>
        <w:r w:rsidRPr="005E7722">
          <w:rPr>
            <w:rStyle w:val="Hyperlink"/>
            <w:noProof/>
          </w:rPr>
          <w:t>Patent Rights and Inventions</w:t>
        </w:r>
        <w:r>
          <w:rPr>
            <w:noProof/>
            <w:webHidden/>
          </w:rPr>
          <w:tab/>
        </w:r>
        <w:r>
          <w:rPr>
            <w:noProof/>
            <w:webHidden/>
          </w:rPr>
          <w:fldChar w:fldCharType="begin"/>
        </w:r>
        <w:r>
          <w:rPr>
            <w:noProof/>
            <w:webHidden/>
          </w:rPr>
          <w:instrText xml:space="preserve"> PAGEREF _Toc103082440 \h </w:instrText>
        </w:r>
        <w:r>
          <w:rPr>
            <w:noProof/>
            <w:webHidden/>
          </w:rPr>
        </w:r>
        <w:r>
          <w:rPr>
            <w:noProof/>
            <w:webHidden/>
          </w:rPr>
          <w:fldChar w:fldCharType="separate"/>
        </w:r>
        <w:r>
          <w:rPr>
            <w:noProof/>
            <w:webHidden/>
          </w:rPr>
          <w:t>29</w:t>
        </w:r>
        <w:r>
          <w:rPr>
            <w:noProof/>
            <w:webHidden/>
          </w:rPr>
          <w:fldChar w:fldCharType="end"/>
        </w:r>
      </w:hyperlink>
    </w:p>
    <w:p w14:paraId="002E2E91" w14:textId="77777777" w:rsidR="00376FED" w:rsidRDefault="00376FED">
      <w:pPr>
        <w:pStyle w:val="TOC2"/>
        <w:rPr>
          <w:rFonts w:asciiTheme="minorHAnsi" w:eastAsiaTheme="minorEastAsia" w:hAnsiTheme="minorHAnsi" w:cstheme="minorBidi"/>
          <w:noProof/>
          <w:szCs w:val="22"/>
        </w:rPr>
      </w:pPr>
      <w:hyperlink w:anchor="_Toc103082441" w:history="1">
        <w:r w:rsidRPr="005E7722">
          <w:rPr>
            <w:rStyle w:val="Hyperlink"/>
            <w:noProof/>
          </w:rPr>
          <w:t>2.40</w:t>
        </w:r>
        <w:r>
          <w:rPr>
            <w:rFonts w:asciiTheme="minorHAnsi" w:eastAsiaTheme="minorEastAsia" w:hAnsiTheme="minorHAnsi" w:cstheme="minorBidi"/>
            <w:noProof/>
            <w:szCs w:val="22"/>
          </w:rPr>
          <w:tab/>
        </w:r>
        <w:r w:rsidRPr="005E7722">
          <w:rPr>
            <w:rStyle w:val="Hyperlink"/>
            <w:noProof/>
          </w:rPr>
          <w:t>Confidentiality</w:t>
        </w:r>
        <w:r>
          <w:rPr>
            <w:noProof/>
            <w:webHidden/>
          </w:rPr>
          <w:tab/>
        </w:r>
        <w:r>
          <w:rPr>
            <w:noProof/>
            <w:webHidden/>
          </w:rPr>
          <w:fldChar w:fldCharType="begin"/>
        </w:r>
        <w:r>
          <w:rPr>
            <w:noProof/>
            <w:webHidden/>
          </w:rPr>
          <w:instrText xml:space="preserve"> PAGEREF _Toc103082441 \h </w:instrText>
        </w:r>
        <w:r>
          <w:rPr>
            <w:noProof/>
            <w:webHidden/>
          </w:rPr>
        </w:r>
        <w:r>
          <w:rPr>
            <w:noProof/>
            <w:webHidden/>
          </w:rPr>
          <w:fldChar w:fldCharType="separate"/>
        </w:r>
        <w:r>
          <w:rPr>
            <w:noProof/>
            <w:webHidden/>
          </w:rPr>
          <w:t>29</w:t>
        </w:r>
        <w:r>
          <w:rPr>
            <w:noProof/>
            <w:webHidden/>
          </w:rPr>
          <w:fldChar w:fldCharType="end"/>
        </w:r>
      </w:hyperlink>
    </w:p>
    <w:p w14:paraId="06BD17F1" w14:textId="77777777" w:rsidR="00376FED" w:rsidRDefault="00376FED">
      <w:pPr>
        <w:pStyle w:val="TOC2"/>
        <w:rPr>
          <w:rFonts w:asciiTheme="minorHAnsi" w:eastAsiaTheme="minorEastAsia" w:hAnsiTheme="minorHAnsi" w:cstheme="minorBidi"/>
          <w:noProof/>
          <w:szCs w:val="22"/>
        </w:rPr>
      </w:pPr>
      <w:hyperlink w:anchor="_Toc103082442" w:history="1">
        <w:r w:rsidRPr="005E7722">
          <w:rPr>
            <w:rStyle w:val="Hyperlink"/>
            <w:noProof/>
          </w:rPr>
          <w:t>2.41</w:t>
        </w:r>
        <w:r>
          <w:rPr>
            <w:rFonts w:asciiTheme="minorHAnsi" w:eastAsiaTheme="minorEastAsia" w:hAnsiTheme="minorHAnsi" w:cstheme="minorBidi"/>
            <w:noProof/>
            <w:szCs w:val="22"/>
          </w:rPr>
          <w:tab/>
        </w:r>
        <w:r w:rsidRPr="005E7722">
          <w:rPr>
            <w:rStyle w:val="Hyperlink"/>
            <w:noProof/>
          </w:rPr>
          <w:t>Right to Publish</w:t>
        </w:r>
        <w:r>
          <w:rPr>
            <w:noProof/>
            <w:webHidden/>
          </w:rPr>
          <w:tab/>
        </w:r>
        <w:r>
          <w:rPr>
            <w:noProof/>
            <w:webHidden/>
          </w:rPr>
          <w:fldChar w:fldCharType="begin"/>
        </w:r>
        <w:r>
          <w:rPr>
            <w:noProof/>
            <w:webHidden/>
          </w:rPr>
          <w:instrText xml:space="preserve"> PAGEREF _Toc103082442 \h </w:instrText>
        </w:r>
        <w:r>
          <w:rPr>
            <w:noProof/>
            <w:webHidden/>
          </w:rPr>
        </w:r>
        <w:r>
          <w:rPr>
            <w:noProof/>
            <w:webHidden/>
          </w:rPr>
          <w:fldChar w:fldCharType="separate"/>
        </w:r>
        <w:r>
          <w:rPr>
            <w:noProof/>
            <w:webHidden/>
          </w:rPr>
          <w:t>30</w:t>
        </w:r>
        <w:r>
          <w:rPr>
            <w:noProof/>
            <w:webHidden/>
          </w:rPr>
          <w:fldChar w:fldCharType="end"/>
        </w:r>
      </w:hyperlink>
    </w:p>
    <w:p w14:paraId="1F4C32EC" w14:textId="77777777" w:rsidR="00376FED" w:rsidRDefault="00376FED">
      <w:pPr>
        <w:pStyle w:val="TOC2"/>
        <w:rPr>
          <w:rFonts w:asciiTheme="minorHAnsi" w:eastAsiaTheme="minorEastAsia" w:hAnsiTheme="minorHAnsi" w:cstheme="minorBidi"/>
          <w:noProof/>
          <w:szCs w:val="22"/>
        </w:rPr>
      </w:pPr>
      <w:hyperlink w:anchor="_Toc103082443" w:history="1">
        <w:r w:rsidRPr="005E7722">
          <w:rPr>
            <w:rStyle w:val="Hyperlink"/>
            <w:noProof/>
          </w:rPr>
          <w:t>2.42</w:t>
        </w:r>
        <w:r>
          <w:rPr>
            <w:rFonts w:asciiTheme="minorHAnsi" w:eastAsiaTheme="minorEastAsia" w:hAnsiTheme="minorHAnsi" w:cstheme="minorBidi"/>
            <w:noProof/>
            <w:szCs w:val="22"/>
          </w:rPr>
          <w:tab/>
        </w:r>
        <w:r w:rsidRPr="005E7722">
          <w:rPr>
            <w:rStyle w:val="Hyperlink"/>
            <w:noProof/>
          </w:rPr>
          <w:t>Findings Confidential</w:t>
        </w:r>
        <w:r>
          <w:rPr>
            <w:noProof/>
            <w:webHidden/>
          </w:rPr>
          <w:tab/>
        </w:r>
        <w:r>
          <w:rPr>
            <w:noProof/>
            <w:webHidden/>
          </w:rPr>
          <w:fldChar w:fldCharType="begin"/>
        </w:r>
        <w:r>
          <w:rPr>
            <w:noProof/>
            <w:webHidden/>
          </w:rPr>
          <w:instrText xml:space="preserve"> PAGEREF _Toc103082443 \h </w:instrText>
        </w:r>
        <w:r>
          <w:rPr>
            <w:noProof/>
            <w:webHidden/>
          </w:rPr>
        </w:r>
        <w:r>
          <w:rPr>
            <w:noProof/>
            <w:webHidden/>
          </w:rPr>
          <w:fldChar w:fldCharType="separate"/>
        </w:r>
        <w:r>
          <w:rPr>
            <w:noProof/>
            <w:webHidden/>
          </w:rPr>
          <w:t>30</w:t>
        </w:r>
        <w:r>
          <w:rPr>
            <w:noProof/>
            <w:webHidden/>
          </w:rPr>
          <w:fldChar w:fldCharType="end"/>
        </w:r>
      </w:hyperlink>
    </w:p>
    <w:p w14:paraId="494A5CB2" w14:textId="77777777" w:rsidR="00376FED" w:rsidRDefault="00376FED">
      <w:pPr>
        <w:pStyle w:val="TOC2"/>
        <w:rPr>
          <w:rFonts w:asciiTheme="minorHAnsi" w:eastAsiaTheme="minorEastAsia" w:hAnsiTheme="minorHAnsi" w:cstheme="minorBidi"/>
          <w:noProof/>
          <w:szCs w:val="22"/>
        </w:rPr>
      </w:pPr>
      <w:hyperlink w:anchor="_Toc103082444" w:history="1">
        <w:r w:rsidRPr="005E7722">
          <w:rPr>
            <w:rStyle w:val="Hyperlink"/>
            <w:noProof/>
          </w:rPr>
          <w:t>2.43</w:t>
        </w:r>
        <w:r>
          <w:rPr>
            <w:rFonts w:asciiTheme="minorHAnsi" w:eastAsiaTheme="minorEastAsia" w:hAnsiTheme="minorHAnsi" w:cstheme="minorBidi"/>
            <w:noProof/>
            <w:szCs w:val="22"/>
          </w:rPr>
          <w:tab/>
        </w:r>
        <w:r w:rsidRPr="005E7722">
          <w:rPr>
            <w:rStyle w:val="Hyperlink"/>
            <w:noProof/>
          </w:rPr>
          <w:t>Personnel</w:t>
        </w:r>
        <w:r>
          <w:rPr>
            <w:noProof/>
            <w:webHidden/>
          </w:rPr>
          <w:tab/>
        </w:r>
        <w:r>
          <w:rPr>
            <w:noProof/>
            <w:webHidden/>
          </w:rPr>
          <w:fldChar w:fldCharType="begin"/>
        </w:r>
        <w:r>
          <w:rPr>
            <w:noProof/>
            <w:webHidden/>
          </w:rPr>
          <w:instrText xml:space="preserve"> PAGEREF _Toc103082444 \h </w:instrText>
        </w:r>
        <w:r>
          <w:rPr>
            <w:noProof/>
            <w:webHidden/>
          </w:rPr>
        </w:r>
        <w:r>
          <w:rPr>
            <w:noProof/>
            <w:webHidden/>
          </w:rPr>
          <w:fldChar w:fldCharType="separate"/>
        </w:r>
        <w:r>
          <w:rPr>
            <w:noProof/>
            <w:webHidden/>
          </w:rPr>
          <w:t>30</w:t>
        </w:r>
        <w:r>
          <w:rPr>
            <w:noProof/>
            <w:webHidden/>
          </w:rPr>
          <w:fldChar w:fldCharType="end"/>
        </w:r>
      </w:hyperlink>
    </w:p>
    <w:p w14:paraId="44D2E282" w14:textId="77777777" w:rsidR="00376FED" w:rsidRDefault="00376FED">
      <w:pPr>
        <w:pStyle w:val="TOC2"/>
        <w:rPr>
          <w:rFonts w:asciiTheme="minorHAnsi" w:eastAsiaTheme="minorEastAsia" w:hAnsiTheme="minorHAnsi" w:cstheme="minorBidi"/>
          <w:noProof/>
          <w:szCs w:val="22"/>
        </w:rPr>
      </w:pPr>
      <w:hyperlink w:anchor="_Toc103082445" w:history="1">
        <w:r w:rsidRPr="005E7722">
          <w:rPr>
            <w:rStyle w:val="Hyperlink"/>
            <w:noProof/>
          </w:rPr>
          <w:t>2.44</w:t>
        </w:r>
        <w:r>
          <w:rPr>
            <w:rFonts w:asciiTheme="minorHAnsi" w:eastAsiaTheme="minorEastAsia" w:hAnsiTheme="minorHAnsi" w:cstheme="minorBidi"/>
            <w:noProof/>
            <w:szCs w:val="22"/>
          </w:rPr>
          <w:tab/>
        </w:r>
        <w:r w:rsidRPr="005E7722">
          <w:rPr>
            <w:rStyle w:val="Hyperlink"/>
            <w:noProof/>
          </w:rPr>
          <w:t>Compliance with Local Laws</w:t>
        </w:r>
        <w:r>
          <w:rPr>
            <w:noProof/>
            <w:webHidden/>
          </w:rPr>
          <w:tab/>
        </w:r>
        <w:r>
          <w:rPr>
            <w:noProof/>
            <w:webHidden/>
          </w:rPr>
          <w:fldChar w:fldCharType="begin"/>
        </w:r>
        <w:r>
          <w:rPr>
            <w:noProof/>
            <w:webHidden/>
          </w:rPr>
          <w:instrText xml:space="preserve"> PAGEREF _Toc103082445 \h </w:instrText>
        </w:r>
        <w:r>
          <w:rPr>
            <w:noProof/>
            <w:webHidden/>
          </w:rPr>
        </w:r>
        <w:r>
          <w:rPr>
            <w:noProof/>
            <w:webHidden/>
          </w:rPr>
          <w:fldChar w:fldCharType="separate"/>
        </w:r>
        <w:r>
          <w:rPr>
            <w:noProof/>
            <w:webHidden/>
          </w:rPr>
          <w:t>31</w:t>
        </w:r>
        <w:r>
          <w:rPr>
            <w:noProof/>
            <w:webHidden/>
          </w:rPr>
          <w:fldChar w:fldCharType="end"/>
        </w:r>
      </w:hyperlink>
    </w:p>
    <w:p w14:paraId="69485C1B" w14:textId="77777777" w:rsidR="00376FED" w:rsidRDefault="00376FED">
      <w:pPr>
        <w:pStyle w:val="TOC2"/>
        <w:rPr>
          <w:rFonts w:asciiTheme="minorHAnsi" w:eastAsiaTheme="minorEastAsia" w:hAnsiTheme="minorHAnsi" w:cstheme="minorBidi"/>
          <w:noProof/>
          <w:szCs w:val="22"/>
        </w:rPr>
      </w:pPr>
      <w:hyperlink w:anchor="_Toc103082446" w:history="1">
        <w:r w:rsidRPr="005E7722">
          <w:rPr>
            <w:rStyle w:val="Hyperlink"/>
            <w:noProof/>
          </w:rPr>
          <w:t>2.45</w:t>
        </w:r>
        <w:r>
          <w:rPr>
            <w:rFonts w:asciiTheme="minorHAnsi" w:eastAsiaTheme="minorEastAsia" w:hAnsiTheme="minorHAnsi" w:cstheme="minorBidi"/>
            <w:noProof/>
            <w:szCs w:val="22"/>
          </w:rPr>
          <w:tab/>
        </w:r>
        <w:r w:rsidRPr="005E7722">
          <w:rPr>
            <w:rStyle w:val="Hyperlink"/>
            <w:noProof/>
          </w:rPr>
          <w:t>Applicable Codes and Regulations</w:t>
        </w:r>
        <w:r>
          <w:rPr>
            <w:noProof/>
            <w:webHidden/>
          </w:rPr>
          <w:tab/>
        </w:r>
        <w:r>
          <w:rPr>
            <w:noProof/>
            <w:webHidden/>
          </w:rPr>
          <w:fldChar w:fldCharType="begin"/>
        </w:r>
        <w:r>
          <w:rPr>
            <w:noProof/>
            <w:webHidden/>
          </w:rPr>
          <w:instrText xml:space="preserve"> PAGEREF _Toc103082446 \h </w:instrText>
        </w:r>
        <w:r>
          <w:rPr>
            <w:noProof/>
            <w:webHidden/>
          </w:rPr>
        </w:r>
        <w:r>
          <w:rPr>
            <w:noProof/>
            <w:webHidden/>
          </w:rPr>
          <w:fldChar w:fldCharType="separate"/>
        </w:r>
        <w:r>
          <w:rPr>
            <w:noProof/>
            <w:webHidden/>
          </w:rPr>
          <w:t>31</w:t>
        </w:r>
        <w:r>
          <w:rPr>
            <w:noProof/>
            <w:webHidden/>
          </w:rPr>
          <w:fldChar w:fldCharType="end"/>
        </w:r>
      </w:hyperlink>
    </w:p>
    <w:p w14:paraId="18027192" w14:textId="77777777" w:rsidR="00376FED" w:rsidRDefault="00376FED">
      <w:pPr>
        <w:pStyle w:val="TOC2"/>
        <w:rPr>
          <w:rFonts w:asciiTheme="minorHAnsi" w:eastAsiaTheme="minorEastAsia" w:hAnsiTheme="minorHAnsi" w:cstheme="minorBidi"/>
          <w:noProof/>
          <w:szCs w:val="22"/>
        </w:rPr>
      </w:pPr>
      <w:hyperlink w:anchor="_Toc103082447" w:history="1">
        <w:r w:rsidRPr="005E7722">
          <w:rPr>
            <w:rStyle w:val="Hyperlink"/>
            <w:noProof/>
          </w:rPr>
          <w:t>2.46</w:t>
        </w:r>
        <w:r>
          <w:rPr>
            <w:rFonts w:asciiTheme="minorHAnsi" w:eastAsiaTheme="minorEastAsia" w:hAnsiTheme="minorHAnsi" w:cstheme="minorBidi"/>
            <w:noProof/>
            <w:szCs w:val="22"/>
          </w:rPr>
          <w:tab/>
        </w:r>
        <w:r w:rsidRPr="005E7722">
          <w:rPr>
            <w:rStyle w:val="Hyperlink"/>
            <w:noProof/>
          </w:rPr>
          <w:t>Construction Permits</w:t>
        </w:r>
        <w:r>
          <w:rPr>
            <w:noProof/>
            <w:webHidden/>
          </w:rPr>
          <w:tab/>
        </w:r>
        <w:r>
          <w:rPr>
            <w:noProof/>
            <w:webHidden/>
          </w:rPr>
          <w:fldChar w:fldCharType="begin"/>
        </w:r>
        <w:r>
          <w:rPr>
            <w:noProof/>
            <w:webHidden/>
          </w:rPr>
          <w:instrText xml:space="preserve"> PAGEREF _Toc103082447 \h </w:instrText>
        </w:r>
        <w:r>
          <w:rPr>
            <w:noProof/>
            <w:webHidden/>
          </w:rPr>
        </w:r>
        <w:r>
          <w:rPr>
            <w:noProof/>
            <w:webHidden/>
          </w:rPr>
          <w:fldChar w:fldCharType="separate"/>
        </w:r>
        <w:r>
          <w:rPr>
            <w:noProof/>
            <w:webHidden/>
          </w:rPr>
          <w:t>31</w:t>
        </w:r>
        <w:r>
          <w:rPr>
            <w:noProof/>
            <w:webHidden/>
          </w:rPr>
          <w:fldChar w:fldCharType="end"/>
        </w:r>
      </w:hyperlink>
    </w:p>
    <w:p w14:paraId="30CBA7E3" w14:textId="77777777" w:rsidR="00376FED" w:rsidRDefault="00376FED">
      <w:pPr>
        <w:pStyle w:val="TOC2"/>
        <w:rPr>
          <w:rFonts w:asciiTheme="minorHAnsi" w:eastAsiaTheme="minorEastAsia" w:hAnsiTheme="minorHAnsi" w:cstheme="minorBidi"/>
          <w:noProof/>
          <w:szCs w:val="22"/>
        </w:rPr>
      </w:pPr>
      <w:hyperlink w:anchor="_Toc103082448" w:history="1">
        <w:r w:rsidRPr="005E7722">
          <w:rPr>
            <w:rStyle w:val="Hyperlink"/>
            <w:noProof/>
          </w:rPr>
          <w:t>2.47</w:t>
        </w:r>
        <w:r>
          <w:rPr>
            <w:rFonts w:asciiTheme="minorHAnsi" w:eastAsiaTheme="minorEastAsia" w:hAnsiTheme="minorHAnsi" w:cstheme="minorBidi"/>
            <w:noProof/>
            <w:szCs w:val="22"/>
          </w:rPr>
          <w:tab/>
        </w:r>
        <w:r w:rsidRPr="005E7722">
          <w:rPr>
            <w:rStyle w:val="Hyperlink"/>
            <w:noProof/>
          </w:rPr>
          <w:t>Reports and Information</w:t>
        </w:r>
        <w:r>
          <w:rPr>
            <w:noProof/>
            <w:webHidden/>
          </w:rPr>
          <w:tab/>
        </w:r>
        <w:r>
          <w:rPr>
            <w:noProof/>
            <w:webHidden/>
          </w:rPr>
          <w:fldChar w:fldCharType="begin"/>
        </w:r>
        <w:r>
          <w:rPr>
            <w:noProof/>
            <w:webHidden/>
          </w:rPr>
          <w:instrText xml:space="preserve"> PAGEREF _Toc103082448 \h </w:instrText>
        </w:r>
        <w:r>
          <w:rPr>
            <w:noProof/>
            <w:webHidden/>
          </w:rPr>
        </w:r>
        <w:r>
          <w:rPr>
            <w:noProof/>
            <w:webHidden/>
          </w:rPr>
          <w:fldChar w:fldCharType="separate"/>
        </w:r>
        <w:r>
          <w:rPr>
            <w:noProof/>
            <w:webHidden/>
          </w:rPr>
          <w:t>31</w:t>
        </w:r>
        <w:r>
          <w:rPr>
            <w:noProof/>
            <w:webHidden/>
          </w:rPr>
          <w:fldChar w:fldCharType="end"/>
        </w:r>
      </w:hyperlink>
    </w:p>
    <w:p w14:paraId="0FF46BA3" w14:textId="77777777" w:rsidR="00376FED" w:rsidRDefault="00376FED">
      <w:pPr>
        <w:pStyle w:val="TOC2"/>
        <w:rPr>
          <w:rFonts w:asciiTheme="minorHAnsi" w:eastAsiaTheme="minorEastAsia" w:hAnsiTheme="minorHAnsi" w:cstheme="minorBidi"/>
          <w:noProof/>
          <w:szCs w:val="22"/>
        </w:rPr>
      </w:pPr>
      <w:hyperlink w:anchor="_Toc103082449" w:history="1">
        <w:r w:rsidRPr="005E7722">
          <w:rPr>
            <w:rStyle w:val="Hyperlink"/>
            <w:noProof/>
          </w:rPr>
          <w:t>2.48</w:t>
        </w:r>
        <w:r>
          <w:rPr>
            <w:rFonts w:asciiTheme="minorHAnsi" w:eastAsiaTheme="minorEastAsia" w:hAnsiTheme="minorHAnsi" w:cstheme="minorBidi"/>
            <w:noProof/>
            <w:szCs w:val="22"/>
          </w:rPr>
          <w:tab/>
        </w:r>
        <w:r w:rsidRPr="005E7722">
          <w:rPr>
            <w:rStyle w:val="Hyperlink"/>
            <w:noProof/>
          </w:rPr>
          <w:t>Records and Audits</w:t>
        </w:r>
        <w:r>
          <w:rPr>
            <w:noProof/>
            <w:webHidden/>
          </w:rPr>
          <w:tab/>
        </w:r>
        <w:r>
          <w:rPr>
            <w:noProof/>
            <w:webHidden/>
          </w:rPr>
          <w:fldChar w:fldCharType="begin"/>
        </w:r>
        <w:r>
          <w:rPr>
            <w:noProof/>
            <w:webHidden/>
          </w:rPr>
          <w:instrText xml:space="preserve"> PAGEREF _Toc103082449 \h </w:instrText>
        </w:r>
        <w:r>
          <w:rPr>
            <w:noProof/>
            <w:webHidden/>
          </w:rPr>
        </w:r>
        <w:r>
          <w:rPr>
            <w:noProof/>
            <w:webHidden/>
          </w:rPr>
          <w:fldChar w:fldCharType="separate"/>
        </w:r>
        <w:r>
          <w:rPr>
            <w:noProof/>
            <w:webHidden/>
          </w:rPr>
          <w:t>31</w:t>
        </w:r>
        <w:r>
          <w:rPr>
            <w:noProof/>
            <w:webHidden/>
          </w:rPr>
          <w:fldChar w:fldCharType="end"/>
        </w:r>
      </w:hyperlink>
    </w:p>
    <w:p w14:paraId="2ED1FA39" w14:textId="77777777" w:rsidR="00376FED" w:rsidRDefault="00376FED">
      <w:pPr>
        <w:pStyle w:val="TOC2"/>
        <w:rPr>
          <w:rFonts w:asciiTheme="minorHAnsi" w:eastAsiaTheme="minorEastAsia" w:hAnsiTheme="minorHAnsi" w:cstheme="minorBidi"/>
          <w:noProof/>
          <w:szCs w:val="22"/>
        </w:rPr>
      </w:pPr>
      <w:hyperlink w:anchor="_Toc103082450" w:history="1">
        <w:r w:rsidRPr="005E7722">
          <w:rPr>
            <w:rStyle w:val="Hyperlink"/>
            <w:noProof/>
          </w:rPr>
          <w:t>2.49</w:t>
        </w:r>
        <w:r>
          <w:rPr>
            <w:rFonts w:asciiTheme="minorHAnsi" w:eastAsiaTheme="minorEastAsia" w:hAnsiTheme="minorHAnsi" w:cstheme="minorBidi"/>
            <w:noProof/>
            <w:szCs w:val="22"/>
          </w:rPr>
          <w:tab/>
        </w:r>
        <w:r w:rsidRPr="005E7722">
          <w:rPr>
            <w:rStyle w:val="Hyperlink"/>
            <w:noProof/>
          </w:rPr>
          <w:t>Access to Records</w:t>
        </w:r>
        <w:r>
          <w:rPr>
            <w:noProof/>
            <w:webHidden/>
          </w:rPr>
          <w:tab/>
        </w:r>
        <w:r>
          <w:rPr>
            <w:noProof/>
            <w:webHidden/>
          </w:rPr>
          <w:fldChar w:fldCharType="begin"/>
        </w:r>
        <w:r>
          <w:rPr>
            <w:noProof/>
            <w:webHidden/>
          </w:rPr>
          <w:instrText xml:space="preserve"> PAGEREF _Toc103082450 \h </w:instrText>
        </w:r>
        <w:r>
          <w:rPr>
            <w:noProof/>
            <w:webHidden/>
          </w:rPr>
        </w:r>
        <w:r>
          <w:rPr>
            <w:noProof/>
            <w:webHidden/>
          </w:rPr>
          <w:fldChar w:fldCharType="separate"/>
        </w:r>
        <w:r>
          <w:rPr>
            <w:noProof/>
            <w:webHidden/>
          </w:rPr>
          <w:t>32</w:t>
        </w:r>
        <w:r>
          <w:rPr>
            <w:noProof/>
            <w:webHidden/>
          </w:rPr>
          <w:fldChar w:fldCharType="end"/>
        </w:r>
      </w:hyperlink>
    </w:p>
    <w:p w14:paraId="4879246A" w14:textId="77777777" w:rsidR="00376FED" w:rsidRDefault="00376FED">
      <w:pPr>
        <w:pStyle w:val="TOC2"/>
        <w:rPr>
          <w:rFonts w:asciiTheme="minorHAnsi" w:eastAsiaTheme="minorEastAsia" w:hAnsiTheme="minorHAnsi" w:cstheme="minorBidi"/>
          <w:noProof/>
          <w:szCs w:val="22"/>
        </w:rPr>
      </w:pPr>
      <w:hyperlink w:anchor="_Toc103082451" w:history="1">
        <w:r w:rsidRPr="005E7722">
          <w:rPr>
            <w:rStyle w:val="Hyperlink"/>
            <w:noProof/>
          </w:rPr>
          <w:t>2.50</w:t>
        </w:r>
        <w:r>
          <w:rPr>
            <w:rFonts w:asciiTheme="minorHAnsi" w:eastAsiaTheme="minorEastAsia" w:hAnsiTheme="minorHAnsi" w:cstheme="minorBidi"/>
            <w:noProof/>
            <w:szCs w:val="22"/>
          </w:rPr>
          <w:tab/>
        </w:r>
        <w:r w:rsidRPr="005E7722">
          <w:rPr>
            <w:rStyle w:val="Hyperlink"/>
            <w:noProof/>
          </w:rPr>
          <w:t>Retention of Records</w:t>
        </w:r>
        <w:r>
          <w:rPr>
            <w:noProof/>
            <w:webHidden/>
          </w:rPr>
          <w:tab/>
        </w:r>
        <w:r>
          <w:rPr>
            <w:noProof/>
            <w:webHidden/>
          </w:rPr>
          <w:fldChar w:fldCharType="begin"/>
        </w:r>
        <w:r>
          <w:rPr>
            <w:noProof/>
            <w:webHidden/>
          </w:rPr>
          <w:instrText xml:space="preserve"> PAGEREF _Toc103082451 \h </w:instrText>
        </w:r>
        <w:r>
          <w:rPr>
            <w:noProof/>
            <w:webHidden/>
          </w:rPr>
        </w:r>
        <w:r>
          <w:rPr>
            <w:noProof/>
            <w:webHidden/>
          </w:rPr>
          <w:fldChar w:fldCharType="separate"/>
        </w:r>
        <w:r>
          <w:rPr>
            <w:noProof/>
            <w:webHidden/>
          </w:rPr>
          <w:t>32</w:t>
        </w:r>
        <w:r>
          <w:rPr>
            <w:noProof/>
            <w:webHidden/>
          </w:rPr>
          <w:fldChar w:fldCharType="end"/>
        </w:r>
      </w:hyperlink>
    </w:p>
    <w:p w14:paraId="6A76C9D3" w14:textId="77777777" w:rsidR="00376FED" w:rsidRDefault="00376FED">
      <w:pPr>
        <w:pStyle w:val="TOC2"/>
        <w:rPr>
          <w:rFonts w:asciiTheme="minorHAnsi" w:eastAsiaTheme="minorEastAsia" w:hAnsiTheme="minorHAnsi" w:cstheme="minorBidi"/>
          <w:noProof/>
          <w:szCs w:val="22"/>
        </w:rPr>
      </w:pPr>
      <w:hyperlink w:anchor="_Toc103082452" w:history="1">
        <w:r w:rsidRPr="005E7722">
          <w:rPr>
            <w:rStyle w:val="Hyperlink"/>
            <w:noProof/>
          </w:rPr>
          <w:t>2.51</w:t>
        </w:r>
        <w:r>
          <w:rPr>
            <w:rFonts w:asciiTheme="minorHAnsi" w:eastAsiaTheme="minorEastAsia" w:hAnsiTheme="minorHAnsi" w:cstheme="minorBidi"/>
            <w:noProof/>
            <w:szCs w:val="22"/>
          </w:rPr>
          <w:tab/>
        </w:r>
        <w:r w:rsidRPr="005E7722">
          <w:rPr>
            <w:rStyle w:val="Hyperlink"/>
            <w:noProof/>
          </w:rPr>
          <w:t>Configuration Responsibility</w:t>
        </w:r>
        <w:r>
          <w:rPr>
            <w:noProof/>
            <w:webHidden/>
          </w:rPr>
          <w:tab/>
        </w:r>
        <w:r>
          <w:rPr>
            <w:noProof/>
            <w:webHidden/>
          </w:rPr>
          <w:fldChar w:fldCharType="begin"/>
        </w:r>
        <w:r>
          <w:rPr>
            <w:noProof/>
            <w:webHidden/>
          </w:rPr>
          <w:instrText xml:space="preserve"> PAGEREF _Toc103082452 \h </w:instrText>
        </w:r>
        <w:r>
          <w:rPr>
            <w:noProof/>
            <w:webHidden/>
          </w:rPr>
        </w:r>
        <w:r>
          <w:rPr>
            <w:noProof/>
            <w:webHidden/>
          </w:rPr>
          <w:fldChar w:fldCharType="separate"/>
        </w:r>
        <w:r>
          <w:rPr>
            <w:noProof/>
            <w:webHidden/>
          </w:rPr>
          <w:t>32</w:t>
        </w:r>
        <w:r>
          <w:rPr>
            <w:noProof/>
            <w:webHidden/>
          </w:rPr>
          <w:fldChar w:fldCharType="end"/>
        </w:r>
      </w:hyperlink>
    </w:p>
    <w:p w14:paraId="6A29A341" w14:textId="77777777" w:rsidR="00376FED" w:rsidRDefault="00376FED">
      <w:pPr>
        <w:pStyle w:val="TOC2"/>
        <w:rPr>
          <w:rFonts w:asciiTheme="minorHAnsi" w:eastAsiaTheme="minorEastAsia" w:hAnsiTheme="minorHAnsi" w:cstheme="minorBidi"/>
          <w:noProof/>
          <w:szCs w:val="22"/>
        </w:rPr>
      </w:pPr>
      <w:hyperlink w:anchor="_Toc103082453" w:history="1">
        <w:r w:rsidRPr="005E7722">
          <w:rPr>
            <w:rStyle w:val="Hyperlink"/>
            <w:noProof/>
          </w:rPr>
          <w:t>2.52</w:t>
        </w:r>
        <w:r>
          <w:rPr>
            <w:rFonts w:asciiTheme="minorHAnsi" w:eastAsiaTheme="minorEastAsia" w:hAnsiTheme="minorHAnsi" w:cstheme="minorBidi"/>
            <w:noProof/>
            <w:szCs w:val="22"/>
          </w:rPr>
          <w:tab/>
        </w:r>
        <w:r w:rsidRPr="005E7722">
          <w:rPr>
            <w:rStyle w:val="Hyperlink"/>
            <w:noProof/>
          </w:rPr>
          <w:t>Prime Contractor Responsibility</w:t>
        </w:r>
        <w:r>
          <w:rPr>
            <w:noProof/>
            <w:webHidden/>
          </w:rPr>
          <w:tab/>
        </w:r>
        <w:r>
          <w:rPr>
            <w:noProof/>
            <w:webHidden/>
          </w:rPr>
          <w:fldChar w:fldCharType="begin"/>
        </w:r>
        <w:r>
          <w:rPr>
            <w:noProof/>
            <w:webHidden/>
          </w:rPr>
          <w:instrText xml:space="preserve"> PAGEREF _Toc103082453 \h </w:instrText>
        </w:r>
        <w:r>
          <w:rPr>
            <w:noProof/>
            <w:webHidden/>
          </w:rPr>
        </w:r>
        <w:r>
          <w:rPr>
            <w:noProof/>
            <w:webHidden/>
          </w:rPr>
          <w:fldChar w:fldCharType="separate"/>
        </w:r>
        <w:r>
          <w:rPr>
            <w:noProof/>
            <w:webHidden/>
          </w:rPr>
          <w:t>32</w:t>
        </w:r>
        <w:r>
          <w:rPr>
            <w:noProof/>
            <w:webHidden/>
          </w:rPr>
          <w:fldChar w:fldCharType="end"/>
        </w:r>
      </w:hyperlink>
    </w:p>
    <w:p w14:paraId="5A68DB44" w14:textId="77777777" w:rsidR="00376FED" w:rsidRDefault="00376FED">
      <w:pPr>
        <w:pStyle w:val="TOC2"/>
        <w:rPr>
          <w:rFonts w:asciiTheme="minorHAnsi" w:eastAsiaTheme="minorEastAsia" w:hAnsiTheme="minorHAnsi" w:cstheme="minorBidi"/>
          <w:noProof/>
          <w:szCs w:val="22"/>
        </w:rPr>
      </w:pPr>
      <w:hyperlink w:anchor="_Toc103082454" w:history="1">
        <w:r w:rsidRPr="005E7722">
          <w:rPr>
            <w:rStyle w:val="Hyperlink"/>
            <w:noProof/>
          </w:rPr>
          <w:t>2.53</w:t>
        </w:r>
        <w:r>
          <w:rPr>
            <w:rFonts w:asciiTheme="minorHAnsi" w:eastAsiaTheme="minorEastAsia" w:hAnsiTheme="minorHAnsi" w:cstheme="minorBidi"/>
            <w:noProof/>
            <w:szCs w:val="22"/>
          </w:rPr>
          <w:tab/>
        </w:r>
        <w:r w:rsidRPr="005E7722">
          <w:rPr>
            <w:rStyle w:val="Hyperlink"/>
            <w:noProof/>
          </w:rPr>
          <w:t>Detailed Design Review</w:t>
        </w:r>
        <w:r>
          <w:rPr>
            <w:noProof/>
            <w:webHidden/>
          </w:rPr>
          <w:tab/>
        </w:r>
        <w:r>
          <w:rPr>
            <w:noProof/>
            <w:webHidden/>
          </w:rPr>
          <w:fldChar w:fldCharType="begin"/>
        </w:r>
        <w:r>
          <w:rPr>
            <w:noProof/>
            <w:webHidden/>
          </w:rPr>
          <w:instrText xml:space="preserve"> PAGEREF _Toc103082454 \h </w:instrText>
        </w:r>
        <w:r>
          <w:rPr>
            <w:noProof/>
            <w:webHidden/>
          </w:rPr>
        </w:r>
        <w:r>
          <w:rPr>
            <w:noProof/>
            <w:webHidden/>
          </w:rPr>
          <w:fldChar w:fldCharType="separate"/>
        </w:r>
        <w:r>
          <w:rPr>
            <w:noProof/>
            <w:webHidden/>
          </w:rPr>
          <w:t>33</w:t>
        </w:r>
        <w:r>
          <w:rPr>
            <w:noProof/>
            <w:webHidden/>
          </w:rPr>
          <w:fldChar w:fldCharType="end"/>
        </w:r>
      </w:hyperlink>
    </w:p>
    <w:p w14:paraId="03B093B4" w14:textId="77777777" w:rsidR="00376FED" w:rsidRDefault="00376FED">
      <w:pPr>
        <w:pStyle w:val="TOC2"/>
        <w:rPr>
          <w:rFonts w:asciiTheme="minorHAnsi" w:eastAsiaTheme="minorEastAsia" w:hAnsiTheme="minorHAnsi" w:cstheme="minorBidi"/>
          <w:noProof/>
          <w:szCs w:val="22"/>
        </w:rPr>
      </w:pPr>
      <w:hyperlink w:anchor="_Toc103082455" w:history="1">
        <w:r w:rsidRPr="005E7722">
          <w:rPr>
            <w:rStyle w:val="Hyperlink"/>
            <w:noProof/>
          </w:rPr>
          <w:t>2.54</w:t>
        </w:r>
        <w:r>
          <w:rPr>
            <w:rFonts w:asciiTheme="minorHAnsi" w:eastAsiaTheme="minorEastAsia" w:hAnsiTheme="minorHAnsi" w:cstheme="minorBidi"/>
            <w:noProof/>
            <w:szCs w:val="22"/>
          </w:rPr>
          <w:tab/>
        </w:r>
        <w:r w:rsidRPr="005E7722">
          <w:rPr>
            <w:rStyle w:val="Hyperlink"/>
            <w:noProof/>
          </w:rPr>
          <w:t>Work by County or their Vendors</w:t>
        </w:r>
        <w:r>
          <w:rPr>
            <w:noProof/>
            <w:webHidden/>
          </w:rPr>
          <w:tab/>
        </w:r>
        <w:r>
          <w:rPr>
            <w:noProof/>
            <w:webHidden/>
          </w:rPr>
          <w:fldChar w:fldCharType="begin"/>
        </w:r>
        <w:r>
          <w:rPr>
            <w:noProof/>
            <w:webHidden/>
          </w:rPr>
          <w:instrText xml:space="preserve"> PAGEREF _Toc103082455 \h </w:instrText>
        </w:r>
        <w:r>
          <w:rPr>
            <w:noProof/>
            <w:webHidden/>
          </w:rPr>
        </w:r>
        <w:r>
          <w:rPr>
            <w:noProof/>
            <w:webHidden/>
          </w:rPr>
          <w:fldChar w:fldCharType="separate"/>
        </w:r>
        <w:r>
          <w:rPr>
            <w:noProof/>
            <w:webHidden/>
          </w:rPr>
          <w:t>34</w:t>
        </w:r>
        <w:r>
          <w:rPr>
            <w:noProof/>
            <w:webHidden/>
          </w:rPr>
          <w:fldChar w:fldCharType="end"/>
        </w:r>
      </w:hyperlink>
    </w:p>
    <w:p w14:paraId="281F0542" w14:textId="77777777" w:rsidR="00376FED" w:rsidRDefault="00376FED">
      <w:pPr>
        <w:pStyle w:val="TOC2"/>
        <w:rPr>
          <w:rFonts w:asciiTheme="minorHAnsi" w:eastAsiaTheme="minorEastAsia" w:hAnsiTheme="minorHAnsi" w:cstheme="minorBidi"/>
          <w:noProof/>
          <w:szCs w:val="22"/>
        </w:rPr>
      </w:pPr>
      <w:hyperlink w:anchor="_Toc103082456" w:history="1">
        <w:r w:rsidRPr="005E7722">
          <w:rPr>
            <w:rStyle w:val="Hyperlink"/>
            <w:noProof/>
          </w:rPr>
          <w:t>2.55</w:t>
        </w:r>
        <w:r>
          <w:rPr>
            <w:rFonts w:asciiTheme="minorHAnsi" w:eastAsiaTheme="minorEastAsia" w:hAnsiTheme="minorHAnsi" w:cstheme="minorBidi"/>
            <w:noProof/>
            <w:szCs w:val="22"/>
          </w:rPr>
          <w:tab/>
        </w:r>
        <w:r w:rsidRPr="005E7722">
          <w:rPr>
            <w:rStyle w:val="Hyperlink"/>
            <w:noProof/>
          </w:rPr>
          <w:t>Warranties</w:t>
        </w:r>
        <w:r>
          <w:rPr>
            <w:noProof/>
            <w:webHidden/>
          </w:rPr>
          <w:tab/>
        </w:r>
        <w:r>
          <w:rPr>
            <w:noProof/>
            <w:webHidden/>
          </w:rPr>
          <w:fldChar w:fldCharType="begin"/>
        </w:r>
        <w:r>
          <w:rPr>
            <w:noProof/>
            <w:webHidden/>
          </w:rPr>
          <w:instrText xml:space="preserve"> PAGEREF _Toc103082456 \h </w:instrText>
        </w:r>
        <w:r>
          <w:rPr>
            <w:noProof/>
            <w:webHidden/>
          </w:rPr>
        </w:r>
        <w:r>
          <w:rPr>
            <w:noProof/>
            <w:webHidden/>
          </w:rPr>
          <w:fldChar w:fldCharType="separate"/>
        </w:r>
        <w:r>
          <w:rPr>
            <w:noProof/>
            <w:webHidden/>
          </w:rPr>
          <w:t>34</w:t>
        </w:r>
        <w:r>
          <w:rPr>
            <w:noProof/>
            <w:webHidden/>
          </w:rPr>
          <w:fldChar w:fldCharType="end"/>
        </w:r>
      </w:hyperlink>
    </w:p>
    <w:p w14:paraId="4919768A" w14:textId="77777777" w:rsidR="00376FED" w:rsidRDefault="00376FED">
      <w:pPr>
        <w:pStyle w:val="TOC3"/>
        <w:rPr>
          <w:rFonts w:asciiTheme="minorHAnsi" w:eastAsiaTheme="minorEastAsia" w:hAnsiTheme="minorHAnsi" w:cstheme="minorBidi"/>
          <w:noProof/>
          <w:szCs w:val="22"/>
        </w:rPr>
      </w:pPr>
      <w:hyperlink w:anchor="_Toc103082457" w:history="1">
        <w:r w:rsidRPr="005E7722">
          <w:rPr>
            <w:rStyle w:val="Hyperlink"/>
            <w:noProof/>
          </w:rPr>
          <w:t>2.55.1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_Toc103082457 \h </w:instrText>
        </w:r>
        <w:r>
          <w:rPr>
            <w:noProof/>
            <w:webHidden/>
          </w:rPr>
        </w:r>
        <w:r>
          <w:rPr>
            <w:noProof/>
            <w:webHidden/>
          </w:rPr>
          <w:fldChar w:fldCharType="separate"/>
        </w:r>
        <w:r>
          <w:rPr>
            <w:noProof/>
            <w:webHidden/>
          </w:rPr>
          <w:t>34</w:t>
        </w:r>
        <w:r>
          <w:rPr>
            <w:noProof/>
            <w:webHidden/>
          </w:rPr>
          <w:fldChar w:fldCharType="end"/>
        </w:r>
      </w:hyperlink>
    </w:p>
    <w:p w14:paraId="70E5637F" w14:textId="77777777" w:rsidR="00376FED" w:rsidRDefault="00376FED">
      <w:pPr>
        <w:pStyle w:val="TOC3"/>
        <w:rPr>
          <w:rFonts w:asciiTheme="minorHAnsi" w:eastAsiaTheme="minorEastAsia" w:hAnsiTheme="minorHAnsi" w:cstheme="minorBidi"/>
          <w:noProof/>
          <w:szCs w:val="22"/>
        </w:rPr>
      </w:pPr>
      <w:hyperlink w:anchor="_Toc103082458" w:history="1">
        <w:r w:rsidRPr="005E7722">
          <w:rPr>
            <w:rStyle w:val="Hyperlink"/>
            <w:noProof/>
          </w:rPr>
          <w:t>2.55.2</w:t>
        </w:r>
        <w:r>
          <w:rPr>
            <w:rFonts w:asciiTheme="minorHAnsi" w:eastAsiaTheme="minorEastAsia" w:hAnsiTheme="minorHAnsi" w:cstheme="minorBidi"/>
            <w:noProof/>
            <w:szCs w:val="22"/>
          </w:rPr>
          <w:tab/>
        </w:r>
        <w:r w:rsidRPr="005E7722">
          <w:rPr>
            <w:rStyle w:val="Hyperlink"/>
            <w:noProof/>
          </w:rPr>
          <w:t>Warranty of Title</w:t>
        </w:r>
        <w:r>
          <w:rPr>
            <w:noProof/>
            <w:webHidden/>
          </w:rPr>
          <w:tab/>
        </w:r>
        <w:r>
          <w:rPr>
            <w:noProof/>
            <w:webHidden/>
          </w:rPr>
          <w:fldChar w:fldCharType="begin"/>
        </w:r>
        <w:r>
          <w:rPr>
            <w:noProof/>
            <w:webHidden/>
          </w:rPr>
          <w:instrText xml:space="preserve"> PAGEREF _Toc103082458 \h </w:instrText>
        </w:r>
        <w:r>
          <w:rPr>
            <w:noProof/>
            <w:webHidden/>
          </w:rPr>
        </w:r>
        <w:r>
          <w:rPr>
            <w:noProof/>
            <w:webHidden/>
          </w:rPr>
          <w:fldChar w:fldCharType="separate"/>
        </w:r>
        <w:r>
          <w:rPr>
            <w:noProof/>
            <w:webHidden/>
          </w:rPr>
          <w:t>34</w:t>
        </w:r>
        <w:r>
          <w:rPr>
            <w:noProof/>
            <w:webHidden/>
          </w:rPr>
          <w:fldChar w:fldCharType="end"/>
        </w:r>
      </w:hyperlink>
    </w:p>
    <w:p w14:paraId="2B26F766" w14:textId="77777777" w:rsidR="00376FED" w:rsidRDefault="00376FED">
      <w:pPr>
        <w:pStyle w:val="TOC3"/>
        <w:rPr>
          <w:rFonts w:asciiTheme="minorHAnsi" w:eastAsiaTheme="minorEastAsia" w:hAnsiTheme="minorHAnsi" w:cstheme="minorBidi"/>
          <w:noProof/>
          <w:szCs w:val="22"/>
        </w:rPr>
      </w:pPr>
      <w:hyperlink w:anchor="_Toc103082459" w:history="1">
        <w:r w:rsidRPr="005E7722">
          <w:rPr>
            <w:rStyle w:val="Hyperlink"/>
            <w:noProof/>
          </w:rPr>
          <w:t>2.55.3</w:t>
        </w:r>
        <w:r>
          <w:rPr>
            <w:rFonts w:asciiTheme="minorHAnsi" w:eastAsiaTheme="minorEastAsia" w:hAnsiTheme="minorHAnsi" w:cstheme="minorBidi"/>
            <w:noProof/>
            <w:szCs w:val="22"/>
          </w:rPr>
          <w:tab/>
        </w:r>
        <w:r w:rsidRPr="005E7722">
          <w:rPr>
            <w:rStyle w:val="Hyperlink"/>
            <w:noProof/>
          </w:rPr>
          <w:t>Warranty of Specifications and Performance</w:t>
        </w:r>
        <w:r>
          <w:rPr>
            <w:noProof/>
            <w:webHidden/>
          </w:rPr>
          <w:tab/>
        </w:r>
        <w:r>
          <w:rPr>
            <w:noProof/>
            <w:webHidden/>
          </w:rPr>
          <w:fldChar w:fldCharType="begin"/>
        </w:r>
        <w:r>
          <w:rPr>
            <w:noProof/>
            <w:webHidden/>
          </w:rPr>
          <w:instrText xml:space="preserve"> PAGEREF _Toc103082459 \h </w:instrText>
        </w:r>
        <w:r>
          <w:rPr>
            <w:noProof/>
            <w:webHidden/>
          </w:rPr>
        </w:r>
        <w:r>
          <w:rPr>
            <w:noProof/>
            <w:webHidden/>
          </w:rPr>
          <w:fldChar w:fldCharType="separate"/>
        </w:r>
        <w:r>
          <w:rPr>
            <w:noProof/>
            <w:webHidden/>
          </w:rPr>
          <w:t>34</w:t>
        </w:r>
        <w:r>
          <w:rPr>
            <w:noProof/>
            <w:webHidden/>
          </w:rPr>
          <w:fldChar w:fldCharType="end"/>
        </w:r>
      </w:hyperlink>
    </w:p>
    <w:p w14:paraId="10EDCC10" w14:textId="77777777" w:rsidR="00376FED" w:rsidRDefault="00376FED">
      <w:pPr>
        <w:pStyle w:val="TOC3"/>
        <w:rPr>
          <w:rFonts w:asciiTheme="minorHAnsi" w:eastAsiaTheme="minorEastAsia" w:hAnsiTheme="minorHAnsi" w:cstheme="minorBidi"/>
          <w:noProof/>
          <w:szCs w:val="22"/>
        </w:rPr>
      </w:pPr>
      <w:hyperlink w:anchor="_Toc103082460" w:history="1">
        <w:r w:rsidRPr="005E7722">
          <w:rPr>
            <w:rStyle w:val="Hyperlink"/>
            <w:noProof/>
          </w:rPr>
          <w:t>2.55.4</w:t>
        </w:r>
        <w:r>
          <w:rPr>
            <w:rFonts w:asciiTheme="minorHAnsi" w:eastAsiaTheme="minorEastAsia" w:hAnsiTheme="minorHAnsi" w:cstheme="minorBidi"/>
            <w:noProof/>
            <w:szCs w:val="22"/>
          </w:rPr>
          <w:tab/>
        </w:r>
        <w:r w:rsidRPr="005E7722">
          <w:rPr>
            <w:rStyle w:val="Hyperlink"/>
            <w:noProof/>
          </w:rPr>
          <w:t>Equipment Warranty and Maintenance</w:t>
        </w:r>
        <w:r>
          <w:rPr>
            <w:noProof/>
            <w:webHidden/>
          </w:rPr>
          <w:tab/>
        </w:r>
        <w:r>
          <w:rPr>
            <w:noProof/>
            <w:webHidden/>
          </w:rPr>
          <w:fldChar w:fldCharType="begin"/>
        </w:r>
        <w:r>
          <w:rPr>
            <w:noProof/>
            <w:webHidden/>
          </w:rPr>
          <w:instrText xml:space="preserve"> PAGEREF _Toc103082460 \h </w:instrText>
        </w:r>
        <w:r>
          <w:rPr>
            <w:noProof/>
            <w:webHidden/>
          </w:rPr>
        </w:r>
        <w:r>
          <w:rPr>
            <w:noProof/>
            <w:webHidden/>
          </w:rPr>
          <w:fldChar w:fldCharType="separate"/>
        </w:r>
        <w:r>
          <w:rPr>
            <w:noProof/>
            <w:webHidden/>
          </w:rPr>
          <w:t>34</w:t>
        </w:r>
        <w:r>
          <w:rPr>
            <w:noProof/>
            <w:webHidden/>
          </w:rPr>
          <w:fldChar w:fldCharType="end"/>
        </w:r>
      </w:hyperlink>
    </w:p>
    <w:p w14:paraId="0DBA4AA5" w14:textId="77777777" w:rsidR="00376FED" w:rsidRDefault="00376FED">
      <w:pPr>
        <w:pStyle w:val="TOC2"/>
        <w:rPr>
          <w:rFonts w:asciiTheme="minorHAnsi" w:eastAsiaTheme="minorEastAsia" w:hAnsiTheme="minorHAnsi" w:cstheme="minorBidi"/>
          <w:noProof/>
          <w:szCs w:val="22"/>
        </w:rPr>
      </w:pPr>
      <w:hyperlink w:anchor="_Toc103082461" w:history="1">
        <w:r w:rsidRPr="005E7722">
          <w:rPr>
            <w:rStyle w:val="Hyperlink"/>
            <w:noProof/>
          </w:rPr>
          <w:t>2.56</w:t>
        </w:r>
        <w:r>
          <w:rPr>
            <w:rFonts w:asciiTheme="minorHAnsi" w:eastAsiaTheme="minorEastAsia" w:hAnsiTheme="minorHAnsi" w:cstheme="minorBidi"/>
            <w:noProof/>
            <w:szCs w:val="22"/>
          </w:rPr>
          <w:tab/>
        </w:r>
        <w:r w:rsidRPr="005E7722">
          <w:rPr>
            <w:rStyle w:val="Hyperlink"/>
            <w:noProof/>
          </w:rPr>
          <w:t>Final Acceptance</w:t>
        </w:r>
        <w:r>
          <w:rPr>
            <w:noProof/>
            <w:webHidden/>
          </w:rPr>
          <w:tab/>
        </w:r>
        <w:r>
          <w:rPr>
            <w:noProof/>
            <w:webHidden/>
          </w:rPr>
          <w:fldChar w:fldCharType="begin"/>
        </w:r>
        <w:r>
          <w:rPr>
            <w:noProof/>
            <w:webHidden/>
          </w:rPr>
          <w:instrText xml:space="preserve"> PAGEREF _Toc103082461 \h </w:instrText>
        </w:r>
        <w:r>
          <w:rPr>
            <w:noProof/>
            <w:webHidden/>
          </w:rPr>
        </w:r>
        <w:r>
          <w:rPr>
            <w:noProof/>
            <w:webHidden/>
          </w:rPr>
          <w:fldChar w:fldCharType="separate"/>
        </w:r>
        <w:r>
          <w:rPr>
            <w:noProof/>
            <w:webHidden/>
          </w:rPr>
          <w:t>35</w:t>
        </w:r>
        <w:r>
          <w:rPr>
            <w:noProof/>
            <w:webHidden/>
          </w:rPr>
          <w:fldChar w:fldCharType="end"/>
        </w:r>
      </w:hyperlink>
    </w:p>
    <w:p w14:paraId="3ECE64B2" w14:textId="77777777" w:rsidR="00376FED" w:rsidRDefault="00376FED">
      <w:pPr>
        <w:pStyle w:val="TOC1"/>
        <w:rPr>
          <w:rFonts w:asciiTheme="minorHAnsi" w:eastAsiaTheme="minorEastAsia" w:hAnsiTheme="minorHAnsi" w:cstheme="minorBidi"/>
          <w:noProof/>
          <w:szCs w:val="22"/>
        </w:rPr>
      </w:pPr>
      <w:hyperlink w:anchor="_Toc103082462" w:history="1">
        <w:r w:rsidRPr="005E7722">
          <w:rPr>
            <w:rStyle w:val="Hyperlink"/>
            <w:noProof/>
          </w:rPr>
          <w:t>3.0</w:t>
        </w:r>
        <w:r>
          <w:rPr>
            <w:rFonts w:asciiTheme="minorHAnsi" w:eastAsiaTheme="minorEastAsia" w:hAnsiTheme="minorHAnsi" w:cstheme="minorBidi"/>
            <w:noProof/>
            <w:szCs w:val="22"/>
          </w:rPr>
          <w:tab/>
        </w:r>
        <w:r w:rsidRPr="005E7722">
          <w:rPr>
            <w:rStyle w:val="Hyperlink"/>
            <w:noProof/>
          </w:rPr>
          <w:t>TECHNICAL AND PERFORMANCE REQUIREMENTS</w:t>
        </w:r>
        <w:r>
          <w:rPr>
            <w:noProof/>
            <w:webHidden/>
          </w:rPr>
          <w:tab/>
        </w:r>
        <w:r>
          <w:rPr>
            <w:noProof/>
            <w:webHidden/>
          </w:rPr>
          <w:fldChar w:fldCharType="begin"/>
        </w:r>
        <w:r>
          <w:rPr>
            <w:noProof/>
            <w:webHidden/>
          </w:rPr>
          <w:instrText xml:space="preserve"> PAGEREF _Toc103082462 \h </w:instrText>
        </w:r>
        <w:r>
          <w:rPr>
            <w:noProof/>
            <w:webHidden/>
          </w:rPr>
        </w:r>
        <w:r>
          <w:rPr>
            <w:noProof/>
            <w:webHidden/>
          </w:rPr>
          <w:fldChar w:fldCharType="separate"/>
        </w:r>
        <w:r>
          <w:rPr>
            <w:noProof/>
            <w:webHidden/>
          </w:rPr>
          <w:t>36</w:t>
        </w:r>
        <w:r>
          <w:rPr>
            <w:noProof/>
            <w:webHidden/>
          </w:rPr>
          <w:fldChar w:fldCharType="end"/>
        </w:r>
      </w:hyperlink>
    </w:p>
    <w:p w14:paraId="0EF9E8D1" w14:textId="77777777" w:rsidR="00376FED" w:rsidRDefault="00376FED">
      <w:pPr>
        <w:pStyle w:val="TOC2"/>
        <w:rPr>
          <w:rFonts w:asciiTheme="minorHAnsi" w:eastAsiaTheme="minorEastAsia" w:hAnsiTheme="minorHAnsi" w:cstheme="minorBidi"/>
          <w:noProof/>
          <w:szCs w:val="22"/>
        </w:rPr>
      </w:pPr>
      <w:hyperlink w:anchor="_Toc103082463" w:history="1">
        <w:r w:rsidRPr="005E7722">
          <w:rPr>
            <w:rStyle w:val="Hyperlink"/>
            <w:noProof/>
          </w:rPr>
          <w:t>3.1</w:t>
        </w:r>
        <w:r>
          <w:rPr>
            <w:rFonts w:asciiTheme="minorHAnsi" w:eastAsiaTheme="minorEastAsia" w:hAnsiTheme="minorHAnsi" w:cstheme="minorBidi"/>
            <w:noProof/>
            <w:szCs w:val="22"/>
          </w:rPr>
          <w:tab/>
        </w:r>
        <w:r w:rsidRPr="005E7722">
          <w:rPr>
            <w:rStyle w:val="Hyperlink"/>
            <w:noProof/>
          </w:rPr>
          <w:t>General Requirements</w:t>
        </w:r>
        <w:r>
          <w:rPr>
            <w:noProof/>
            <w:webHidden/>
          </w:rPr>
          <w:tab/>
        </w:r>
        <w:r>
          <w:rPr>
            <w:noProof/>
            <w:webHidden/>
          </w:rPr>
          <w:fldChar w:fldCharType="begin"/>
        </w:r>
        <w:r>
          <w:rPr>
            <w:noProof/>
            <w:webHidden/>
          </w:rPr>
          <w:instrText xml:space="preserve"> PAGEREF _Toc103082463 \h </w:instrText>
        </w:r>
        <w:r>
          <w:rPr>
            <w:noProof/>
            <w:webHidden/>
          </w:rPr>
        </w:r>
        <w:r>
          <w:rPr>
            <w:noProof/>
            <w:webHidden/>
          </w:rPr>
          <w:fldChar w:fldCharType="separate"/>
        </w:r>
        <w:r>
          <w:rPr>
            <w:noProof/>
            <w:webHidden/>
          </w:rPr>
          <w:t>36</w:t>
        </w:r>
        <w:r>
          <w:rPr>
            <w:noProof/>
            <w:webHidden/>
          </w:rPr>
          <w:fldChar w:fldCharType="end"/>
        </w:r>
      </w:hyperlink>
    </w:p>
    <w:p w14:paraId="24655FD6" w14:textId="77777777" w:rsidR="00376FED" w:rsidRDefault="00376FED">
      <w:pPr>
        <w:pStyle w:val="TOC2"/>
        <w:rPr>
          <w:rFonts w:asciiTheme="minorHAnsi" w:eastAsiaTheme="minorEastAsia" w:hAnsiTheme="minorHAnsi" w:cstheme="minorBidi"/>
          <w:noProof/>
          <w:szCs w:val="22"/>
        </w:rPr>
      </w:pPr>
      <w:hyperlink w:anchor="_Toc103082464" w:history="1">
        <w:r w:rsidRPr="005E7722">
          <w:rPr>
            <w:rStyle w:val="Hyperlink"/>
            <w:noProof/>
          </w:rPr>
          <w:t>3.2</w:t>
        </w:r>
        <w:r>
          <w:rPr>
            <w:rFonts w:asciiTheme="minorHAnsi" w:eastAsiaTheme="minorEastAsia" w:hAnsiTheme="minorHAnsi" w:cstheme="minorBidi"/>
            <w:noProof/>
            <w:szCs w:val="22"/>
          </w:rPr>
          <w:tab/>
        </w:r>
        <w:r w:rsidRPr="005E7722">
          <w:rPr>
            <w:rStyle w:val="Hyperlink"/>
            <w:noProof/>
          </w:rPr>
          <w:t>Catalog &amp; Equipment References</w:t>
        </w:r>
        <w:r>
          <w:rPr>
            <w:noProof/>
            <w:webHidden/>
          </w:rPr>
          <w:tab/>
        </w:r>
        <w:r>
          <w:rPr>
            <w:noProof/>
            <w:webHidden/>
          </w:rPr>
          <w:fldChar w:fldCharType="begin"/>
        </w:r>
        <w:r>
          <w:rPr>
            <w:noProof/>
            <w:webHidden/>
          </w:rPr>
          <w:instrText xml:space="preserve"> PAGEREF _Toc103082464 \h </w:instrText>
        </w:r>
        <w:r>
          <w:rPr>
            <w:noProof/>
            <w:webHidden/>
          </w:rPr>
        </w:r>
        <w:r>
          <w:rPr>
            <w:noProof/>
            <w:webHidden/>
          </w:rPr>
          <w:fldChar w:fldCharType="separate"/>
        </w:r>
        <w:r>
          <w:rPr>
            <w:noProof/>
            <w:webHidden/>
          </w:rPr>
          <w:t>36</w:t>
        </w:r>
        <w:r>
          <w:rPr>
            <w:noProof/>
            <w:webHidden/>
          </w:rPr>
          <w:fldChar w:fldCharType="end"/>
        </w:r>
      </w:hyperlink>
    </w:p>
    <w:p w14:paraId="601A5A46" w14:textId="77777777" w:rsidR="00376FED" w:rsidRDefault="00376FED">
      <w:pPr>
        <w:pStyle w:val="TOC2"/>
        <w:rPr>
          <w:rFonts w:asciiTheme="minorHAnsi" w:eastAsiaTheme="minorEastAsia" w:hAnsiTheme="minorHAnsi" w:cstheme="minorBidi"/>
          <w:noProof/>
          <w:szCs w:val="22"/>
        </w:rPr>
      </w:pPr>
      <w:hyperlink w:anchor="_Toc103082465" w:history="1">
        <w:r w:rsidRPr="005E7722">
          <w:rPr>
            <w:rStyle w:val="Hyperlink"/>
            <w:noProof/>
          </w:rPr>
          <w:t>3.3</w:t>
        </w:r>
        <w:r>
          <w:rPr>
            <w:rFonts w:asciiTheme="minorHAnsi" w:eastAsiaTheme="minorEastAsia" w:hAnsiTheme="minorHAnsi" w:cstheme="minorBidi"/>
            <w:noProof/>
            <w:szCs w:val="22"/>
          </w:rPr>
          <w:tab/>
        </w:r>
        <w:r w:rsidRPr="005E7722">
          <w:rPr>
            <w:rStyle w:val="Hyperlink"/>
            <w:noProof/>
          </w:rPr>
          <w:t>Description of Desired System</w:t>
        </w:r>
        <w:r>
          <w:rPr>
            <w:noProof/>
            <w:webHidden/>
          </w:rPr>
          <w:tab/>
        </w:r>
        <w:r>
          <w:rPr>
            <w:noProof/>
            <w:webHidden/>
          </w:rPr>
          <w:fldChar w:fldCharType="begin"/>
        </w:r>
        <w:r>
          <w:rPr>
            <w:noProof/>
            <w:webHidden/>
          </w:rPr>
          <w:instrText xml:space="preserve"> PAGEREF _Toc103082465 \h </w:instrText>
        </w:r>
        <w:r>
          <w:rPr>
            <w:noProof/>
            <w:webHidden/>
          </w:rPr>
        </w:r>
        <w:r>
          <w:rPr>
            <w:noProof/>
            <w:webHidden/>
          </w:rPr>
          <w:fldChar w:fldCharType="separate"/>
        </w:r>
        <w:r>
          <w:rPr>
            <w:noProof/>
            <w:webHidden/>
          </w:rPr>
          <w:t>36</w:t>
        </w:r>
        <w:r>
          <w:rPr>
            <w:noProof/>
            <w:webHidden/>
          </w:rPr>
          <w:fldChar w:fldCharType="end"/>
        </w:r>
      </w:hyperlink>
    </w:p>
    <w:p w14:paraId="6E061ED8" w14:textId="77777777" w:rsidR="00376FED" w:rsidRDefault="00376FED">
      <w:pPr>
        <w:pStyle w:val="TOC2"/>
        <w:rPr>
          <w:rFonts w:asciiTheme="minorHAnsi" w:eastAsiaTheme="minorEastAsia" w:hAnsiTheme="minorHAnsi" w:cstheme="minorBidi"/>
          <w:noProof/>
          <w:szCs w:val="22"/>
        </w:rPr>
      </w:pPr>
      <w:hyperlink w:anchor="_Toc103082466" w:history="1">
        <w:r w:rsidRPr="005E7722">
          <w:rPr>
            <w:rStyle w:val="Hyperlink"/>
            <w:noProof/>
          </w:rPr>
          <w:t>3.4</w:t>
        </w:r>
        <w:r>
          <w:rPr>
            <w:rFonts w:asciiTheme="minorHAnsi" w:eastAsiaTheme="minorEastAsia" w:hAnsiTheme="minorHAnsi" w:cstheme="minorBidi"/>
            <w:noProof/>
            <w:szCs w:val="22"/>
          </w:rPr>
          <w:tab/>
        </w:r>
        <w:r w:rsidRPr="005E7722">
          <w:rPr>
            <w:rStyle w:val="Hyperlink"/>
            <w:noProof/>
          </w:rPr>
          <w:t>System Configuration Concept</w:t>
        </w:r>
        <w:r>
          <w:rPr>
            <w:noProof/>
            <w:webHidden/>
          </w:rPr>
          <w:tab/>
        </w:r>
        <w:r>
          <w:rPr>
            <w:noProof/>
            <w:webHidden/>
          </w:rPr>
          <w:fldChar w:fldCharType="begin"/>
        </w:r>
        <w:r>
          <w:rPr>
            <w:noProof/>
            <w:webHidden/>
          </w:rPr>
          <w:instrText xml:space="preserve"> PAGEREF _Toc103082466 \h </w:instrText>
        </w:r>
        <w:r>
          <w:rPr>
            <w:noProof/>
            <w:webHidden/>
          </w:rPr>
        </w:r>
        <w:r>
          <w:rPr>
            <w:noProof/>
            <w:webHidden/>
          </w:rPr>
          <w:fldChar w:fldCharType="separate"/>
        </w:r>
        <w:r>
          <w:rPr>
            <w:noProof/>
            <w:webHidden/>
          </w:rPr>
          <w:t>37</w:t>
        </w:r>
        <w:r>
          <w:rPr>
            <w:noProof/>
            <w:webHidden/>
          </w:rPr>
          <w:fldChar w:fldCharType="end"/>
        </w:r>
      </w:hyperlink>
    </w:p>
    <w:p w14:paraId="7BDA487D" w14:textId="77777777" w:rsidR="00376FED" w:rsidRDefault="00376FED">
      <w:pPr>
        <w:pStyle w:val="TOC2"/>
        <w:rPr>
          <w:rFonts w:asciiTheme="minorHAnsi" w:eastAsiaTheme="minorEastAsia" w:hAnsiTheme="minorHAnsi" w:cstheme="minorBidi"/>
          <w:noProof/>
          <w:szCs w:val="22"/>
        </w:rPr>
      </w:pPr>
      <w:hyperlink w:anchor="_Toc103082467" w:history="1">
        <w:r w:rsidRPr="005E7722">
          <w:rPr>
            <w:rStyle w:val="Hyperlink"/>
            <w:noProof/>
          </w:rPr>
          <w:t>3.5</w:t>
        </w:r>
        <w:r>
          <w:rPr>
            <w:rFonts w:asciiTheme="minorHAnsi" w:eastAsiaTheme="minorEastAsia" w:hAnsiTheme="minorHAnsi" w:cstheme="minorBidi"/>
            <w:noProof/>
            <w:szCs w:val="22"/>
          </w:rPr>
          <w:tab/>
        </w:r>
        <w:r w:rsidRPr="005E7722">
          <w:rPr>
            <w:rStyle w:val="Hyperlink"/>
            <w:noProof/>
          </w:rPr>
          <w:t>Standard Compliance &amp; Updates</w:t>
        </w:r>
        <w:r>
          <w:rPr>
            <w:noProof/>
            <w:webHidden/>
          </w:rPr>
          <w:tab/>
        </w:r>
        <w:r>
          <w:rPr>
            <w:noProof/>
            <w:webHidden/>
          </w:rPr>
          <w:fldChar w:fldCharType="begin"/>
        </w:r>
        <w:r>
          <w:rPr>
            <w:noProof/>
            <w:webHidden/>
          </w:rPr>
          <w:instrText xml:space="preserve"> PAGEREF _Toc103082467 \h </w:instrText>
        </w:r>
        <w:r>
          <w:rPr>
            <w:noProof/>
            <w:webHidden/>
          </w:rPr>
        </w:r>
        <w:r>
          <w:rPr>
            <w:noProof/>
            <w:webHidden/>
          </w:rPr>
          <w:fldChar w:fldCharType="separate"/>
        </w:r>
        <w:r>
          <w:rPr>
            <w:noProof/>
            <w:webHidden/>
          </w:rPr>
          <w:t>39</w:t>
        </w:r>
        <w:r>
          <w:rPr>
            <w:noProof/>
            <w:webHidden/>
          </w:rPr>
          <w:fldChar w:fldCharType="end"/>
        </w:r>
      </w:hyperlink>
    </w:p>
    <w:p w14:paraId="001BE5B7" w14:textId="77777777" w:rsidR="00376FED" w:rsidRDefault="00376FED">
      <w:pPr>
        <w:pStyle w:val="TOC2"/>
        <w:rPr>
          <w:rFonts w:asciiTheme="minorHAnsi" w:eastAsiaTheme="minorEastAsia" w:hAnsiTheme="minorHAnsi" w:cstheme="minorBidi"/>
          <w:noProof/>
          <w:szCs w:val="22"/>
        </w:rPr>
      </w:pPr>
      <w:hyperlink w:anchor="_Toc103082468" w:history="1">
        <w:r w:rsidRPr="005E7722">
          <w:rPr>
            <w:rStyle w:val="Hyperlink"/>
            <w:noProof/>
          </w:rPr>
          <w:t>3.6</w:t>
        </w:r>
        <w:r>
          <w:rPr>
            <w:rFonts w:asciiTheme="minorHAnsi" w:eastAsiaTheme="minorEastAsia" w:hAnsiTheme="minorHAnsi" w:cstheme="minorBidi"/>
            <w:noProof/>
            <w:szCs w:val="22"/>
          </w:rPr>
          <w:tab/>
        </w:r>
        <w:r w:rsidRPr="005E7722">
          <w:rPr>
            <w:rStyle w:val="Hyperlink"/>
            <w:noProof/>
          </w:rPr>
          <w:t>Alternate Proposals</w:t>
        </w:r>
        <w:r>
          <w:rPr>
            <w:noProof/>
            <w:webHidden/>
          </w:rPr>
          <w:tab/>
        </w:r>
        <w:r>
          <w:rPr>
            <w:noProof/>
            <w:webHidden/>
          </w:rPr>
          <w:fldChar w:fldCharType="begin"/>
        </w:r>
        <w:r>
          <w:rPr>
            <w:noProof/>
            <w:webHidden/>
          </w:rPr>
          <w:instrText xml:space="preserve"> PAGEREF _Toc103082468 \h </w:instrText>
        </w:r>
        <w:r>
          <w:rPr>
            <w:noProof/>
            <w:webHidden/>
          </w:rPr>
        </w:r>
        <w:r>
          <w:rPr>
            <w:noProof/>
            <w:webHidden/>
          </w:rPr>
          <w:fldChar w:fldCharType="separate"/>
        </w:r>
        <w:r>
          <w:rPr>
            <w:noProof/>
            <w:webHidden/>
          </w:rPr>
          <w:t>39</w:t>
        </w:r>
        <w:r>
          <w:rPr>
            <w:noProof/>
            <w:webHidden/>
          </w:rPr>
          <w:fldChar w:fldCharType="end"/>
        </w:r>
      </w:hyperlink>
    </w:p>
    <w:p w14:paraId="49484C29" w14:textId="77777777" w:rsidR="00376FED" w:rsidRDefault="00376FED">
      <w:pPr>
        <w:pStyle w:val="TOC2"/>
        <w:rPr>
          <w:rFonts w:asciiTheme="minorHAnsi" w:eastAsiaTheme="minorEastAsia" w:hAnsiTheme="minorHAnsi" w:cstheme="minorBidi"/>
          <w:noProof/>
          <w:szCs w:val="22"/>
        </w:rPr>
      </w:pPr>
      <w:hyperlink w:anchor="_Toc103082469" w:history="1">
        <w:r w:rsidRPr="005E7722">
          <w:rPr>
            <w:rStyle w:val="Hyperlink"/>
            <w:noProof/>
          </w:rPr>
          <w:t>3.7</w:t>
        </w:r>
        <w:r>
          <w:rPr>
            <w:rFonts w:asciiTheme="minorHAnsi" w:eastAsiaTheme="minorEastAsia" w:hAnsiTheme="minorHAnsi" w:cstheme="minorBidi"/>
            <w:noProof/>
            <w:szCs w:val="22"/>
          </w:rPr>
          <w:tab/>
        </w:r>
        <w:r w:rsidRPr="005E7722">
          <w:rPr>
            <w:rStyle w:val="Hyperlink"/>
            <w:noProof/>
          </w:rPr>
          <w:t>Coverage Requirements</w:t>
        </w:r>
        <w:r>
          <w:rPr>
            <w:noProof/>
            <w:webHidden/>
          </w:rPr>
          <w:tab/>
        </w:r>
        <w:r>
          <w:rPr>
            <w:noProof/>
            <w:webHidden/>
          </w:rPr>
          <w:fldChar w:fldCharType="begin"/>
        </w:r>
        <w:r>
          <w:rPr>
            <w:noProof/>
            <w:webHidden/>
          </w:rPr>
          <w:instrText xml:space="preserve"> PAGEREF _Toc103082469 \h </w:instrText>
        </w:r>
        <w:r>
          <w:rPr>
            <w:noProof/>
            <w:webHidden/>
          </w:rPr>
        </w:r>
        <w:r>
          <w:rPr>
            <w:noProof/>
            <w:webHidden/>
          </w:rPr>
          <w:fldChar w:fldCharType="separate"/>
        </w:r>
        <w:r>
          <w:rPr>
            <w:noProof/>
            <w:webHidden/>
          </w:rPr>
          <w:t>40</w:t>
        </w:r>
        <w:r>
          <w:rPr>
            <w:noProof/>
            <w:webHidden/>
          </w:rPr>
          <w:fldChar w:fldCharType="end"/>
        </w:r>
      </w:hyperlink>
    </w:p>
    <w:p w14:paraId="759EA0F3" w14:textId="77777777" w:rsidR="00376FED" w:rsidRDefault="00376FED">
      <w:pPr>
        <w:pStyle w:val="TOC3"/>
        <w:rPr>
          <w:rFonts w:asciiTheme="minorHAnsi" w:eastAsiaTheme="minorEastAsia" w:hAnsiTheme="minorHAnsi" w:cstheme="minorBidi"/>
          <w:noProof/>
          <w:szCs w:val="22"/>
        </w:rPr>
      </w:pPr>
      <w:hyperlink w:anchor="_Toc103082470" w:history="1">
        <w:r w:rsidRPr="005E7722">
          <w:rPr>
            <w:rStyle w:val="Hyperlink"/>
            <w:noProof/>
          </w:rPr>
          <w:t>3.7.1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_Toc103082470 \h </w:instrText>
        </w:r>
        <w:r>
          <w:rPr>
            <w:noProof/>
            <w:webHidden/>
          </w:rPr>
        </w:r>
        <w:r>
          <w:rPr>
            <w:noProof/>
            <w:webHidden/>
          </w:rPr>
          <w:fldChar w:fldCharType="separate"/>
        </w:r>
        <w:r>
          <w:rPr>
            <w:noProof/>
            <w:webHidden/>
          </w:rPr>
          <w:t>40</w:t>
        </w:r>
        <w:r>
          <w:rPr>
            <w:noProof/>
            <w:webHidden/>
          </w:rPr>
          <w:fldChar w:fldCharType="end"/>
        </w:r>
      </w:hyperlink>
    </w:p>
    <w:p w14:paraId="6191939F" w14:textId="77777777" w:rsidR="00376FED" w:rsidRDefault="00376FED">
      <w:pPr>
        <w:pStyle w:val="TOC3"/>
        <w:rPr>
          <w:rFonts w:asciiTheme="minorHAnsi" w:eastAsiaTheme="minorEastAsia" w:hAnsiTheme="minorHAnsi" w:cstheme="minorBidi"/>
          <w:noProof/>
          <w:szCs w:val="22"/>
        </w:rPr>
      </w:pPr>
      <w:hyperlink w:anchor="_Toc103082471" w:history="1">
        <w:r w:rsidRPr="005E7722">
          <w:rPr>
            <w:rStyle w:val="Hyperlink"/>
            <w:noProof/>
          </w:rPr>
          <w:t>3.7.2</w:t>
        </w:r>
        <w:r>
          <w:rPr>
            <w:rFonts w:asciiTheme="minorHAnsi" w:eastAsiaTheme="minorEastAsia" w:hAnsiTheme="minorHAnsi" w:cstheme="minorBidi"/>
            <w:noProof/>
            <w:szCs w:val="22"/>
          </w:rPr>
          <w:tab/>
        </w:r>
        <w:r w:rsidRPr="005E7722">
          <w:rPr>
            <w:rStyle w:val="Hyperlink"/>
            <w:noProof/>
          </w:rPr>
          <w:t>Service Area &amp; Reliability</w:t>
        </w:r>
        <w:r>
          <w:rPr>
            <w:noProof/>
            <w:webHidden/>
          </w:rPr>
          <w:tab/>
        </w:r>
        <w:r>
          <w:rPr>
            <w:noProof/>
            <w:webHidden/>
          </w:rPr>
          <w:fldChar w:fldCharType="begin"/>
        </w:r>
        <w:r>
          <w:rPr>
            <w:noProof/>
            <w:webHidden/>
          </w:rPr>
          <w:instrText xml:space="preserve"> PAGEREF _Toc103082471 \h </w:instrText>
        </w:r>
        <w:r>
          <w:rPr>
            <w:noProof/>
            <w:webHidden/>
          </w:rPr>
        </w:r>
        <w:r>
          <w:rPr>
            <w:noProof/>
            <w:webHidden/>
          </w:rPr>
          <w:fldChar w:fldCharType="separate"/>
        </w:r>
        <w:r>
          <w:rPr>
            <w:noProof/>
            <w:webHidden/>
          </w:rPr>
          <w:t>40</w:t>
        </w:r>
        <w:r>
          <w:rPr>
            <w:noProof/>
            <w:webHidden/>
          </w:rPr>
          <w:fldChar w:fldCharType="end"/>
        </w:r>
      </w:hyperlink>
    </w:p>
    <w:p w14:paraId="28D912A8" w14:textId="77777777" w:rsidR="00376FED" w:rsidRDefault="00376FED">
      <w:pPr>
        <w:pStyle w:val="TOC3"/>
        <w:rPr>
          <w:rFonts w:asciiTheme="minorHAnsi" w:eastAsiaTheme="minorEastAsia" w:hAnsiTheme="minorHAnsi" w:cstheme="minorBidi"/>
          <w:noProof/>
          <w:szCs w:val="22"/>
        </w:rPr>
      </w:pPr>
      <w:hyperlink w:anchor="_Toc103082472" w:history="1">
        <w:r w:rsidRPr="005E7722">
          <w:rPr>
            <w:rStyle w:val="Hyperlink"/>
            <w:noProof/>
          </w:rPr>
          <w:t>3.7.2.1</w:t>
        </w:r>
        <w:r>
          <w:rPr>
            <w:rFonts w:asciiTheme="minorHAnsi" w:eastAsiaTheme="minorEastAsia" w:hAnsiTheme="minorHAnsi" w:cstheme="minorBidi"/>
            <w:noProof/>
            <w:szCs w:val="22"/>
          </w:rPr>
          <w:tab/>
        </w:r>
        <w:r w:rsidRPr="005E7722">
          <w:rPr>
            <w:rStyle w:val="Hyperlink"/>
            <w:noProof/>
          </w:rPr>
          <w:t>Service Area Boundaries</w:t>
        </w:r>
        <w:r>
          <w:rPr>
            <w:noProof/>
            <w:webHidden/>
          </w:rPr>
          <w:tab/>
        </w:r>
        <w:r>
          <w:rPr>
            <w:noProof/>
            <w:webHidden/>
          </w:rPr>
          <w:fldChar w:fldCharType="begin"/>
        </w:r>
        <w:r>
          <w:rPr>
            <w:noProof/>
            <w:webHidden/>
          </w:rPr>
          <w:instrText xml:space="preserve"> PAGEREF _Toc103082472 \h </w:instrText>
        </w:r>
        <w:r>
          <w:rPr>
            <w:noProof/>
            <w:webHidden/>
          </w:rPr>
        </w:r>
        <w:r>
          <w:rPr>
            <w:noProof/>
            <w:webHidden/>
          </w:rPr>
          <w:fldChar w:fldCharType="separate"/>
        </w:r>
        <w:r>
          <w:rPr>
            <w:noProof/>
            <w:webHidden/>
          </w:rPr>
          <w:t>40</w:t>
        </w:r>
        <w:r>
          <w:rPr>
            <w:noProof/>
            <w:webHidden/>
          </w:rPr>
          <w:fldChar w:fldCharType="end"/>
        </w:r>
      </w:hyperlink>
    </w:p>
    <w:p w14:paraId="2AAD6CFB" w14:textId="77777777" w:rsidR="00376FED" w:rsidRDefault="00376FED">
      <w:pPr>
        <w:pStyle w:val="TOC3"/>
        <w:rPr>
          <w:rFonts w:asciiTheme="minorHAnsi" w:eastAsiaTheme="minorEastAsia" w:hAnsiTheme="minorHAnsi" w:cstheme="minorBidi"/>
          <w:noProof/>
          <w:szCs w:val="22"/>
        </w:rPr>
      </w:pPr>
      <w:hyperlink w:anchor="_Toc103082473" w:history="1">
        <w:r w:rsidRPr="005E7722">
          <w:rPr>
            <w:rStyle w:val="Hyperlink"/>
            <w:noProof/>
          </w:rPr>
          <w:t>3.7.2.2</w:t>
        </w:r>
        <w:r>
          <w:rPr>
            <w:rFonts w:asciiTheme="minorHAnsi" w:eastAsiaTheme="minorEastAsia" w:hAnsiTheme="minorHAnsi" w:cstheme="minorBidi"/>
            <w:noProof/>
            <w:szCs w:val="22"/>
          </w:rPr>
          <w:tab/>
        </w:r>
        <w:r w:rsidRPr="005E7722">
          <w:rPr>
            <w:rStyle w:val="Hyperlink"/>
            <w:noProof/>
          </w:rPr>
          <w:t>Outdoor Coverage Reliability</w:t>
        </w:r>
        <w:r>
          <w:rPr>
            <w:noProof/>
            <w:webHidden/>
          </w:rPr>
          <w:tab/>
        </w:r>
        <w:r>
          <w:rPr>
            <w:noProof/>
            <w:webHidden/>
          </w:rPr>
          <w:fldChar w:fldCharType="begin"/>
        </w:r>
        <w:r>
          <w:rPr>
            <w:noProof/>
            <w:webHidden/>
          </w:rPr>
          <w:instrText xml:space="preserve"> PAGEREF _Toc103082473 \h </w:instrText>
        </w:r>
        <w:r>
          <w:rPr>
            <w:noProof/>
            <w:webHidden/>
          </w:rPr>
        </w:r>
        <w:r>
          <w:rPr>
            <w:noProof/>
            <w:webHidden/>
          </w:rPr>
          <w:fldChar w:fldCharType="separate"/>
        </w:r>
        <w:r>
          <w:rPr>
            <w:noProof/>
            <w:webHidden/>
          </w:rPr>
          <w:t>41</w:t>
        </w:r>
        <w:r>
          <w:rPr>
            <w:noProof/>
            <w:webHidden/>
          </w:rPr>
          <w:fldChar w:fldCharType="end"/>
        </w:r>
      </w:hyperlink>
    </w:p>
    <w:p w14:paraId="5A3AAAA1" w14:textId="77777777" w:rsidR="00376FED" w:rsidRDefault="00376FED">
      <w:pPr>
        <w:pStyle w:val="TOC3"/>
        <w:rPr>
          <w:rFonts w:asciiTheme="minorHAnsi" w:eastAsiaTheme="minorEastAsia" w:hAnsiTheme="minorHAnsi" w:cstheme="minorBidi"/>
          <w:noProof/>
          <w:szCs w:val="22"/>
        </w:rPr>
      </w:pPr>
      <w:hyperlink w:anchor="_Toc103082474" w:history="1">
        <w:r w:rsidRPr="005E7722">
          <w:rPr>
            <w:rStyle w:val="Hyperlink"/>
            <w:noProof/>
          </w:rPr>
          <w:t>3.7.2.3</w:t>
        </w:r>
        <w:r>
          <w:rPr>
            <w:rFonts w:asciiTheme="minorHAnsi" w:eastAsiaTheme="minorEastAsia" w:hAnsiTheme="minorHAnsi" w:cstheme="minorBidi"/>
            <w:noProof/>
            <w:szCs w:val="22"/>
          </w:rPr>
          <w:tab/>
        </w:r>
        <w:r w:rsidRPr="005E7722">
          <w:rPr>
            <w:rStyle w:val="Hyperlink"/>
            <w:noProof/>
          </w:rPr>
          <w:t>Global In-Building Coverage Reliability</w:t>
        </w:r>
        <w:r>
          <w:rPr>
            <w:noProof/>
            <w:webHidden/>
          </w:rPr>
          <w:tab/>
        </w:r>
        <w:r>
          <w:rPr>
            <w:noProof/>
            <w:webHidden/>
          </w:rPr>
          <w:fldChar w:fldCharType="begin"/>
        </w:r>
        <w:r>
          <w:rPr>
            <w:noProof/>
            <w:webHidden/>
          </w:rPr>
          <w:instrText xml:space="preserve"> PAGEREF _Toc103082474 \h </w:instrText>
        </w:r>
        <w:r>
          <w:rPr>
            <w:noProof/>
            <w:webHidden/>
          </w:rPr>
        </w:r>
        <w:r>
          <w:rPr>
            <w:noProof/>
            <w:webHidden/>
          </w:rPr>
          <w:fldChar w:fldCharType="separate"/>
        </w:r>
        <w:r>
          <w:rPr>
            <w:noProof/>
            <w:webHidden/>
          </w:rPr>
          <w:t>41</w:t>
        </w:r>
        <w:r>
          <w:rPr>
            <w:noProof/>
            <w:webHidden/>
          </w:rPr>
          <w:fldChar w:fldCharType="end"/>
        </w:r>
      </w:hyperlink>
    </w:p>
    <w:p w14:paraId="17B0CD57" w14:textId="77777777" w:rsidR="00376FED" w:rsidRDefault="00376FED">
      <w:pPr>
        <w:pStyle w:val="TOC3"/>
        <w:rPr>
          <w:rFonts w:asciiTheme="minorHAnsi" w:eastAsiaTheme="minorEastAsia" w:hAnsiTheme="minorHAnsi" w:cstheme="minorBidi"/>
          <w:noProof/>
          <w:szCs w:val="22"/>
        </w:rPr>
      </w:pPr>
      <w:hyperlink w:anchor="_Toc103082475" w:history="1">
        <w:r w:rsidRPr="005E7722">
          <w:rPr>
            <w:rStyle w:val="Hyperlink"/>
            <w:noProof/>
          </w:rPr>
          <w:t>3.7.2.4</w:t>
        </w:r>
        <w:r>
          <w:rPr>
            <w:rFonts w:asciiTheme="minorHAnsi" w:eastAsiaTheme="minorEastAsia" w:hAnsiTheme="minorHAnsi" w:cstheme="minorBidi"/>
            <w:noProof/>
            <w:szCs w:val="22"/>
          </w:rPr>
          <w:tab/>
        </w:r>
        <w:r w:rsidRPr="005E7722">
          <w:rPr>
            <w:rStyle w:val="Hyperlink"/>
            <w:noProof/>
          </w:rPr>
          <w:t>System Service Area &amp; Reliability Summary</w:t>
        </w:r>
        <w:r>
          <w:rPr>
            <w:noProof/>
            <w:webHidden/>
          </w:rPr>
          <w:tab/>
        </w:r>
        <w:r>
          <w:rPr>
            <w:noProof/>
            <w:webHidden/>
          </w:rPr>
          <w:fldChar w:fldCharType="begin"/>
        </w:r>
        <w:r>
          <w:rPr>
            <w:noProof/>
            <w:webHidden/>
          </w:rPr>
          <w:instrText xml:space="preserve"> PAGEREF _Toc103082475 \h </w:instrText>
        </w:r>
        <w:r>
          <w:rPr>
            <w:noProof/>
            <w:webHidden/>
          </w:rPr>
        </w:r>
        <w:r>
          <w:rPr>
            <w:noProof/>
            <w:webHidden/>
          </w:rPr>
          <w:fldChar w:fldCharType="separate"/>
        </w:r>
        <w:r>
          <w:rPr>
            <w:noProof/>
            <w:webHidden/>
          </w:rPr>
          <w:t>41</w:t>
        </w:r>
        <w:r>
          <w:rPr>
            <w:noProof/>
            <w:webHidden/>
          </w:rPr>
          <w:fldChar w:fldCharType="end"/>
        </w:r>
      </w:hyperlink>
    </w:p>
    <w:p w14:paraId="74C236D4" w14:textId="77777777" w:rsidR="00376FED" w:rsidRDefault="00376FED">
      <w:pPr>
        <w:pStyle w:val="TOC3"/>
        <w:rPr>
          <w:rFonts w:asciiTheme="minorHAnsi" w:eastAsiaTheme="minorEastAsia" w:hAnsiTheme="minorHAnsi" w:cstheme="minorBidi"/>
          <w:noProof/>
          <w:szCs w:val="22"/>
        </w:rPr>
      </w:pPr>
      <w:hyperlink w:anchor="_Toc103082476" w:history="1">
        <w:r w:rsidRPr="005E7722">
          <w:rPr>
            <w:rStyle w:val="Hyperlink"/>
            <w:noProof/>
          </w:rPr>
          <w:t>3.7.3</w:t>
        </w:r>
        <w:r>
          <w:rPr>
            <w:rFonts w:asciiTheme="minorHAnsi" w:eastAsiaTheme="minorEastAsia" w:hAnsiTheme="minorHAnsi" w:cstheme="minorBidi"/>
            <w:noProof/>
            <w:szCs w:val="22"/>
          </w:rPr>
          <w:tab/>
        </w:r>
        <w:r w:rsidRPr="005E7722">
          <w:rPr>
            <w:rStyle w:val="Hyperlink"/>
            <w:noProof/>
          </w:rPr>
          <w:t>Mandatory Buildings</w:t>
        </w:r>
        <w:r>
          <w:rPr>
            <w:noProof/>
            <w:webHidden/>
          </w:rPr>
          <w:tab/>
        </w:r>
        <w:r>
          <w:rPr>
            <w:noProof/>
            <w:webHidden/>
          </w:rPr>
          <w:fldChar w:fldCharType="begin"/>
        </w:r>
        <w:r>
          <w:rPr>
            <w:noProof/>
            <w:webHidden/>
          </w:rPr>
          <w:instrText xml:space="preserve"> PAGEREF _Toc103082476 \h </w:instrText>
        </w:r>
        <w:r>
          <w:rPr>
            <w:noProof/>
            <w:webHidden/>
          </w:rPr>
        </w:r>
        <w:r>
          <w:rPr>
            <w:noProof/>
            <w:webHidden/>
          </w:rPr>
          <w:fldChar w:fldCharType="separate"/>
        </w:r>
        <w:r>
          <w:rPr>
            <w:noProof/>
            <w:webHidden/>
          </w:rPr>
          <w:t>42</w:t>
        </w:r>
        <w:r>
          <w:rPr>
            <w:noProof/>
            <w:webHidden/>
          </w:rPr>
          <w:fldChar w:fldCharType="end"/>
        </w:r>
      </w:hyperlink>
    </w:p>
    <w:p w14:paraId="59BE5402" w14:textId="77777777" w:rsidR="00376FED" w:rsidRDefault="00376FED">
      <w:pPr>
        <w:pStyle w:val="TOC3"/>
        <w:rPr>
          <w:rFonts w:asciiTheme="minorHAnsi" w:eastAsiaTheme="minorEastAsia" w:hAnsiTheme="minorHAnsi" w:cstheme="minorBidi"/>
          <w:noProof/>
          <w:szCs w:val="22"/>
        </w:rPr>
      </w:pPr>
      <w:hyperlink w:anchor="_Toc103082477" w:history="1">
        <w:r w:rsidRPr="005E7722">
          <w:rPr>
            <w:rStyle w:val="Hyperlink"/>
            <w:noProof/>
          </w:rPr>
          <w:t>3.7.4</w:t>
        </w:r>
        <w:r>
          <w:rPr>
            <w:rFonts w:asciiTheme="minorHAnsi" w:eastAsiaTheme="minorEastAsia" w:hAnsiTheme="minorHAnsi" w:cstheme="minorBidi"/>
            <w:noProof/>
            <w:szCs w:val="22"/>
          </w:rPr>
          <w:tab/>
        </w:r>
        <w:r w:rsidRPr="005E7722">
          <w:rPr>
            <w:rStyle w:val="Hyperlink"/>
            <w:noProof/>
          </w:rPr>
          <w:t>Desired Buildings</w:t>
        </w:r>
        <w:r>
          <w:rPr>
            <w:noProof/>
            <w:webHidden/>
          </w:rPr>
          <w:tab/>
        </w:r>
        <w:r>
          <w:rPr>
            <w:noProof/>
            <w:webHidden/>
          </w:rPr>
          <w:fldChar w:fldCharType="begin"/>
        </w:r>
        <w:r>
          <w:rPr>
            <w:noProof/>
            <w:webHidden/>
          </w:rPr>
          <w:instrText xml:space="preserve"> PAGEREF _Toc103082477 \h </w:instrText>
        </w:r>
        <w:r>
          <w:rPr>
            <w:noProof/>
            <w:webHidden/>
          </w:rPr>
        </w:r>
        <w:r>
          <w:rPr>
            <w:noProof/>
            <w:webHidden/>
          </w:rPr>
          <w:fldChar w:fldCharType="separate"/>
        </w:r>
        <w:r>
          <w:rPr>
            <w:noProof/>
            <w:webHidden/>
          </w:rPr>
          <w:t>43</w:t>
        </w:r>
        <w:r>
          <w:rPr>
            <w:noProof/>
            <w:webHidden/>
          </w:rPr>
          <w:fldChar w:fldCharType="end"/>
        </w:r>
      </w:hyperlink>
    </w:p>
    <w:p w14:paraId="75A9A744" w14:textId="77777777" w:rsidR="00376FED" w:rsidRDefault="00376FED">
      <w:pPr>
        <w:pStyle w:val="TOC3"/>
        <w:rPr>
          <w:rFonts w:asciiTheme="minorHAnsi" w:eastAsiaTheme="minorEastAsia" w:hAnsiTheme="minorHAnsi" w:cstheme="minorBidi"/>
          <w:noProof/>
          <w:szCs w:val="22"/>
        </w:rPr>
      </w:pPr>
      <w:hyperlink w:anchor="_Toc103082478" w:history="1">
        <w:r w:rsidRPr="005E7722">
          <w:rPr>
            <w:rStyle w:val="Hyperlink"/>
            <w:noProof/>
          </w:rPr>
          <w:t>3.7.5</w:t>
        </w:r>
        <w:r>
          <w:rPr>
            <w:rFonts w:asciiTheme="minorHAnsi" w:eastAsiaTheme="minorEastAsia" w:hAnsiTheme="minorHAnsi" w:cstheme="minorBidi"/>
            <w:noProof/>
            <w:szCs w:val="22"/>
          </w:rPr>
          <w:tab/>
        </w:r>
        <w:r w:rsidRPr="005E7722">
          <w:rPr>
            <w:rStyle w:val="Hyperlink"/>
            <w:noProof/>
          </w:rPr>
          <w:t>Coverage Design</w:t>
        </w:r>
        <w:r>
          <w:rPr>
            <w:noProof/>
            <w:webHidden/>
          </w:rPr>
          <w:tab/>
        </w:r>
        <w:r>
          <w:rPr>
            <w:noProof/>
            <w:webHidden/>
          </w:rPr>
          <w:fldChar w:fldCharType="begin"/>
        </w:r>
        <w:r>
          <w:rPr>
            <w:noProof/>
            <w:webHidden/>
          </w:rPr>
          <w:instrText xml:space="preserve"> PAGEREF _Toc103082478 \h </w:instrText>
        </w:r>
        <w:r>
          <w:rPr>
            <w:noProof/>
            <w:webHidden/>
          </w:rPr>
        </w:r>
        <w:r>
          <w:rPr>
            <w:noProof/>
            <w:webHidden/>
          </w:rPr>
          <w:fldChar w:fldCharType="separate"/>
        </w:r>
        <w:r>
          <w:rPr>
            <w:noProof/>
            <w:webHidden/>
          </w:rPr>
          <w:t>44</w:t>
        </w:r>
        <w:r>
          <w:rPr>
            <w:noProof/>
            <w:webHidden/>
          </w:rPr>
          <w:fldChar w:fldCharType="end"/>
        </w:r>
      </w:hyperlink>
    </w:p>
    <w:p w14:paraId="0882D40B" w14:textId="77777777" w:rsidR="00376FED" w:rsidRDefault="00376FED">
      <w:pPr>
        <w:pStyle w:val="TOC3"/>
        <w:rPr>
          <w:rFonts w:asciiTheme="minorHAnsi" w:eastAsiaTheme="minorEastAsia" w:hAnsiTheme="minorHAnsi" w:cstheme="minorBidi"/>
          <w:noProof/>
          <w:szCs w:val="22"/>
        </w:rPr>
      </w:pPr>
      <w:hyperlink w:anchor="_Toc103082479" w:history="1">
        <w:r w:rsidRPr="005E7722">
          <w:rPr>
            <w:rStyle w:val="Hyperlink"/>
            <w:noProof/>
          </w:rPr>
          <w:t>3.7.6</w:t>
        </w:r>
        <w:r>
          <w:rPr>
            <w:rFonts w:asciiTheme="minorHAnsi" w:eastAsiaTheme="minorEastAsia" w:hAnsiTheme="minorHAnsi" w:cstheme="minorBidi"/>
            <w:noProof/>
            <w:szCs w:val="22"/>
          </w:rPr>
          <w:tab/>
        </w:r>
        <w:r w:rsidRPr="005E7722">
          <w:rPr>
            <w:rStyle w:val="Hyperlink"/>
            <w:noProof/>
          </w:rPr>
          <w:t>Coverage Predictions</w:t>
        </w:r>
        <w:r>
          <w:rPr>
            <w:noProof/>
            <w:webHidden/>
          </w:rPr>
          <w:tab/>
        </w:r>
        <w:r>
          <w:rPr>
            <w:noProof/>
            <w:webHidden/>
          </w:rPr>
          <w:fldChar w:fldCharType="begin"/>
        </w:r>
        <w:r>
          <w:rPr>
            <w:noProof/>
            <w:webHidden/>
          </w:rPr>
          <w:instrText xml:space="preserve"> PAGEREF _Toc103082479 \h </w:instrText>
        </w:r>
        <w:r>
          <w:rPr>
            <w:noProof/>
            <w:webHidden/>
          </w:rPr>
        </w:r>
        <w:r>
          <w:rPr>
            <w:noProof/>
            <w:webHidden/>
          </w:rPr>
          <w:fldChar w:fldCharType="separate"/>
        </w:r>
        <w:r>
          <w:rPr>
            <w:noProof/>
            <w:webHidden/>
          </w:rPr>
          <w:t>44</w:t>
        </w:r>
        <w:r>
          <w:rPr>
            <w:noProof/>
            <w:webHidden/>
          </w:rPr>
          <w:fldChar w:fldCharType="end"/>
        </w:r>
      </w:hyperlink>
    </w:p>
    <w:p w14:paraId="1E0D52AF" w14:textId="77777777" w:rsidR="00376FED" w:rsidRDefault="00376FED">
      <w:pPr>
        <w:pStyle w:val="TOC3"/>
        <w:rPr>
          <w:rFonts w:asciiTheme="minorHAnsi" w:eastAsiaTheme="minorEastAsia" w:hAnsiTheme="minorHAnsi" w:cstheme="minorBidi"/>
          <w:noProof/>
          <w:szCs w:val="22"/>
        </w:rPr>
      </w:pPr>
      <w:hyperlink w:anchor="_Toc103082480" w:history="1">
        <w:r w:rsidRPr="005E7722">
          <w:rPr>
            <w:rStyle w:val="Hyperlink"/>
            <w:noProof/>
          </w:rPr>
          <w:t>3.7.7</w:t>
        </w:r>
        <w:r>
          <w:rPr>
            <w:rFonts w:asciiTheme="minorHAnsi" w:eastAsiaTheme="minorEastAsia" w:hAnsiTheme="minorHAnsi" w:cstheme="minorBidi"/>
            <w:noProof/>
            <w:szCs w:val="22"/>
          </w:rPr>
          <w:tab/>
        </w:r>
        <w:r w:rsidRPr="005E7722">
          <w:rPr>
            <w:rStyle w:val="Hyperlink"/>
            <w:noProof/>
          </w:rPr>
          <w:t>Coverage Verification</w:t>
        </w:r>
        <w:r>
          <w:rPr>
            <w:noProof/>
            <w:webHidden/>
          </w:rPr>
          <w:tab/>
        </w:r>
        <w:r>
          <w:rPr>
            <w:noProof/>
            <w:webHidden/>
          </w:rPr>
          <w:fldChar w:fldCharType="begin"/>
        </w:r>
        <w:r>
          <w:rPr>
            <w:noProof/>
            <w:webHidden/>
          </w:rPr>
          <w:instrText xml:space="preserve"> PAGEREF _Toc103082480 \h </w:instrText>
        </w:r>
        <w:r>
          <w:rPr>
            <w:noProof/>
            <w:webHidden/>
          </w:rPr>
        </w:r>
        <w:r>
          <w:rPr>
            <w:noProof/>
            <w:webHidden/>
          </w:rPr>
          <w:fldChar w:fldCharType="separate"/>
        </w:r>
        <w:r>
          <w:rPr>
            <w:noProof/>
            <w:webHidden/>
          </w:rPr>
          <w:t>45</w:t>
        </w:r>
        <w:r>
          <w:rPr>
            <w:noProof/>
            <w:webHidden/>
          </w:rPr>
          <w:fldChar w:fldCharType="end"/>
        </w:r>
      </w:hyperlink>
    </w:p>
    <w:p w14:paraId="0029CF42" w14:textId="77777777" w:rsidR="00376FED" w:rsidRDefault="00376FED">
      <w:pPr>
        <w:pStyle w:val="TOC3"/>
        <w:rPr>
          <w:rFonts w:asciiTheme="minorHAnsi" w:eastAsiaTheme="minorEastAsia" w:hAnsiTheme="minorHAnsi" w:cstheme="minorBidi"/>
          <w:noProof/>
          <w:szCs w:val="22"/>
        </w:rPr>
      </w:pPr>
      <w:hyperlink w:anchor="_Toc103082481" w:history="1">
        <w:r w:rsidRPr="005E7722">
          <w:rPr>
            <w:rStyle w:val="Hyperlink"/>
            <w:noProof/>
          </w:rPr>
          <w:t>3.7.7.1</w:t>
        </w:r>
        <w:r>
          <w:rPr>
            <w:rFonts w:asciiTheme="minorHAnsi" w:eastAsiaTheme="minorEastAsia" w:hAnsiTheme="minorHAnsi" w:cstheme="minorBidi"/>
            <w:noProof/>
            <w:szCs w:val="22"/>
          </w:rPr>
          <w:tab/>
        </w:r>
        <w:r w:rsidRPr="005E7722">
          <w:rPr>
            <w:rStyle w:val="Hyperlink"/>
            <w:noProof/>
          </w:rPr>
          <w:t>Coverage Acceptance Test Plan</w:t>
        </w:r>
        <w:r>
          <w:rPr>
            <w:noProof/>
            <w:webHidden/>
          </w:rPr>
          <w:tab/>
        </w:r>
        <w:r>
          <w:rPr>
            <w:noProof/>
            <w:webHidden/>
          </w:rPr>
          <w:fldChar w:fldCharType="begin"/>
        </w:r>
        <w:r>
          <w:rPr>
            <w:noProof/>
            <w:webHidden/>
          </w:rPr>
          <w:instrText xml:space="preserve"> PAGEREF _Toc103082481 \h </w:instrText>
        </w:r>
        <w:r>
          <w:rPr>
            <w:noProof/>
            <w:webHidden/>
          </w:rPr>
        </w:r>
        <w:r>
          <w:rPr>
            <w:noProof/>
            <w:webHidden/>
          </w:rPr>
          <w:fldChar w:fldCharType="separate"/>
        </w:r>
        <w:r>
          <w:rPr>
            <w:noProof/>
            <w:webHidden/>
          </w:rPr>
          <w:t>45</w:t>
        </w:r>
        <w:r>
          <w:rPr>
            <w:noProof/>
            <w:webHidden/>
          </w:rPr>
          <w:fldChar w:fldCharType="end"/>
        </w:r>
      </w:hyperlink>
    </w:p>
    <w:p w14:paraId="5F00B59F" w14:textId="77777777" w:rsidR="00376FED" w:rsidRDefault="00376FED">
      <w:pPr>
        <w:pStyle w:val="TOC3"/>
        <w:rPr>
          <w:rFonts w:asciiTheme="minorHAnsi" w:eastAsiaTheme="minorEastAsia" w:hAnsiTheme="minorHAnsi" w:cstheme="minorBidi"/>
          <w:noProof/>
          <w:szCs w:val="22"/>
        </w:rPr>
      </w:pPr>
      <w:hyperlink w:anchor="_Toc103082482" w:history="1">
        <w:r w:rsidRPr="005E7722">
          <w:rPr>
            <w:rStyle w:val="Hyperlink"/>
            <w:noProof/>
          </w:rPr>
          <w:t>3.7.7.2</w:t>
        </w:r>
        <w:r>
          <w:rPr>
            <w:rFonts w:asciiTheme="minorHAnsi" w:eastAsiaTheme="minorEastAsia" w:hAnsiTheme="minorHAnsi" w:cstheme="minorBidi"/>
            <w:noProof/>
            <w:szCs w:val="22"/>
          </w:rPr>
          <w:tab/>
        </w:r>
        <w:r w:rsidRPr="005E7722">
          <w:rPr>
            <w:rStyle w:val="Hyperlink"/>
            <w:noProof/>
          </w:rPr>
          <w:t>Automated Drive Test Methodology</w:t>
        </w:r>
        <w:r>
          <w:rPr>
            <w:noProof/>
            <w:webHidden/>
          </w:rPr>
          <w:tab/>
        </w:r>
        <w:r>
          <w:rPr>
            <w:noProof/>
            <w:webHidden/>
          </w:rPr>
          <w:fldChar w:fldCharType="begin"/>
        </w:r>
        <w:r>
          <w:rPr>
            <w:noProof/>
            <w:webHidden/>
          </w:rPr>
          <w:instrText xml:space="preserve"> PAGEREF _Toc103082482 \h </w:instrText>
        </w:r>
        <w:r>
          <w:rPr>
            <w:noProof/>
            <w:webHidden/>
          </w:rPr>
        </w:r>
        <w:r>
          <w:rPr>
            <w:noProof/>
            <w:webHidden/>
          </w:rPr>
          <w:fldChar w:fldCharType="separate"/>
        </w:r>
        <w:r>
          <w:rPr>
            <w:noProof/>
            <w:webHidden/>
          </w:rPr>
          <w:t>45</w:t>
        </w:r>
        <w:r>
          <w:rPr>
            <w:noProof/>
            <w:webHidden/>
          </w:rPr>
          <w:fldChar w:fldCharType="end"/>
        </w:r>
      </w:hyperlink>
    </w:p>
    <w:p w14:paraId="394479C4" w14:textId="77777777" w:rsidR="00376FED" w:rsidRDefault="00376FED">
      <w:pPr>
        <w:pStyle w:val="TOC3"/>
        <w:rPr>
          <w:rFonts w:asciiTheme="minorHAnsi" w:eastAsiaTheme="minorEastAsia" w:hAnsiTheme="minorHAnsi" w:cstheme="minorBidi"/>
          <w:noProof/>
          <w:szCs w:val="22"/>
        </w:rPr>
      </w:pPr>
      <w:hyperlink w:anchor="_Toc103082483" w:history="1">
        <w:r w:rsidRPr="005E7722">
          <w:rPr>
            <w:rStyle w:val="Hyperlink"/>
            <w:noProof/>
          </w:rPr>
          <w:t>3.7.7.3</w:t>
        </w:r>
        <w:r>
          <w:rPr>
            <w:rFonts w:asciiTheme="minorHAnsi" w:eastAsiaTheme="minorEastAsia" w:hAnsiTheme="minorHAnsi" w:cstheme="minorBidi"/>
            <w:noProof/>
            <w:szCs w:val="22"/>
          </w:rPr>
          <w:tab/>
        </w:r>
        <w:r w:rsidRPr="005E7722">
          <w:rPr>
            <w:rStyle w:val="Hyperlink"/>
            <w:noProof/>
          </w:rPr>
          <w:t>Automated Drive Test - Post Processing &amp; Evaluation</w:t>
        </w:r>
        <w:r>
          <w:rPr>
            <w:noProof/>
            <w:webHidden/>
          </w:rPr>
          <w:tab/>
        </w:r>
        <w:r>
          <w:rPr>
            <w:noProof/>
            <w:webHidden/>
          </w:rPr>
          <w:fldChar w:fldCharType="begin"/>
        </w:r>
        <w:r>
          <w:rPr>
            <w:noProof/>
            <w:webHidden/>
          </w:rPr>
          <w:instrText xml:space="preserve"> PAGEREF _Toc103082483 \h </w:instrText>
        </w:r>
        <w:r>
          <w:rPr>
            <w:noProof/>
            <w:webHidden/>
          </w:rPr>
        </w:r>
        <w:r>
          <w:rPr>
            <w:noProof/>
            <w:webHidden/>
          </w:rPr>
          <w:fldChar w:fldCharType="separate"/>
        </w:r>
        <w:r>
          <w:rPr>
            <w:noProof/>
            <w:webHidden/>
          </w:rPr>
          <w:t>46</w:t>
        </w:r>
        <w:r>
          <w:rPr>
            <w:noProof/>
            <w:webHidden/>
          </w:rPr>
          <w:fldChar w:fldCharType="end"/>
        </w:r>
      </w:hyperlink>
    </w:p>
    <w:p w14:paraId="130036BD" w14:textId="77777777" w:rsidR="00376FED" w:rsidRDefault="00376FED">
      <w:pPr>
        <w:pStyle w:val="TOC3"/>
        <w:rPr>
          <w:rFonts w:asciiTheme="minorHAnsi" w:eastAsiaTheme="minorEastAsia" w:hAnsiTheme="minorHAnsi" w:cstheme="minorBidi"/>
          <w:noProof/>
          <w:szCs w:val="22"/>
        </w:rPr>
      </w:pPr>
      <w:hyperlink w:anchor="_Toc103082484" w:history="1">
        <w:r w:rsidRPr="005E7722">
          <w:rPr>
            <w:rStyle w:val="Hyperlink"/>
            <w:noProof/>
          </w:rPr>
          <w:t>3.7.7.4</w:t>
        </w:r>
        <w:r>
          <w:rPr>
            <w:rFonts w:asciiTheme="minorHAnsi" w:eastAsiaTheme="minorEastAsia" w:hAnsiTheme="minorHAnsi" w:cstheme="minorBidi"/>
            <w:noProof/>
            <w:szCs w:val="22"/>
          </w:rPr>
          <w:tab/>
        </w:r>
        <w:r w:rsidRPr="005E7722">
          <w:rPr>
            <w:rStyle w:val="Hyperlink"/>
            <w:noProof/>
          </w:rPr>
          <w:t>Mandatory Buildings DAQ Test Methodology</w:t>
        </w:r>
        <w:r>
          <w:rPr>
            <w:noProof/>
            <w:webHidden/>
          </w:rPr>
          <w:tab/>
        </w:r>
        <w:r>
          <w:rPr>
            <w:noProof/>
            <w:webHidden/>
          </w:rPr>
          <w:fldChar w:fldCharType="begin"/>
        </w:r>
        <w:r>
          <w:rPr>
            <w:noProof/>
            <w:webHidden/>
          </w:rPr>
          <w:instrText xml:space="preserve"> PAGEREF _Toc103082484 \h </w:instrText>
        </w:r>
        <w:r>
          <w:rPr>
            <w:noProof/>
            <w:webHidden/>
          </w:rPr>
        </w:r>
        <w:r>
          <w:rPr>
            <w:noProof/>
            <w:webHidden/>
          </w:rPr>
          <w:fldChar w:fldCharType="separate"/>
        </w:r>
        <w:r>
          <w:rPr>
            <w:noProof/>
            <w:webHidden/>
          </w:rPr>
          <w:t>46</w:t>
        </w:r>
        <w:r>
          <w:rPr>
            <w:noProof/>
            <w:webHidden/>
          </w:rPr>
          <w:fldChar w:fldCharType="end"/>
        </w:r>
      </w:hyperlink>
    </w:p>
    <w:p w14:paraId="0A409EAB" w14:textId="77777777" w:rsidR="00376FED" w:rsidRDefault="00376FED">
      <w:pPr>
        <w:pStyle w:val="TOC3"/>
        <w:rPr>
          <w:rFonts w:asciiTheme="minorHAnsi" w:eastAsiaTheme="minorEastAsia" w:hAnsiTheme="minorHAnsi" w:cstheme="minorBidi"/>
          <w:noProof/>
          <w:szCs w:val="22"/>
        </w:rPr>
      </w:pPr>
      <w:hyperlink w:anchor="_Toc103082485" w:history="1">
        <w:r w:rsidRPr="005E7722">
          <w:rPr>
            <w:rStyle w:val="Hyperlink"/>
            <w:noProof/>
          </w:rPr>
          <w:t>3.7.7.5</w:t>
        </w:r>
        <w:r>
          <w:rPr>
            <w:rFonts w:asciiTheme="minorHAnsi" w:eastAsiaTheme="minorEastAsia" w:hAnsiTheme="minorHAnsi" w:cstheme="minorBidi"/>
            <w:noProof/>
            <w:szCs w:val="22"/>
          </w:rPr>
          <w:tab/>
        </w:r>
        <w:r w:rsidRPr="005E7722">
          <w:rPr>
            <w:rStyle w:val="Hyperlink"/>
            <w:noProof/>
          </w:rPr>
          <w:t>Mandatory Buildings - Post Processing &amp; Evaluation</w:t>
        </w:r>
        <w:r>
          <w:rPr>
            <w:noProof/>
            <w:webHidden/>
          </w:rPr>
          <w:tab/>
        </w:r>
        <w:r>
          <w:rPr>
            <w:noProof/>
            <w:webHidden/>
          </w:rPr>
          <w:fldChar w:fldCharType="begin"/>
        </w:r>
        <w:r>
          <w:rPr>
            <w:noProof/>
            <w:webHidden/>
          </w:rPr>
          <w:instrText xml:space="preserve"> PAGEREF _Toc103082485 \h </w:instrText>
        </w:r>
        <w:r>
          <w:rPr>
            <w:noProof/>
            <w:webHidden/>
          </w:rPr>
        </w:r>
        <w:r>
          <w:rPr>
            <w:noProof/>
            <w:webHidden/>
          </w:rPr>
          <w:fldChar w:fldCharType="separate"/>
        </w:r>
        <w:r>
          <w:rPr>
            <w:noProof/>
            <w:webHidden/>
          </w:rPr>
          <w:t>48</w:t>
        </w:r>
        <w:r>
          <w:rPr>
            <w:noProof/>
            <w:webHidden/>
          </w:rPr>
          <w:fldChar w:fldCharType="end"/>
        </w:r>
      </w:hyperlink>
    </w:p>
    <w:p w14:paraId="6C13CDD3" w14:textId="77777777" w:rsidR="00376FED" w:rsidRDefault="00376FED">
      <w:pPr>
        <w:pStyle w:val="TOC3"/>
        <w:rPr>
          <w:rFonts w:asciiTheme="minorHAnsi" w:eastAsiaTheme="minorEastAsia" w:hAnsiTheme="minorHAnsi" w:cstheme="minorBidi"/>
          <w:noProof/>
          <w:szCs w:val="22"/>
        </w:rPr>
      </w:pPr>
      <w:hyperlink w:anchor="_Toc103082486" w:history="1">
        <w:r w:rsidRPr="005E7722">
          <w:rPr>
            <w:rStyle w:val="Hyperlink"/>
            <w:noProof/>
          </w:rPr>
          <w:t>3.7.7.6</w:t>
        </w:r>
        <w:r>
          <w:rPr>
            <w:rFonts w:asciiTheme="minorHAnsi" w:eastAsiaTheme="minorEastAsia" w:hAnsiTheme="minorHAnsi" w:cstheme="minorBidi"/>
            <w:noProof/>
            <w:szCs w:val="22"/>
          </w:rPr>
          <w:tab/>
        </w:r>
        <w:r w:rsidRPr="005E7722">
          <w:rPr>
            <w:rStyle w:val="Hyperlink"/>
            <w:noProof/>
          </w:rPr>
          <w:t>Desired Buildings DAQ Testing</w:t>
        </w:r>
        <w:r>
          <w:rPr>
            <w:noProof/>
            <w:webHidden/>
          </w:rPr>
          <w:tab/>
        </w:r>
        <w:r>
          <w:rPr>
            <w:noProof/>
            <w:webHidden/>
          </w:rPr>
          <w:fldChar w:fldCharType="begin"/>
        </w:r>
        <w:r>
          <w:rPr>
            <w:noProof/>
            <w:webHidden/>
          </w:rPr>
          <w:instrText xml:space="preserve"> PAGEREF _Toc103082486 \h </w:instrText>
        </w:r>
        <w:r>
          <w:rPr>
            <w:noProof/>
            <w:webHidden/>
          </w:rPr>
        </w:r>
        <w:r>
          <w:rPr>
            <w:noProof/>
            <w:webHidden/>
          </w:rPr>
          <w:fldChar w:fldCharType="separate"/>
        </w:r>
        <w:r>
          <w:rPr>
            <w:noProof/>
            <w:webHidden/>
          </w:rPr>
          <w:t>49</w:t>
        </w:r>
        <w:r>
          <w:rPr>
            <w:noProof/>
            <w:webHidden/>
          </w:rPr>
          <w:fldChar w:fldCharType="end"/>
        </w:r>
      </w:hyperlink>
    </w:p>
    <w:p w14:paraId="4ECC1156" w14:textId="77777777" w:rsidR="00376FED" w:rsidRDefault="00376FED">
      <w:pPr>
        <w:pStyle w:val="TOC2"/>
        <w:rPr>
          <w:rFonts w:asciiTheme="minorHAnsi" w:eastAsiaTheme="minorEastAsia" w:hAnsiTheme="minorHAnsi" w:cstheme="minorBidi"/>
          <w:noProof/>
          <w:szCs w:val="22"/>
        </w:rPr>
      </w:pPr>
      <w:hyperlink w:anchor="_Toc103082487" w:history="1">
        <w:r w:rsidRPr="005E7722">
          <w:rPr>
            <w:rStyle w:val="Hyperlink"/>
            <w:noProof/>
          </w:rPr>
          <w:t>3.8</w:t>
        </w:r>
        <w:r>
          <w:rPr>
            <w:rFonts w:asciiTheme="minorHAnsi" w:eastAsiaTheme="minorEastAsia" w:hAnsiTheme="minorHAnsi" w:cstheme="minorBidi"/>
            <w:noProof/>
            <w:szCs w:val="22"/>
          </w:rPr>
          <w:tab/>
        </w:r>
        <w:r w:rsidRPr="005E7722">
          <w:rPr>
            <w:rStyle w:val="Hyperlink"/>
            <w:noProof/>
          </w:rPr>
          <w:t>System Facilities</w:t>
        </w:r>
        <w:r>
          <w:rPr>
            <w:noProof/>
            <w:webHidden/>
          </w:rPr>
          <w:tab/>
        </w:r>
        <w:r>
          <w:rPr>
            <w:noProof/>
            <w:webHidden/>
          </w:rPr>
          <w:fldChar w:fldCharType="begin"/>
        </w:r>
        <w:r>
          <w:rPr>
            <w:noProof/>
            <w:webHidden/>
          </w:rPr>
          <w:instrText xml:space="preserve"> PAGEREF _Toc103082487 \h </w:instrText>
        </w:r>
        <w:r>
          <w:rPr>
            <w:noProof/>
            <w:webHidden/>
          </w:rPr>
        </w:r>
        <w:r>
          <w:rPr>
            <w:noProof/>
            <w:webHidden/>
          </w:rPr>
          <w:fldChar w:fldCharType="separate"/>
        </w:r>
        <w:r>
          <w:rPr>
            <w:noProof/>
            <w:webHidden/>
          </w:rPr>
          <w:t>49</w:t>
        </w:r>
        <w:r>
          <w:rPr>
            <w:noProof/>
            <w:webHidden/>
          </w:rPr>
          <w:fldChar w:fldCharType="end"/>
        </w:r>
      </w:hyperlink>
    </w:p>
    <w:p w14:paraId="05C1E97C" w14:textId="77777777" w:rsidR="00376FED" w:rsidRDefault="00376FED">
      <w:pPr>
        <w:pStyle w:val="TOC3"/>
        <w:rPr>
          <w:rFonts w:asciiTheme="minorHAnsi" w:eastAsiaTheme="minorEastAsia" w:hAnsiTheme="minorHAnsi" w:cstheme="minorBidi"/>
          <w:noProof/>
          <w:szCs w:val="22"/>
        </w:rPr>
      </w:pPr>
      <w:hyperlink w:anchor="_Toc103082488" w:history="1">
        <w:r w:rsidRPr="005E7722">
          <w:rPr>
            <w:rStyle w:val="Hyperlink"/>
            <w:noProof/>
          </w:rPr>
          <w:t>3.8.1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_Toc103082488 \h </w:instrText>
        </w:r>
        <w:r>
          <w:rPr>
            <w:noProof/>
            <w:webHidden/>
          </w:rPr>
        </w:r>
        <w:r>
          <w:rPr>
            <w:noProof/>
            <w:webHidden/>
          </w:rPr>
          <w:fldChar w:fldCharType="separate"/>
        </w:r>
        <w:r>
          <w:rPr>
            <w:noProof/>
            <w:webHidden/>
          </w:rPr>
          <w:t>49</w:t>
        </w:r>
        <w:r>
          <w:rPr>
            <w:noProof/>
            <w:webHidden/>
          </w:rPr>
          <w:fldChar w:fldCharType="end"/>
        </w:r>
      </w:hyperlink>
    </w:p>
    <w:p w14:paraId="7B26FA55" w14:textId="77777777" w:rsidR="00376FED" w:rsidRDefault="00376FED">
      <w:pPr>
        <w:pStyle w:val="TOC3"/>
        <w:rPr>
          <w:rFonts w:asciiTheme="minorHAnsi" w:eastAsiaTheme="minorEastAsia" w:hAnsiTheme="minorHAnsi" w:cstheme="minorBidi"/>
          <w:noProof/>
          <w:szCs w:val="22"/>
        </w:rPr>
      </w:pPr>
      <w:hyperlink w:anchor="_Toc103082489" w:history="1">
        <w:r w:rsidRPr="005E7722">
          <w:rPr>
            <w:rStyle w:val="Hyperlink"/>
            <w:noProof/>
          </w:rPr>
          <w:t>3.8.2</w:t>
        </w:r>
        <w:r>
          <w:rPr>
            <w:rFonts w:asciiTheme="minorHAnsi" w:eastAsiaTheme="minorEastAsia" w:hAnsiTheme="minorHAnsi" w:cstheme="minorBidi"/>
            <w:noProof/>
            <w:szCs w:val="22"/>
          </w:rPr>
          <w:tab/>
        </w:r>
        <w:r w:rsidRPr="005E7722">
          <w:rPr>
            <w:rStyle w:val="Hyperlink"/>
            <w:noProof/>
          </w:rPr>
          <w:t>Transmission Site Locations</w:t>
        </w:r>
        <w:r>
          <w:rPr>
            <w:noProof/>
            <w:webHidden/>
          </w:rPr>
          <w:tab/>
        </w:r>
        <w:r>
          <w:rPr>
            <w:noProof/>
            <w:webHidden/>
          </w:rPr>
          <w:fldChar w:fldCharType="begin"/>
        </w:r>
        <w:r>
          <w:rPr>
            <w:noProof/>
            <w:webHidden/>
          </w:rPr>
          <w:instrText xml:space="preserve"> PAGEREF _Toc103082489 \h </w:instrText>
        </w:r>
        <w:r>
          <w:rPr>
            <w:noProof/>
            <w:webHidden/>
          </w:rPr>
        </w:r>
        <w:r>
          <w:rPr>
            <w:noProof/>
            <w:webHidden/>
          </w:rPr>
          <w:fldChar w:fldCharType="separate"/>
        </w:r>
        <w:r>
          <w:rPr>
            <w:noProof/>
            <w:webHidden/>
          </w:rPr>
          <w:t>49</w:t>
        </w:r>
        <w:r>
          <w:rPr>
            <w:noProof/>
            <w:webHidden/>
          </w:rPr>
          <w:fldChar w:fldCharType="end"/>
        </w:r>
      </w:hyperlink>
    </w:p>
    <w:p w14:paraId="215E893D" w14:textId="77777777" w:rsidR="00376FED" w:rsidRDefault="00376FED">
      <w:pPr>
        <w:pStyle w:val="TOC3"/>
        <w:rPr>
          <w:rFonts w:asciiTheme="minorHAnsi" w:eastAsiaTheme="minorEastAsia" w:hAnsiTheme="minorHAnsi" w:cstheme="minorBidi"/>
          <w:noProof/>
          <w:szCs w:val="22"/>
        </w:rPr>
      </w:pPr>
      <w:hyperlink w:anchor="_Toc103082490" w:history="1">
        <w:r w:rsidRPr="005E7722">
          <w:rPr>
            <w:rStyle w:val="Hyperlink"/>
            <w:noProof/>
          </w:rPr>
          <w:t>3.8.2.1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_Toc103082490 \h </w:instrText>
        </w:r>
        <w:r>
          <w:rPr>
            <w:noProof/>
            <w:webHidden/>
          </w:rPr>
        </w:r>
        <w:r>
          <w:rPr>
            <w:noProof/>
            <w:webHidden/>
          </w:rPr>
          <w:fldChar w:fldCharType="separate"/>
        </w:r>
        <w:r>
          <w:rPr>
            <w:noProof/>
            <w:webHidden/>
          </w:rPr>
          <w:t>49</w:t>
        </w:r>
        <w:r>
          <w:rPr>
            <w:noProof/>
            <w:webHidden/>
          </w:rPr>
          <w:fldChar w:fldCharType="end"/>
        </w:r>
      </w:hyperlink>
    </w:p>
    <w:p w14:paraId="42C3B477" w14:textId="77777777" w:rsidR="00376FED" w:rsidRDefault="00376FED">
      <w:pPr>
        <w:pStyle w:val="TOC3"/>
        <w:rPr>
          <w:rFonts w:asciiTheme="minorHAnsi" w:eastAsiaTheme="minorEastAsia" w:hAnsiTheme="minorHAnsi" w:cstheme="minorBidi"/>
          <w:noProof/>
          <w:szCs w:val="22"/>
        </w:rPr>
      </w:pPr>
      <w:hyperlink w:anchor="_Toc103082491" w:history="1">
        <w:r w:rsidRPr="005E7722">
          <w:rPr>
            <w:rStyle w:val="Hyperlink"/>
            <w:noProof/>
          </w:rPr>
          <w:t>3.8.2.2</w:t>
        </w:r>
        <w:r>
          <w:rPr>
            <w:rFonts w:asciiTheme="minorHAnsi" w:eastAsiaTheme="minorEastAsia" w:hAnsiTheme="minorHAnsi" w:cstheme="minorBidi"/>
            <w:noProof/>
            <w:szCs w:val="22"/>
          </w:rPr>
          <w:tab/>
        </w:r>
        <w:r w:rsidRPr="005E7722">
          <w:rPr>
            <w:rStyle w:val="Hyperlink"/>
            <w:noProof/>
          </w:rPr>
          <w:t>Preferred Site Locations</w:t>
        </w:r>
        <w:r>
          <w:rPr>
            <w:noProof/>
            <w:webHidden/>
          </w:rPr>
          <w:tab/>
        </w:r>
        <w:r>
          <w:rPr>
            <w:noProof/>
            <w:webHidden/>
          </w:rPr>
          <w:fldChar w:fldCharType="begin"/>
        </w:r>
        <w:r>
          <w:rPr>
            <w:noProof/>
            <w:webHidden/>
          </w:rPr>
          <w:instrText xml:space="preserve"> PAGEREF _Toc103082491 \h </w:instrText>
        </w:r>
        <w:r>
          <w:rPr>
            <w:noProof/>
            <w:webHidden/>
          </w:rPr>
        </w:r>
        <w:r>
          <w:rPr>
            <w:noProof/>
            <w:webHidden/>
          </w:rPr>
          <w:fldChar w:fldCharType="separate"/>
        </w:r>
        <w:r>
          <w:rPr>
            <w:noProof/>
            <w:webHidden/>
          </w:rPr>
          <w:t>50</w:t>
        </w:r>
        <w:r>
          <w:rPr>
            <w:noProof/>
            <w:webHidden/>
          </w:rPr>
          <w:fldChar w:fldCharType="end"/>
        </w:r>
      </w:hyperlink>
    </w:p>
    <w:p w14:paraId="68EF01C2" w14:textId="77777777" w:rsidR="00376FED" w:rsidRDefault="00376FED">
      <w:pPr>
        <w:pStyle w:val="TOC3"/>
        <w:rPr>
          <w:rFonts w:asciiTheme="minorHAnsi" w:eastAsiaTheme="minorEastAsia" w:hAnsiTheme="minorHAnsi" w:cstheme="minorBidi"/>
          <w:noProof/>
          <w:szCs w:val="22"/>
        </w:rPr>
      </w:pPr>
      <w:hyperlink w:anchor="_Toc103082492" w:history="1">
        <w:r w:rsidRPr="005E7722">
          <w:rPr>
            <w:rStyle w:val="Hyperlink"/>
            <w:noProof/>
          </w:rPr>
          <w:t>3.8.2.3</w:t>
        </w:r>
        <w:r>
          <w:rPr>
            <w:rFonts w:asciiTheme="minorHAnsi" w:eastAsiaTheme="minorEastAsia" w:hAnsiTheme="minorHAnsi" w:cstheme="minorBidi"/>
            <w:noProof/>
            <w:szCs w:val="22"/>
          </w:rPr>
          <w:tab/>
        </w:r>
        <w:r w:rsidRPr="005E7722">
          <w:rPr>
            <w:rStyle w:val="Hyperlink"/>
            <w:noProof/>
          </w:rPr>
          <w:t>Additional Locations</w:t>
        </w:r>
        <w:r>
          <w:rPr>
            <w:noProof/>
            <w:webHidden/>
          </w:rPr>
          <w:tab/>
        </w:r>
        <w:r>
          <w:rPr>
            <w:noProof/>
            <w:webHidden/>
          </w:rPr>
          <w:fldChar w:fldCharType="begin"/>
        </w:r>
        <w:r>
          <w:rPr>
            <w:noProof/>
            <w:webHidden/>
          </w:rPr>
          <w:instrText xml:space="preserve"> PAGEREF _Toc103082492 \h </w:instrText>
        </w:r>
        <w:r>
          <w:rPr>
            <w:noProof/>
            <w:webHidden/>
          </w:rPr>
        </w:r>
        <w:r>
          <w:rPr>
            <w:noProof/>
            <w:webHidden/>
          </w:rPr>
          <w:fldChar w:fldCharType="separate"/>
        </w:r>
        <w:r>
          <w:rPr>
            <w:noProof/>
            <w:webHidden/>
          </w:rPr>
          <w:t>51</w:t>
        </w:r>
        <w:r>
          <w:rPr>
            <w:noProof/>
            <w:webHidden/>
          </w:rPr>
          <w:fldChar w:fldCharType="end"/>
        </w:r>
      </w:hyperlink>
    </w:p>
    <w:p w14:paraId="34236916" w14:textId="77777777" w:rsidR="00376FED" w:rsidRDefault="00376FED">
      <w:pPr>
        <w:pStyle w:val="TOC3"/>
        <w:rPr>
          <w:rFonts w:asciiTheme="minorHAnsi" w:eastAsiaTheme="minorEastAsia" w:hAnsiTheme="minorHAnsi" w:cstheme="minorBidi"/>
          <w:noProof/>
          <w:szCs w:val="22"/>
        </w:rPr>
      </w:pPr>
      <w:hyperlink w:anchor="_Toc103082493" w:history="1">
        <w:r w:rsidRPr="005E7722">
          <w:rPr>
            <w:rStyle w:val="Hyperlink"/>
            <w:noProof/>
          </w:rPr>
          <w:t>3.8.3</w:t>
        </w:r>
        <w:r>
          <w:rPr>
            <w:rFonts w:asciiTheme="minorHAnsi" w:eastAsiaTheme="minorEastAsia" w:hAnsiTheme="minorHAnsi" w:cstheme="minorBidi"/>
            <w:noProof/>
            <w:szCs w:val="22"/>
          </w:rPr>
          <w:tab/>
        </w:r>
        <w:r w:rsidRPr="005E7722">
          <w:rPr>
            <w:rStyle w:val="Hyperlink"/>
            <w:noProof/>
          </w:rPr>
          <w:t>Site Preparation</w:t>
        </w:r>
        <w:r>
          <w:rPr>
            <w:noProof/>
            <w:webHidden/>
          </w:rPr>
          <w:tab/>
        </w:r>
        <w:r>
          <w:rPr>
            <w:noProof/>
            <w:webHidden/>
          </w:rPr>
          <w:fldChar w:fldCharType="begin"/>
        </w:r>
        <w:r>
          <w:rPr>
            <w:noProof/>
            <w:webHidden/>
          </w:rPr>
          <w:instrText xml:space="preserve"> PAGEREF _Toc103082493 \h </w:instrText>
        </w:r>
        <w:r>
          <w:rPr>
            <w:noProof/>
            <w:webHidden/>
          </w:rPr>
        </w:r>
        <w:r>
          <w:rPr>
            <w:noProof/>
            <w:webHidden/>
          </w:rPr>
          <w:fldChar w:fldCharType="separate"/>
        </w:r>
        <w:r>
          <w:rPr>
            <w:noProof/>
            <w:webHidden/>
          </w:rPr>
          <w:t>51</w:t>
        </w:r>
        <w:r>
          <w:rPr>
            <w:noProof/>
            <w:webHidden/>
          </w:rPr>
          <w:fldChar w:fldCharType="end"/>
        </w:r>
      </w:hyperlink>
    </w:p>
    <w:p w14:paraId="4D834343" w14:textId="77777777" w:rsidR="00376FED" w:rsidRDefault="00376FED">
      <w:pPr>
        <w:pStyle w:val="TOC3"/>
        <w:rPr>
          <w:rFonts w:asciiTheme="minorHAnsi" w:eastAsiaTheme="minorEastAsia" w:hAnsiTheme="minorHAnsi" w:cstheme="minorBidi"/>
          <w:noProof/>
          <w:szCs w:val="22"/>
        </w:rPr>
      </w:pPr>
      <w:hyperlink w:anchor="_Toc103082494" w:history="1">
        <w:r w:rsidRPr="005E7722">
          <w:rPr>
            <w:rStyle w:val="Hyperlink"/>
            <w:noProof/>
          </w:rPr>
          <w:t>3.8.4</w:t>
        </w:r>
        <w:r>
          <w:rPr>
            <w:rFonts w:asciiTheme="minorHAnsi" w:eastAsiaTheme="minorEastAsia" w:hAnsiTheme="minorHAnsi" w:cstheme="minorBidi"/>
            <w:noProof/>
            <w:szCs w:val="22"/>
          </w:rPr>
          <w:tab/>
        </w:r>
        <w:r w:rsidRPr="005E7722">
          <w:rPr>
            <w:rStyle w:val="Hyperlink"/>
            <w:noProof/>
          </w:rPr>
          <w:t>Dispatch Center</w:t>
        </w:r>
        <w:r>
          <w:rPr>
            <w:noProof/>
            <w:webHidden/>
          </w:rPr>
          <w:tab/>
        </w:r>
        <w:r>
          <w:rPr>
            <w:noProof/>
            <w:webHidden/>
          </w:rPr>
          <w:fldChar w:fldCharType="begin"/>
        </w:r>
        <w:r>
          <w:rPr>
            <w:noProof/>
            <w:webHidden/>
          </w:rPr>
          <w:instrText xml:space="preserve"> PAGEREF _Toc103082494 \h </w:instrText>
        </w:r>
        <w:r>
          <w:rPr>
            <w:noProof/>
            <w:webHidden/>
          </w:rPr>
        </w:r>
        <w:r>
          <w:rPr>
            <w:noProof/>
            <w:webHidden/>
          </w:rPr>
          <w:fldChar w:fldCharType="separate"/>
        </w:r>
        <w:r>
          <w:rPr>
            <w:noProof/>
            <w:webHidden/>
          </w:rPr>
          <w:t>51</w:t>
        </w:r>
        <w:r>
          <w:rPr>
            <w:noProof/>
            <w:webHidden/>
          </w:rPr>
          <w:fldChar w:fldCharType="end"/>
        </w:r>
      </w:hyperlink>
    </w:p>
    <w:p w14:paraId="3FB84C1D" w14:textId="77777777" w:rsidR="00376FED" w:rsidRDefault="00376FED">
      <w:pPr>
        <w:pStyle w:val="TOC2"/>
        <w:rPr>
          <w:rFonts w:asciiTheme="minorHAnsi" w:eastAsiaTheme="minorEastAsia" w:hAnsiTheme="minorHAnsi" w:cstheme="minorBidi"/>
          <w:noProof/>
          <w:szCs w:val="22"/>
        </w:rPr>
      </w:pPr>
      <w:hyperlink w:anchor="_Toc103082495" w:history="1">
        <w:r w:rsidRPr="005E7722">
          <w:rPr>
            <w:rStyle w:val="Hyperlink"/>
            <w:noProof/>
          </w:rPr>
          <w:t>3.9</w:t>
        </w:r>
        <w:r>
          <w:rPr>
            <w:rFonts w:asciiTheme="minorHAnsi" w:eastAsiaTheme="minorEastAsia" w:hAnsiTheme="minorHAnsi" w:cstheme="minorBidi"/>
            <w:noProof/>
            <w:szCs w:val="22"/>
          </w:rPr>
          <w:tab/>
        </w:r>
        <w:r w:rsidRPr="005E7722">
          <w:rPr>
            <w:rStyle w:val="Hyperlink"/>
            <w:noProof/>
          </w:rPr>
          <w:t>Spectrum &amp; Capacity</w:t>
        </w:r>
        <w:r>
          <w:rPr>
            <w:noProof/>
            <w:webHidden/>
          </w:rPr>
          <w:tab/>
        </w:r>
        <w:r>
          <w:rPr>
            <w:noProof/>
            <w:webHidden/>
          </w:rPr>
          <w:fldChar w:fldCharType="begin"/>
        </w:r>
        <w:r>
          <w:rPr>
            <w:noProof/>
            <w:webHidden/>
          </w:rPr>
          <w:instrText xml:space="preserve"> PAGEREF _Toc103082495 \h </w:instrText>
        </w:r>
        <w:r>
          <w:rPr>
            <w:noProof/>
            <w:webHidden/>
          </w:rPr>
        </w:r>
        <w:r>
          <w:rPr>
            <w:noProof/>
            <w:webHidden/>
          </w:rPr>
          <w:fldChar w:fldCharType="separate"/>
        </w:r>
        <w:r>
          <w:rPr>
            <w:noProof/>
            <w:webHidden/>
          </w:rPr>
          <w:t>52</w:t>
        </w:r>
        <w:r>
          <w:rPr>
            <w:noProof/>
            <w:webHidden/>
          </w:rPr>
          <w:fldChar w:fldCharType="end"/>
        </w:r>
      </w:hyperlink>
    </w:p>
    <w:p w14:paraId="1C4CC828" w14:textId="77777777" w:rsidR="00376FED" w:rsidRDefault="00376FED">
      <w:pPr>
        <w:pStyle w:val="TOC2"/>
        <w:rPr>
          <w:rFonts w:asciiTheme="minorHAnsi" w:eastAsiaTheme="minorEastAsia" w:hAnsiTheme="minorHAnsi" w:cstheme="minorBidi"/>
          <w:noProof/>
          <w:szCs w:val="22"/>
        </w:rPr>
      </w:pPr>
      <w:hyperlink w:anchor="_Toc103082496" w:history="1">
        <w:r w:rsidRPr="005E7722">
          <w:rPr>
            <w:rStyle w:val="Hyperlink"/>
            <w:noProof/>
          </w:rPr>
          <w:t>3.10</w:t>
        </w:r>
        <w:r>
          <w:rPr>
            <w:rFonts w:asciiTheme="minorHAnsi" w:eastAsiaTheme="minorEastAsia" w:hAnsiTheme="minorHAnsi" w:cstheme="minorBidi"/>
            <w:noProof/>
            <w:szCs w:val="22"/>
          </w:rPr>
          <w:tab/>
        </w:r>
        <w:r w:rsidRPr="005E7722">
          <w:rPr>
            <w:rStyle w:val="Hyperlink"/>
            <w:noProof/>
          </w:rPr>
          <w:t>Dispatch Console Requirements</w:t>
        </w:r>
        <w:r>
          <w:rPr>
            <w:noProof/>
            <w:webHidden/>
          </w:rPr>
          <w:tab/>
        </w:r>
        <w:r>
          <w:rPr>
            <w:noProof/>
            <w:webHidden/>
          </w:rPr>
          <w:fldChar w:fldCharType="begin"/>
        </w:r>
        <w:r>
          <w:rPr>
            <w:noProof/>
            <w:webHidden/>
          </w:rPr>
          <w:instrText xml:space="preserve"> PAGEREF _Toc103082496 \h </w:instrText>
        </w:r>
        <w:r>
          <w:rPr>
            <w:noProof/>
            <w:webHidden/>
          </w:rPr>
        </w:r>
        <w:r>
          <w:rPr>
            <w:noProof/>
            <w:webHidden/>
          </w:rPr>
          <w:fldChar w:fldCharType="separate"/>
        </w:r>
        <w:r>
          <w:rPr>
            <w:noProof/>
            <w:webHidden/>
          </w:rPr>
          <w:t>53</w:t>
        </w:r>
        <w:r>
          <w:rPr>
            <w:noProof/>
            <w:webHidden/>
          </w:rPr>
          <w:fldChar w:fldCharType="end"/>
        </w:r>
      </w:hyperlink>
    </w:p>
    <w:p w14:paraId="48A77548" w14:textId="77777777" w:rsidR="00376FED" w:rsidRDefault="00376FED">
      <w:pPr>
        <w:pStyle w:val="TOC3"/>
        <w:rPr>
          <w:rFonts w:asciiTheme="minorHAnsi" w:eastAsiaTheme="minorEastAsia" w:hAnsiTheme="minorHAnsi" w:cstheme="minorBidi"/>
          <w:noProof/>
          <w:szCs w:val="22"/>
        </w:rPr>
      </w:pPr>
      <w:hyperlink w:anchor="_Toc103082497" w:history="1">
        <w:r w:rsidRPr="005E7722">
          <w:rPr>
            <w:rStyle w:val="Hyperlink"/>
            <w:noProof/>
          </w:rPr>
          <w:t>3.10.1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_Toc103082497 \h </w:instrText>
        </w:r>
        <w:r>
          <w:rPr>
            <w:noProof/>
            <w:webHidden/>
          </w:rPr>
        </w:r>
        <w:r>
          <w:rPr>
            <w:noProof/>
            <w:webHidden/>
          </w:rPr>
          <w:fldChar w:fldCharType="separate"/>
        </w:r>
        <w:r>
          <w:rPr>
            <w:noProof/>
            <w:webHidden/>
          </w:rPr>
          <w:t>53</w:t>
        </w:r>
        <w:r>
          <w:rPr>
            <w:noProof/>
            <w:webHidden/>
          </w:rPr>
          <w:fldChar w:fldCharType="end"/>
        </w:r>
      </w:hyperlink>
    </w:p>
    <w:p w14:paraId="5B4B2153" w14:textId="77777777" w:rsidR="00376FED" w:rsidRDefault="00376FED">
      <w:pPr>
        <w:pStyle w:val="TOC3"/>
        <w:rPr>
          <w:rFonts w:asciiTheme="minorHAnsi" w:eastAsiaTheme="minorEastAsia" w:hAnsiTheme="minorHAnsi" w:cstheme="minorBidi"/>
          <w:noProof/>
          <w:szCs w:val="22"/>
        </w:rPr>
      </w:pPr>
      <w:hyperlink w:anchor="_Toc103082498" w:history="1">
        <w:r w:rsidRPr="005E7722">
          <w:rPr>
            <w:rStyle w:val="Hyperlink"/>
            <w:noProof/>
          </w:rPr>
          <w:t>3.10.2</w:t>
        </w:r>
        <w:r>
          <w:rPr>
            <w:rFonts w:asciiTheme="minorHAnsi" w:eastAsiaTheme="minorEastAsia" w:hAnsiTheme="minorHAnsi" w:cstheme="minorBidi"/>
            <w:noProof/>
            <w:szCs w:val="22"/>
          </w:rPr>
          <w:tab/>
        </w:r>
        <w:r w:rsidRPr="005E7722">
          <w:rPr>
            <w:rStyle w:val="Hyperlink"/>
            <w:noProof/>
          </w:rPr>
          <w:t>Funding &amp; Expedited Schedule</w:t>
        </w:r>
        <w:r>
          <w:rPr>
            <w:noProof/>
            <w:webHidden/>
          </w:rPr>
          <w:tab/>
        </w:r>
        <w:r>
          <w:rPr>
            <w:noProof/>
            <w:webHidden/>
          </w:rPr>
          <w:fldChar w:fldCharType="begin"/>
        </w:r>
        <w:r>
          <w:rPr>
            <w:noProof/>
            <w:webHidden/>
          </w:rPr>
          <w:instrText xml:space="preserve"> PAGEREF _Toc103082498 \h </w:instrText>
        </w:r>
        <w:r>
          <w:rPr>
            <w:noProof/>
            <w:webHidden/>
          </w:rPr>
        </w:r>
        <w:r>
          <w:rPr>
            <w:noProof/>
            <w:webHidden/>
          </w:rPr>
          <w:fldChar w:fldCharType="separate"/>
        </w:r>
        <w:r>
          <w:rPr>
            <w:noProof/>
            <w:webHidden/>
          </w:rPr>
          <w:t>53</w:t>
        </w:r>
        <w:r>
          <w:rPr>
            <w:noProof/>
            <w:webHidden/>
          </w:rPr>
          <w:fldChar w:fldCharType="end"/>
        </w:r>
      </w:hyperlink>
    </w:p>
    <w:p w14:paraId="6C4A42A5" w14:textId="77777777" w:rsidR="00376FED" w:rsidRDefault="00376FED">
      <w:pPr>
        <w:pStyle w:val="TOC3"/>
        <w:rPr>
          <w:rFonts w:asciiTheme="minorHAnsi" w:eastAsiaTheme="minorEastAsia" w:hAnsiTheme="minorHAnsi" w:cstheme="minorBidi"/>
          <w:noProof/>
          <w:szCs w:val="22"/>
        </w:rPr>
      </w:pPr>
      <w:hyperlink w:anchor="_Toc103082499" w:history="1">
        <w:r w:rsidRPr="005E7722">
          <w:rPr>
            <w:rStyle w:val="Hyperlink"/>
            <w:noProof/>
          </w:rPr>
          <w:t>3.10.3</w:t>
        </w:r>
        <w:r>
          <w:rPr>
            <w:rFonts w:asciiTheme="minorHAnsi" w:eastAsiaTheme="minorEastAsia" w:hAnsiTheme="minorHAnsi" w:cstheme="minorBidi"/>
            <w:noProof/>
            <w:szCs w:val="22"/>
          </w:rPr>
          <w:tab/>
        </w:r>
        <w:r w:rsidRPr="005E7722">
          <w:rPr>
            <w:rStyle w:val="Hyperlink"/>
            <w:noProof/>
          </w:rPr>
          <w:t>Console Position Furniture</w:t>
        </w:r>
        <w:r>
          <w:rPr>
            <w:noProof/>
            <w:webHidden/>
          </w:rPr>
          <w:tab/>
        </w:r>
        <w:r>
          <w:rPr>
            <w:noProof/>
            <w:webHidden/>
          </w:rPr>
          <w:fldChar w:fldCharType="begin"/>
        </w:r>
        <w:r>
          <w:rPr>
            <w:noProof/>
            <w:webHidden/>
          </w:rPr>
          <w:instrText xml:space="preserve"> PAGEREF _Toc103082499 \h </w:instrText>
        </w:r>
        <w:r>
          <w:rPr>
            <w:noProof/>
            <w:webHidden/>
          </w:rPr>
        </w:r>
        <w:r>
          <w:rPr>
            <w:noProof/>
            <w:webHidden/>
          </w:rPr>
          <w:fldChar w:fldCharType="separate"/>
        </w:r>
        <w:r>
          <w:rPr>
            <w:noProof/>
            <w:webHidden/>
          </w:rPr>
          <w:t>53</w:t>
        </w:r>
        <w:r>
          <w:rPr>
            <w:noProof/>
            <w:webHidden/>
          </w:rPr>
          <w:fldChar w:fldCharType="end"/>
        </w:r>
      </w:hyperlink>
    </w:p>
    <w:p w14:paraId="77EB9771" w14:textId="77777777" w:rsidR="00376FED" w:rsidRDefault="00376FED">
      <w:pPr>
        <w:pStyle w:val="TOC3"/>
        <w:rPr>
          <w:rFonts w:asciiTheme="minorHAnsi" w:eastAsiaTheme="minorEastAsia" w:hAnsiTheme="minorHAnsi" w:cstheme="minorBidi"/>
          <w:noProof/>
          <w:szCs w:val="22"/>
        </w:rPr>
      </w:pPr>
      <w:hyperlink w:anchor="_Toc103082500" w:history="1">
        <w:r w:rsidRPr="005E7722">
          <w:rPr>
            <w:rStyle w:val="Hyperlink"/>
            <w:noProof/>
          </w:rPr>
          <w:t>3.10.4</w:t>
        </w:r>
        <w:r>
          <w:rPr>
            <w:rFonts w:asciiTheme="minorHAnsi" w:eastAsiaTheme="minorEastAsia" w:hAnsiTheme="minorHAnsi" w:cstheme="minorBidi"/>
            <w:noProof/>
            <w:szCs w:val="22"/>
          </w:rPr>
          <w:tab/>
        </w:r>
        <w:r w:rsidRPr="005E7722">
          <w:rPr>
            <w:rStyle w:val="Hyperlink"/>
            <w:noProof/>
          </w:rPr>
          <w:t>Physical and Environmental</w:t>
        </w:r>
        <w:r>
          <w:rPr>
            <w:noProof/>
            <w:webHidden/>
          </w:rPr>
          <w:tab/>
        </w:r>
        <w:r>
          <w:rPr>
            <w:noProof/>
            <w:webHidden/>
          </w:rPr>
          <w:fldChar w:fldCharType="begin"/>
        </w:r>
        <w:r>
          <w:rPr>
            <w:noProof/>
            <w:webHidden/>
          </w:rPr>
          <w:instrText xml:space="preserve"> PAGEREF _Toc103082500 \h </w:instrText>
        </w:r>
        <w:r>
          <w:rPr>
            <w:noProof/>
            <w:webHidden/>
          </w:rPr>
        </w:r>
        <w:r>
          <w:rPr>
            <w:noProof/>
            <w:webHidden/>
          </w:rPr>
          <w:fldChar w:fldCharType="separate"/>
        </w:r>
        <w:r>
          <w:rPr>
            <w:noProof/>
            <w:webHidden/>
          </w:rPr>
          <w:t>54</w:t>
        </w:r>
        <w:r>
          <w:rPr>
            <w:noProof/>
            <w:webHidden/>
          </w:rPr>
          <w:fldChar w:fldCharType="end"/>
        </w:r>
      </w:hyperlink>
    </w:p>
    <w:p w14:paraId="241DD2A6" w14:textId="77777777" w:rsidR="00376FED" w:rsidRDefault="00376FED">
      <w:pPr>
        <w:pStyle w:val="TOC3"/>
        <w:rPr>
          <w:rFonts w:asciiTheme="minorHAnsi" w:eastAsiaTheme="minorEastAsia" w:hAnsiTheme="minorHAnsi" w:cstheme="minorBidi"/>
          <w:noProof/>
          <w:szCs w:val="22"/>
        </w:rPr>
      </w:pPr>
      <w:hyperlink w:anchor="_Toc103082501" w:history="1">
        <w:r w:rsidRPr="005E7722">
          <w:rPr>
            <w:rStyle w:val="Hyperlink"/>
            <w:noProof/>
          </w:rPr>
          <w:t>3.10.5</w:t>
        </w:r>
        <w:r>
          <w:rPr>
            <w:rFonts w:asciiTheme="minorHAnsi" w:eastAsiaTheme="minorEastAsia" w:hAnsiTheme="minorHAnsi" w:cstheme="minorBidi"/>
            <w:noProof/>
            <w:szCs w:val="22"/>
          </w:rPr>
          <w:tab/>
        </w:r>
        <w:r w:rsidRPr="005E7722">
          <w:rPr>
            <w:rStyle w:val="Hyperlink"/>
            <w:noProof/>
          </w:rPr>
          <w:t>Dispatch Console Equipment</w:t>
        </w:r>
        <w:r>
          <w:rPr>
            <w:noProof/>
            <w:webHidden/>
          </w:rPr>
          <w:tab/>
        </w:r>
        <w:r>
          <w:rPr>
            <w:noProof/>
            <w:webHidden/>
          </w:rPr>
          <w:fldChar w:fldCharType="begin"/>
        </w:r>
        <w:r>
          <w:rPr>
            <w:noProof/>
            <w:webHidden/>
          </w:rPr>
          <w:instrText xml:space="preserve"> PAGEREF _Toc103082501 \h </w:instrText>
        </w:r>
        <w:r>
          <w:rPr>
            <w:noProof/>
            <w:webHidden/>
          </w:rPr>
        </w:r>
        <w:r>
          <w:rPr>
            <w:noProof/>
            <w:webHidden/>
          </w:rPr>
          <w:fldChar w:fldCharType="separate"/>
        </w:r>
        <w:r>
          <w:rPr>
            <w:noProof/>
            <w:webHidden/>
          </w:rPr>
          <w:t>54</w:t>
        </w:r>
        <w:r>
          <w:rPr>
            <w:noProof/>
            <w:webHidden/>
          </w:rPr>
          <w:fldChar w:fldCharType="end"/>
        </w:r>
      </w:hyperlink>
    </w:p>
    <w:p w14:paraId="2726E2E1" w14:textId="77777777" w:rsidR="00376FED" w:rsidRDefault="00376FED">
      <w:pPr>
        <w:pStyle w:val="TOC3"/>
        <w:rPr>
          <w:rFonts w:asciiTheme="minorHAnsi" w:eastAsiaTheme="minorEastAsia" w:hAnsiTheme="minorHAnsi" w:cstheme="minorBidi"/>
          <w:noProof/>
          <w:szCs w:val="22"/>
        </w:rPr>
      </w:pPr>
      <w:hyperlink w:anchor="_Toc103082502" w:history="1">
        <w:r w:rsidRPr="005E7722">
          <w:rPr>
            <w:rStyle w:val="Hyperlink"/>
            <w:noProof/>
          </w:rPr>
          <w:t>3.10.6</w:t>
        </w:r>
        <w:r>
          <w:rPr>
            <w:rFonts w:asciiTheme="minorHAnsi" w:eastAsiaTheme="minorEastAsia" w:hAnsiTheme="minorHAnsi" w:cstheme="minorBidi"/>
            <w:noProof/>
            <w:szCs w:val="22"/>
          </w:rPr>
          <w:tab/>
        </w:r>
        <w:r w:rsidRPr="005E7722">
          <w:rPr>
            <w:rStyle w:val="Hyperlink"/>
            <w:noProof/>
          </w:rPr>
          <w:t>Dispatch Console Functionality</w:t>
        </w:r>
        <w:r>
          <w:rPr>
            <w:noProof/>
            <w:webHidden/>
          </w:rPr>
          <w:tab/>
        </w:r>
        <w:r>
          <w:rPr>
            <w:noProof/>
            <w:webHidden/>
          </w:rPr>
          <w:fldChar w:fldCharType="begin"/>
        </w:r>
        <w:r>
          <w:rPr>
            <w:noProof/>
            <w:webHidden/>
          </w:rPr>
          <w:instrText xml:space="preserve"> PAGEREF _Toc103082502 \h </w:instrText>
        </w:r>
        <w:r>
          <w:rPr>
            <w:noProof/>
            <w:webHidden/>
          </w:rPr>
        </w:r>
        <w:r>
          <w:rPr>
            <w:noProof/>
            <w:webHidden/>
          </w:rPr>
          <w:fldChar w:fldCharType="separate"/>
        </w:r>
        <w:r>
          <w:rPr>
            <w:noProof/>
            <w:webHidden/>
          </w:rPr>
          <w:t>54</w:t>
        </w:r>
        <w:r>
          <w:rPr>
            <w:noProof/>
            <w:webHidden/>
          </w:rPr>
          <w:fldChar w:fldCharType="end"/>
        </w:r>
      </w:hyperlink>
    </w:p>
    <w:p w14:paraId="19DA8A89" w14:textId="77777777" w:rsidR="00376FED" w:rsidRDefault="00376FED">
      <w:pPr>
        <w:pStyle w:val="TOC3"/>
        <w:rPr>
          <w:rFonts w:asciiTheme="minorHAnsi" w:eastAsiaTheme="minorEastAsia" w:hAnsiTheme="minorHAnsi" w:cstheme="minorBidi"/>
          <w:noProof/>
          <w:szCs w:val="22"/>
        </w:rPr>
      </w:pPr>
      <w:hyperlink w:anchor="_Toc103082503" w:history="1">
        <w:r w:rsidRPr="005E7722">
          <w:rPr>
            <w:rStyle w:val="Hyperlink"/>
            <w:noProof/>
          </w:rPr>
          <w:t>3.10.6.1</w:t>
        </w:r>
        <w:r>
          <w:rPr>
            <w:rFonts w:asciiTheme="minorHAnsi" w:eastAsiaTheme="minorEastAsia" w:hAnsiTheme="minorHAnsi" w:cstheme="minorBidi"/>
            <w:noProof/>
            <w:szCs w:val="22"/>
          </w:rPr>
          <w:tab/>
        </w:r>
        <w:r w:rsidRPr="005E7722">
          <w:rPr>
            <w:rStyle w:val="Hyperlink"/>
            <w:noProof/>
          </w:rPr>
          <w:t>Modules</w:t>
        </w:r>
        <w:r>
          <w:rPr>
            <w:noProof/>
            <w:webHidden/>
          </w:rPr>
          <w:tab/>
        </w:r>
        <w:r>
          <w:rPr>
            <w:noProof/>
            <w:webHidden/>
          </w:rPr>
          <w:fldChar w:fldCharType="begin"/>
        </w:r>
        <w:r>
          <w:rPr>
            <w:noProof/>
            <w:webHidden/>
          </w:rPr>
          <w:instrText xml:space="preserve"> PAGEREF _Toc103082503 \h </w:instrText>
        </w:r>
        <w:r>
          <w:rPr>
            <w:noProof/>
            <w:webHidden/>
          </w:rPr>
        </w:r>
        <w:r>
          <w:rPr>
            <w:noProof/>
            <w:webHidden/>
          </w:rPr>
          <w:fldChar w:fldCharType="separate"/>
        </w:r>
        <w:r>
          <w:rPr>
            <w:noProof/>
            <w:webHidden/>
          </w:rPr>
          <w:t>55</w:t>
        </w:r>
        <w:r>
          <w:rPr>
            <w:noProof/>
            <w:webHidden/>
          </w:rPr>
          <w:fldChar w:fldCharType="end"/>
        </w:r>
      </w:hyperlink>
    </w:p>
    <w:p w14:paraId="70017778" w14:textId="77777777" w:rsidR="00376FED" w:rsidRDefault="00376FED">
      <w:pPr>
        <w:pStyle w:val="TOC3"/>
        <w:rPr>
          <w:rFonts w:asciiTheme="minorHAnsi" w:eastAsiaTheme="minorEastAsia" w:hAnsiTheme="minorHAnsi" w:cstheme="minorBidi"/>
          <w:noProof/>
          <w:szCs w:val="22"/>
        </w:rPr>
      </w:pPr>
      <w:hyperlink w:anchor="_Toc103082504" w:history="1">
        <w:r w:rsidRPr="005E7722">
          <w:rPr>
            <w:rStyle w:val="Hyperlink"/>
            <w:noProof/>
          </w:rPr>
          <w:t>3.10.6.2</w:t>
        </w:r>
        <w:r>
          <w:rPr>
            <w:rFonts w:asciiTheme="minorHAnsi" w:eastAsiaTheme="minorEastAsia" w:hAnsiTheme="minorHAnsi" w:cstheme="minorBidi"/>
            <w:noProof/>
            <w:szCs w:val="22"/>
          </w:rPr>
          <w:tab/>
        </w:r>
        <w:r w:rsidRPr="005E7722">
          <w:rPr>
            <w:rStyle w:val="Hyperlink"/>
            <w:noProof/>
          </w:rPr>
          <w:t>Patches</w:t>
        </w:r>
        <w:r>
          <w:rPr>
            <w:noProof/>
            <w:webHidden/>
          </w:rPr>
          <w:tab/>
        </w:r>
        <w:r>
          <w:rPr>
            <w:noProof/>
            <w:webHidden/>
          </w:rPr>
          <w:fldChar w:fldCharType="begin"/>
        </w:r>
        <w:r>
          <w:rPr>
            <w:noProof/>
            <w:webHidden/>
          </w:rPr>
          <w:instrText xml:space="preserve"> PAGEREF _Toc103082504 \h </w:instrText>
        </w:r>
        <w:r>
          <w:rPr>
            <w:noProof/>
            <w:webHidden/>
          </w:rPr>
        </w:r>
        <w:r>
          <w:rPr>
            <w:noProof/>
            <w:webHidden/>
          </w:rPr>
          <w:fldChar w:fldCharType="separate"/>
        </w:r>
        <w:r>
          <w:rPr>
            <w:noProof/>
            <w:webHidden/>
          </w:rPr>
          <w:t>56</w:t>
        </w:r>
        <w:r>
          <w:rPr>
            <w:noProof/>
            <w:webHidden/>
          </w:rPr>
          <w:fldChar w:fldCharType="end"/>
        </w:r>
      </w:hyperlink>
    </w:p>
    <w:p w14:paraId="03511E4C" w14:textId="77777777" w:rsidR="00376FED" w:rsidRDefault="00376FED">
      <w:pPr>
        <w:pStyle w:val="TOC3"/>
        <w:rPr>
          <w:rFonts w:asciiTheme="minorHAnsi" w:eastAsiaTheme="minorEastAsia" w:hAnsiTheme="minorHAnsi" w:cstheme="minorBidi"/>
          <w:noProof/>
          <w:szCs w:val="22"/>
        </w:rPr>
      </w:pPr>
      <w:hyperlink w:anchor="_Toc103082505" w:history="1">
        <w:r w:rsidRPr="005E7722">
          <w:rPr>
            <w:rStyle w:val="Hyperlink"/>
            <w:noProof/>
          </w:rPr>
          <w:t>3.10.6.3</w:t>
        </w:r>
        <w:r>
          <w:rPr>
            <w:rFonts w:asciiTheme="minorHAnsi" w:eastAsiaTheme="minorEastAsia" w:hAnsiTheme="minorHAnsi" w:cstheme="minorBidi"/>
            <w:noProof/>
            <w:szCs w:val="22"/>
          </w:rPr>
          <w:tab/>
        </w:r>
        <w:r w:rsidRPr="005E7722">
          <w:rPr>
            <w:rStyle w:val="Hyperlink"/>
            <w:noProof/>
          </w:rPr>
          <w:t>Simulselect</w:t>
        </w:r>
        <w:r>
          <w:rPr>
            <w:noProof/>
            <w:webHidden/>
          </w:rPr>
          <w:tab/>
        </w:r>
        <w:r>
          <w:rPr>
            <w:noProof/>
            <w:webHidden/>
          </w:rPr>
          <w:fldChar w:fldCharType="begin"/>
        </w:r>
        <w:r>
          <w:rPr>
            <w:noProof/>
            <w:webHidden/>
          </w:rPr>
          <w:instrText xml:space="preserve"> PAGEREF _Toc103082505 \h </w:instrText>
        </w:r>
        <w:r>
          <w:rPr>
            <w:noProof/>
            <w:webHidden/>
          </w:rPr>
        </w:r>
        <w:r>
          <w:rPr>
            <w:noProof/>
            <w:webHidden/>
          </w:rPr>
          <w:fldChar w:fldCharType="separate"/>
        </w:r>
        <w:r>
          <w:rPr>
            <w:noProof/>
            <w:webHidden/>
          </w:rPr>
          <w:t>56</w:t>
        </w:r>
        <w:r>
          <w:rPr>
            <w:noProof/>
            <w:webHidden/>
          </w:rPr>
          <w:fldChar w:fldCharType="end"/>
        </w:r>
      </w:hyperlink>
    </w:p>
    <w:p w14:paraId="5A040C12" w14:textId="77777777" w:rsidR="00376FED" w:rsidRDefault="00376FED">
      <w:pPr>
        <w:pStyle w:val="TOC3"/>
        <w:rPr>
          <w:rFonts w:asciiTheme="minorHAnsi" w:eastAsiaTheme="minorEastAsia" w:hAnsiTheme="minorHAnsi" w:cstheme="minorBidi"/>
          <w:noProof/>
          <w:szCs w:val="22"/>
        </w:rPr>
      </w:pPr>
      <w:hyperlink w:anchor="_Toc103082506" w:history="1">
        <w:r w:rsidRPr="005E7722">
          <w:rPr>
            <w:rStyle w:val="Hyperlink"/>
            <w:noProof/>
          </w:rPr>
          <w:t>3.10.6.4</w:t>
        </w:r>
        <w:r>
          <w:rPr>
            <w:rFonts w:asciiTheme="minorHAnsi" w:eastAsiaTheme="minorEastAsia" w:hAnsiTheme="minorHAnsi" w:cstheme="minorBidi"/>
            <w:noProof/>
            <w:szCs w:val="22"/>
          </w:rPr>
          <w:tab/>
        </w:r>
        <w:r w:rsidRPr="005E7722">
          <w:rPr>
            <w:rStyle w:val="Hyperlink"/>
            <w:noProof/>
          </w:rPr>
          <w:t>Emergency</w:t>
        </w:r>
        <w:r>
          <w:rPr>
            <w:noProof/>
            <w:webHidden/>
          </w:rPr>
          <w:tab/>
        </w:r>
        <w:r>
          <w:rPr>
            <w:noProof/>
            <w:webHidden/>
          </w:rPr>
          <w:fldChar w:fldCharType="begin"/>
        </w:r>
        <w:r>
          <w:rPr>
            <w:noProof/>
            <w:webHidden/>
          </w:rPr>
          <w:instrText xml:space="preserve"> PAGEREF _Toc103082506 \h </w:instrText>
        </w:r>
        <w:r>
          <w:rPr>
            <w:noProof/>
            <w:webHidden/>
          </w:rPr>
        </w:r>
        <w:r>
          <w:rPr>
            <w:noProof/>
            <w:webHidden/>
          </w:rPr>
          <w:fldChar w:fldCharType="separate"/>
        </w:r>
        <w:r>
          <w:rPr>
            <w:noProof/>
            <w:webHidden/>
          </w:rPr>
          <w:t>56</w:t>
        </w:r>
        <w:r>
          <w:rPr>
            <w:noProof/>
            <w:webHidden/>
          </w:rPr>
          <w:fldChar w:fldCharType="end"/>
        </w:r>
      </w:hyperlink>
    </w:p>
    <w:p w14:paraId="684FECCD" w14:textId="77777777" w:rsidR="00376FED" w:rsidRDefault="00376FED">
      <w:pPr>
        <w:pStyle w:val="TOC3"/>
        <w:rPr>
          <w:rFonts w:asciiTheme="minorHAnsi" w:eastAsiaTheme="minorEastAsia" w:hAnsiTheme="minorHAnsi" w:cstheme="minorBidi"/>
          <w:noProof/>
          <w:szCs w:val="22"/>
        </w:rPr>
      </w:pPr>
      <w:hyperlink w:anchor="_Toc103082507" w:history="1">
        <w:r w:rsidRPr="005E7722">
          <w:rPr>
            <w:rStyle w:val="Hyperlink"/>
            <w:noProof/>
          </w:rPr>
          <w:t>3.10.6.5</w:t>
        </w:r>
        <w:r>
          <w:rPr>
            <w:rFonts w:asciiTheme="minorHAnsi" w:eastAsiaTheme="minorEastAsia" w:hAnsiTheme="minorHAnsi" w:cstheme="minorBidi"/>
            <w:noProof/>
            <w:szCs w:val="22"/>
          </w:rPr>
          <w:tab/>
        </w:r>
        <w:r w:rsidRPr="005E7722">
          <w:rPr>
            <w:rStyle w:val="Hyperlink"/>
            <w:noProof/>
          </w:rPr>
          <w:t>Alert Tones</w:t>
        </w:r>
        <w:r>
          <w:rPr>
            <w:noProof/>
            <w:webHidden/>
          </w:rPr>
          <w:tab/>
        </w:r>
        <w:r>
          <w:rPr>
            <w:noProof/>
            <w:webHidden/>
          </w:rPr>
          <w:fldChar w:fldCharType="begin"/>
        </w:r>
        <w:r>
          <w:rPr>
            <w:noProof/>
            <w:webHidden/>
          </w:rPr>
          <w:instrText xml:space="preserve"> PAGEREF _Toc103082507 \h </w:instrText>
        </w:r>
        <w:r>
          <w:rPr>
            <w:noProof/>
            <w:webHidden/>
          </w:rPr>
        </w:r>
        <w:r>
          <w:rPr>
            <w:noProof/>
            <w:webHidden/>
          </w:rPr>
          <w:fldChar w:fldCharType="separate"/>
        </w:r>
        <w:r>
          <w:rPr>
            <w:noProof/>
            <w:webHidden/>
          </w:rPr>
          <w:t>57</w:t>
        </w:r>
        <w:r>
          <w:rPr>
            <w:noProof/>
            <w:webHidden/>
          </w:rPr>
          <w:fldChar w:fldCharType="end"/>
        </w:r>
      </w:hyperlink>
    </w:p>
    <w:p w14:paraId="5D3C5248" w14:textId="77777777" w:rsidR="00376FED" w:rsidRDefault="00376FED">
      <w:pPr>
        <w:pStyle w:val="TOC3"/>
        <w:rPr>
          <w:rFonts w:asciiTheme="minorHAnsi" w:eastAsiaTheme="minorEastAsia" w:hAnsiTheme="minorHAnsi" w:cstheme="minorBidi"/>
          <w:noProof/>
          <w:szCs w:val="22"/>
        </w:rPr>
      </w:pPr>
      <w:hyperlink w:anchor="_Toc103082508" w:history="1">
        <w:r w:rsidRPr="005E7722">
          <w:rPr>
            <w:rStyle w:val="Hyperlink"/>
            <w:noProof/>
          </w:rPr>
          <w:t>3.10.6.6</w:t>
        </w:r>
        <w:r>
          <w:rPr>
            <w:rFonts w:asciiTheme="minorHAnsi" w:eastAsiaTheme="minorEastAsia" w:hAnsiTheme="minorHAnsi" w:cstheme="minorBidi"/>
            <w:noProof/>
            <w:szCs w:val="22"/>
          </w:rPr>
          <w:tab/>
        </w:r>
        <w:r w:rsidRPr="005E7722">
          <w:rPr>
            <w:rStyle w:val="Hyperlink"/>
            <w:noProof/>
          </w:rPr>
          <w:t>Conventional Resources</w:t>
        </w:r>
        <w:r>
          <w:rPr>
            <w:noProof/>
            <w:webHidden/>
          </w:rPr>
          <w:tab/>
        </w:r>
        <w:r>
          <w:rPr>
            <w:noProof/>
            <w:webHidden/>
          </w:rPr>
          <w:fldChar w:fldCharType="begin"/>
        </w:r>
        <w:r>
          <w:rPr>
            <w:noProof/>
            <w:webHidden/>
          </w:rPr>
          <w:instrText xml:space="preserve"> PAGEREF _Toc103082508 \h </w:instrText>
        </w:r>
        <w:r>
          <w:rPr>
            <w:noProof/>
            <w:webHidden/>
          </w:rPr>
        </w:r>
        <w:r>
          <w:rPr>
            <w:noProof/>
            <w:webHidden/>
          </w:rPr>
          <w:fldChar w:fldCharType="separate"/>
        </w:r>
        <w:r>
          <w:rPr>
            <w:noProof/>
            <w:webHidden/>
          </w:rPr>
          <w:t>57</w:t>
        </w:r>
        <w:r>
          <w:rPr>
            <w:noProof/>
            <w:webHidden/>
          </w:rPr>
          <w:fldChar w:fldCharType="end"/>
        </w:r>
      </w:hyperlink>
    </w:p>
    <w:p w14:paraId="6E2D7DE1" w14:textId="77777777" w:rsidR="00376FED" w:rsidRDefault="00376FED">
      <w:pPr>
        <w:pStyle w:val="TOC3"/>
        <w:rPr>
          <w:rFonts w:asciiTheme="minorHAnsi" w:eastAsiaTheme="minorEastAsia" w:hAnsiTheme="minorHAnsi" w:cstheme="minorBidi"/>
          <w:noProof/>
          <w:szCs w:val="22"/>
        </w:rPr>
      </w:pPr>
      <w:hyperlink w:anchor="_Toc103082509" w:history="1">
        <w:r w:rsidRPr="005E7722">
          <w:rPr>
            <w:rStyle w:val="Hyperlink"/>
            <w:noProof/>
          </w:rPr>
          <w:t>3.10.6.7</w:t>
        </w:r>
        <w:r>
          <w:rPr>
            <w:rFonts w:asciiTheme="minorHAnsi" w:eastAsiaTheme="minorEastAsia" w:hAnsiTheme="minorHAnsi" w:cstheme="minorBidi"/>
            <w:noProof/>
            <w:szCs w:val="22"/>
          </w:rPr>
          <w:tab/>
        </w:r>
        <w:r w:rsidRPr="005E7722">
          <w:rPr>
            <w:rStyle w:val="Hyperlink"/>
            <w:noProof/>
          </w:rPr>
          <w:t>Instant Recall Recorder</w:t>
        </w:r>
        <w:r>
          <w:rPr>
            <w:noProof/>
            <w:webHidden/>
          </w:rPr>
          <w:tab/>
        </w:r>
        <w:r>
          <w:rPr>
            <w:noProof/>
            <w:webHidden/>
          </w:rPr>
          <w:fldChar w:fldCharType="begin"/>
        </w:r>
        <w:r>
          <w:rPr>
            <w:noProof/>
            <w:webHidden/>
          </w:rPr>
          <w:instrText xml:space="preserve"> PAGEREF _Toc103082509 \h </w:instrText>
        </w:r>
        <w:r>
          <w:rPr>
            <w:noProof/>
            <w:webHidden/>
          </w:rPr>
        </w:r>
        <w:r>
          <w:rPr>
            <w:noProof/>
            <w:webHidden/>
          </w:rPr>
          <w:fldChar w:fldCharType="separate"/>
        </w:r>
        <w:r>
          <w:rPr>
            <w:noProof/>
            <w:webHidden/>
          </w:rPr>
          <w:t>57</w:t>
        </w:r>
        <w:r>
          <w:rPr>
            <w:noProof/>
            <w:webHidden/>
          </w:rPr>
          <w:fldChar w:fldCharType="end"/>
        </w:r>
      </w:hyperlink>
    </w:p>
    <w:p w14:paraId="624305E4" w14:textId="77777777" w:rsidR="00376FED" w:rsidRDefault="00376FED">
      <w:pPr>
        <w:pStyle w:val="TOC3"/>
        <w:rPr>
          <w:rFonts w:asciiTheme="minorHAnsi" w:eastAsiaTheme="minorEastAsia" w:hAnsiTheme="minorHAnsi" w:cstheme="minorBidi"/>
          <w:noProof/>
          <w:szCs w:val="22"/>
        </w:rPr>
      </w:pPr>
      <w:hyperlink w:anchor="_Toc103082510" w:history="1">
        <w:r w:rsidRPr="005E7722">
          <w:rPr>
            <w:rStyle w:val="Hyperlink"/>
            <w:noProof/>
          </w:rPr>
          <w:t>3.10.6.8</w:t>
        </w:r>
        <w:r>
          <w:rPr>
            <w:rFonts w:asciiTheme="minorHAnsi" w:eastAsiaTheme="minorEastAsia" w:hAnsiTheme="minorHAnsi" w:cstheme="minorBidi"/>
            <w:noProof/>
            <w:szCs w:val="22"/>
          </w:rPr>
          <w:tab/>
        </w:r>
        <w:r w:rsidRPr="005E7722">
          <w:rPr>
            <w:rStyle w:val="Hyperlink"/>
            <w:noProof/>
          </w:rPr>
          <w:t>Position Interaction</w:t>
        </w:r>
        <w:r>
          <w:rPr>
            <w:noProof/>
            <w:webHidden/>
          </w:rPr>
          <w:tab/>
        </w:r>
        <w:r>
          <w:rPr>
            <w:noProof/>
            <w:webHidden/>
          </w:rPr>
          <w:fldChar w:fldCharType="begin"/>
        </w:r>
        <w:r>
          <w:rPr>
            <w:noProof/>
            <w:webHidden/>
          </w:rPr>
          <w:instrText xml:space="preserve"> PAGEREF _Toc103082510 \h </w:instrText>
        </w:r>
        <w:r>
          <w:rPr>
            <w:noProof/>
            <w:webHidden/>
          </w:rPr>
        </w:r>
        <w:r>
          <w:rPr>
            <w:noProof/>
            <w:webHidden/>
          </w:rPr>
          <w:fldChar w:fldCharType="separate"/>
        </w:r>
        <w:r>
          <w:rPr>
            <w:noProof/>
            <w:webHidden/>
          </w:rPr>
          <w:t>58</w:t>
        </w:r>
        <w:r>
          <w:rPr>
            <w:noProof/>
            <w:webHidden/>
          </w:rPr>
          <w:fldChar w:fldCharType="end"/>
        </w:r>
      </w:hyperlink>
    </w:p>
    <w:p w14:paraId="4045DE0F" w14:textId="77777777" w:rsidR="00376FED" w:rsidRDefault="00376FED">
      <w:pPr>
        <w:pStyle w:val="TOC3"/>
        <w:rPr>
          <w:rFonts w:asciiTheme="minorHAnsi" w:eastAsiaTheme="minorEastAsia" w:hAnsiTheme="minorHAnsi" w:cstheme="minorBidi"/>
          <w:noProof/>
          <w:szCs w:val="22"/>
        </w:rPr>
      </w:pPr>
      <w:hyperlink w:anchor="_Toc103082511" w:history="1">
        <w:r w:rsidRPr="005E7722">
          <w:rPr>
            <w:rStyle w:val="Hyperlink"/>
            <w:noProof/>
          </w:rPr>
          <w:t>3.10.6.9</w:t>
        </w:r>
        <w:r>
          <w:rPr>
            <w:rFonts w:asciiTheme="minorHAnsi" w:eastAsiaTheme="minorEastAsia" w:hAnsiTheme="minorHAnsi" w:cstheme="minorBidi"/>
            <w:noProof/>
            <w:szCs w:val="22"/>
          </w:rPr>
          <w:tab/>
        </w:r>
        <w:r w:rsidRPr="005E7722">
          <w:rPr>
            <w:rStyle w:val="Hyperlink"/>
            <w:noProof/>
          </w:rPr>
          <w:t>Alias Management</w:t>
        </w:r>
        <w:r>
          <w:rPr>
            <w:noProof/>
            <w:webHidden/>
          </w:rPr>
          <w:tab/>
        </w:r>
        <w:r>
          <w:rPr>
            <w:noProof/>
            <w:webHidden/>
          </w:rPr>
          <w:fldChar w:fldCharType="begin"/>
        </w:r>
        <w:r>
          <w:rPr>
            <w:noProof/>
            <w:webHidden/>
          </w:rPr>
          <w:instrText xml:space="preserve"> PAGEREF _Toc103082511 \h </w:instrText>
        </w:r>
        <w:r>
          <w:rPr>
            <w:noProof/>
            <w:webHidden/>
          </w:rPr>
        </w:r>
        <w:r>
          <w:rPr>
            <w:noProof/>
            <w:webHidden/>
          </w:rPr>
          <w:fldChar w:fldCharType="separate"/>
        </w:r>
        <w:r>
          <w:rPr>
            <w:noProof/>
            <w:webHidden/>
          </w:rPr>
          <w:t>58</w:t>
        </w:r>
        <w:r>
          <w:rPr>
            <w:noProof/>
            <w:webHidden/>
          </w:rPr>
          <w:fldChar w:fldCharType="end"/>
        </w:r>
      </w:hyperlink>
    </w:p>
    <w:p w14:paraId="5364C44F" w14:textId="77777777" w:rsidR="00376FED" w:rsidRDefault="00376FED">
      <w:pPr>
        <w:pStyle w:val="TOC3"/>
        <w:rPr>
          <w:rFonts w:asciiTheme="minorHAnsi" w:eastAsiaTheme="minorEastAsia" w:hAnsiTheme="minorHAnsi" w:cstheme="minorBidi"/>
          <w:noProof/>
          <w:szCs w:val="22"/>
        </w:rPr>
      </w:pPr>
      <w:hyperlink w:anchor="_Toc103082512" w:history="1">
        <w:r w:rsidRPr="005E7722">
          <w:rPr>
            <w:rStyle w:val="Hyperlink"/>
            <w:noProof/>
          </w:rPr>
          <w:t>3.10.7</w:t>
        </w:r>
        <w:r>
          <w:rPr>
            <w:rFonts w:asciiTheme="minorHAnsi" w:eastAsiaTheme="minorEastAsia" w:hAnsiTheme="minorHAnsi" w:cstheme="minorBidi"/>
            <w:noProof/>
            <w:szCs w:val="22"/>
          </w:rPr>
          <w:tab/>
        </w:r>
        <w:r w:rsidRPr="005E7722">
          <w:rPr>
            <w:rStyle w:val="Hyperlink"/>
            <w:noProof/>
          </w:rPr>
          <w:t>Backup Radios</w:t>
        </w:r>
        <w:r>
          <w:rPr>
            <w:noProof/>
            <w:webHidden/>
          </w:rPr>
          <w:tab/>
        </w:r>
        <w:r>
          <w:rPr>
            <w:noProof/>
            <w:webHidden/>
          </w:rPr>
          <w:fldChar w:fldCharType="begin"/>
        </w:r>
        <w:r>
          <w:rPr>
            <w:noProof/>
            <w:webHidden/>
          </w:rPr>
          <w:instrText xml:space="preserve"> PAGEREF _Toc103082512 \h </w:instrText>
        </w:r>
        <w:r>
          <w:rPr>
            <w:noProof/>
            <w:webHidden/>
          </w:rPr>
        </w:r>
        <w:r>
          <w:rPr>
            <w:noProof/>
            <w:webHidden/>
          </w:rPr>
          <w:fldChar w:fldCharType="separate"/>
        </w:r>
        <w:r>
          <w:rPr>
            <w:noProof/>
            <w:webHidden/>
          </w:rPr>
          <w:t>58</w:t>
        </w:r>
        <w:r>
          <w:rPr>
            <w:noProof/>
            <w:webHidden/>
          </w:rPr>
          <w:fldChar w:fldCharType="end"/>
        </w:r>
      </w:hyperlink>
    </w:p>
    <w:p w14:paraId="5BCBE2E3" w14:textId="77777777" w:rsidR="00376FED" w:rsidRDefault="00376FED">
      <w:pPr>
        <w:pStyle w:val="TOC3"/>
        <w:rPr>
          <w:rFonts w:asciiTheme="minorHAnsi" w:eastAsiaTheme="minorEastAsia" w:hAnsiTheme="minorHAnsi" w:cstheme="minorBidi"/>
          <w:noProof/>
          <w:szCs w:val="22"/>
        </w:rPr>
      </w:pPr>
      <w:hyperlink w:anchor="_Toc103082513" w:history="1">
        <w:r w:rsidRPr="005E7722">
          <w:rPr>
            <w:rStyle w:val="Hyperlink"/>
            <w:noProof/>
          </w:rPr>
          <w:t>3.10.8</w:t>
        </w:r>
        <w:r>
          <w:rPr>
            <w:rFonts w:asciiTheme="minorHAnsi" w:eastAsiaTheme="minorEastAsia" w:hAnsiTheme="minorHAnsi" w:cstheme="minorBidi"/>
            <w:noProof/>
            <w:szCs w:val="22"/>
          </w:rPr>
          <w:tab/>
        </w:r>
        <w:r w:rsidRPr="005E7722">
          <w:rPr>
            <w:rStyle w:val="Hyperlink"/>
            <w:noProof/>
          </w:rPr>
          <w:t>Dispatch Headsets</w:t>
        </w:r>
        <w:r>
          <w:rPr>
            <w:noProof/>
            <w:webHidden/>
          </w:rPr>
          <w:tab/>
        </w:r>
        <w:r>
          <w:rPr>
            <w:noProof/>
            <w:webHidden/>
          </w:rPr>
          <w:fldChar w:fldCharType="begin"/>
        </w:r>
        <w:r>
          <w:rPr>
            <w:noProof/>
            <w:webHidden/>
          </w:rPr>
          <w:instrText xml:space="preserve"> PAGEREF _Toc103082513 \h </w:instrText>
        </w:r>
        <w:r>
          <w:rPr>
            <w:noProof/>
            <w:webHidden/>
          </w:rPr>
        </w:r>
        <w:r>
          <w:rPr>
            <w:noProof/>
            <w:webHidden/>
          </w:rPr>
          <w:fldChar w:fldCharType="separate"/>
        </w:r>
        <w:r>
          <w:rPr>
            <w:noProof/>
            <w:webHidden/>
          </w:rPr>
          <w:t>58</w:t>
        </w:r>
        <w:r>
          <w:rPr>
            <w:noProof/>
            <w:webHidden/>
          </w:rPr>
          <w:fldChar w:fldCharType="end"/>
        </w:r>
      </w:hyperlink>
    </w:p>
    <w:p w14:paraId="37CC16A7" w14:textId="77777777" w:rsidR="00376FED" w:rsidRDefault="00376FED">
      <w:pPr>
        <w:pStyle w:val="TOC2"/>
        <w:rPr>
          <w:rFonts w:asciiTheme="minorHAnsi" w:eastAsiaTheme="minorEastAsia" w:hAnsiTheme="minorHAnsi" w:cstheme="minorBidi"/>
          <w:noProof/>
          <w:szCs w:val="22"/>
        </w:rPr>
      </w:pPr>
      <w:hyperlink w:anchor="_Toc103082514" w:history="1">
        <w:r w:rsidRPr="005E7722">
          <w:rPr>
            <w:rStyle w:val="Hyperlink"/>
            <w:noProof/>
          </w:rPr>
          <w:t>3.11</w:t>
        </w:r>
        <w:r>
          <w:rPr>
            <w:rFonts w:asciiTheme="minorHAnsi" w:eastAsiaTheme="minorEastAsia" w:hAnsiTheme="minorHAnsi" w:cstheme="minorBidi"/>
            <w:noProof/>
            <w:szCs w:val="22"/>
          </w:rPr>
          <w:tab/>
        </w:r>
        <w:r w:rsidRPr="005E7722">
          <w:rPr>
            <w:rStyle w:val="Hyperlink"/>
            <w:noProof/>
          </w:rPr>
          <w:t>Digital Logging Recorder</w:t>
        </w:r>
        <w:r>
          <w:rPr>
            <w:noProof/>
            <w:webHidden/>
          </w:rPr>
          <w:tab/>
        </w:r>
        <w:r>
          <w:rPr>
            <w:noProof/>
            <w:webHidden/>
          </w:rPr>
          <w:fldChar w:fldCharType="begin"/>
        </w:r>
        <w:r>
          <w:rPr>
            <w:noProof/>
            <w:webHidden/>
          </w:rPr>
          <w:instrText xml:space="preserve"> PAGEREF _Toc103082514 \h </w:instrText>
        </w:r>
        <w:r>
          <w:rPr>
            <w:noProof/>
            <w:webHidden/>
          </w:rPr>
        </w:r>
        <w:r>
          <w:rPr>
            <w:noProof/>
            <w:webHidden/>
          </w:rPr>
          <w:fldChar w:fldCharType="separate"/>
        </w:r>
        <w:r>
          <w:rPr>
            <w:noProof/>
            <w:webHidden/>
          </w:rPr>
          <w:t>58</w:t>
        </w:r>
        <w:r>
          <w:rPr>
            <w:noProof/>
            <w:webHidden/>
          </w:rPr>
          <w:fldChar w:fldCharType="end"/>
        </w:r>
      </w:hyperlink>
    </w:p>
    <w:p w14:paraId="2B8DC5A2" w14:textId="77777777" w:rsidR="00376FED" w:rsidRDefault="00376FED">
      <w:pPr>
        <w:pStyle w:val="TOC2"/>
        <w:rPr>
          <w:rFonts w:asciiTheme="minorHAnsi" w:eastAsiaTheme="minorEastAsia" w:hAnsiTheme="minorHAnsi" w:cstheme="minorBidi"/>
          <w:noProof/>
          <w:szCs w:val="22"/>
        </w:rPr>
      </w:pPr>
      <w:hyperlink w:anchor="_Toc103082515" w:history="1">
        <w:r w:rsidRPr="005E7722">
          <w:rPr>
            <w:rStyle w:val="Hyperlink"/>
            <w:noProof/>
          </w:rPr>
          <w:t>3.12</w:t>
        </w:r>
        <w:r>
          <w:rPr>
            <w:rFonts w:asciiTheme="minorHAnsi" w:eastAsiaTheme="minorEastAsia" w:hAnsiTheme="minorHAnsi" w:cstheme="minorBidi"/>
            <w:noProof/>
            <w:szCs w:val="22"/>
          </w:rPr>
          <w:tab/>
        </w:r>
        <w:r w:rsidRPr="005E7722">
          <w:rPr>
            <w:rStyle w:val="Hyperlink"/>
            <w:noProof/>
          </w:rPr>
          <w:t>Simulcast Control and Distribution</w:t>
        </w:r>
        <w:r>
          <w:rPr>
            <w:noProof/>
            <w:webHidden/>
          </w:rPr>
          <w:tab/>
        </w:r>
        <w:r>
          <w:rPr>
            <w:noProof/>
            <w:webHidden/>
          </w:rPr>
          <w:fldChar w:fldCharType="begin"/>
        </w:r>
        <w:r>
          <w:rPr>
            <w:noProof/>
            <w:webHidden/>
          </w:rPr>
          <w:instrText xml:space="preserve"> PAGEREF _Toc103082515 \h </w:instrText>
        </w:r>
        <w:r>
          <w:rPr>
            <w:noProof/>
            <w:webHidden/>
          </w:rPr>
        </w:r>
        <w:r>
          <w:rPr>
            <w:noProof/>
            <w:webHidden/>
          </w:rPr>
          <w:fldChar w:fldCharType="separate"/>
        </w:r>
        <w:r>
          <w:rPr>
            <w:noProof/>
            <w:webHidden/>
          </w:rPr>
          <w:t>60</w:t>
        </w:r>
        <w:r>
          <w:rPr>
            <w:noProof/>
            <w:webHidden/>
          </w:rPr>
          <w:fldChar w:fldCharType="end"/>
        </w:r>
      </w:hyperlink>
    </w:p>
    <w:p w14:paraId="78E39DD5" w14:textId="77777777" w:rsidR="00376FED" w:rsidRDefault="00376FED">
      <w:pPr>
        <w:pStyle w:val="TOC2"/>
        <w:rPr>
          <w:rFonts w:asciiTheme="minorHAnsi" w:eastAsiaTheme="minorEastAsia" w:hAnsiTheme="minorHAnsi" w:cstheme="minorBidi"/>
          <w:noProof/>
          <w:szCs w:val="22"/>
        </w:rPr>
      </w:pPr>
      <w:hyperlink w:anchor="_Toc103082516" w:history="1">
        <w:r w:rsidRPr="005E7722">
          <w:rPr>
            <w:rStyle w:val="Hyperlink"/>
            <w:noProof/>
          </w:rPr>
          <w:t>3.13</w:t>
        </w:r>
        <w:r>
          <w:rPr>
            <w:rFonts w:asciiTheme="minorHAnsi" w:eastAsiaTheme="minorEastAsia" w:hAnsiTheme="minorHAnsi" w:cstheme="minorBidi"/>
            <w:noProof/>
            <w:szCs w:val="22"/>
          </w:rPr>
          <w:tab/>
        </w:r>
        <w:r w:rsidRPr="005E7722">
          <w:rPr>
            <w:rStyle w:val="Hyperlink"/>
            <w:noProof/>
          </w:rPr>
          <w:t>System Protection Features</w:t>
        </w:r>
        <w:r>
          <w:rPr>
            <w:noProof/>
            <w:webHidden/>
          </w:rPr>
          <w:tab/>
        </w:r>
        <w:r>
          <w:rPr>
            <w:noProof/>
            <w:webHidden/>
          </w:rPr>
          <w:fldChar w:fldCharType="begin"/>
        </w:r>
        <w:r>
          <w:rPr>
            <w:noProof/>
            <w:webHidden/>
          </w:rPr>
          <w:instrText xml:space="preserve"> PAGEREF _Toc103082516 \h </w:instrText>
        </w:r>
        <w:r>
          <w:rPr>
            <w:noProof/>
            <w:webHidden/>
          </w:rPr>
        </w:r>
        <w:r>
          <w:rPr>
            <w:noProof/>
            <w:webHidden/>
          </w:rPr>
          <w:fldChar w:fldCharType="separate"/>
        </w:r>
        <w:r>
          <w:rPr>
            <w:noProof/>
            <w:webHidden/>
          </w:rPr>
          <w:t>60</w:t>
        </w:r>
        <w:r>
          <w:rPr>
            <w:noProof/>
            <w:webHidden/>
          </w:rPr>
          <w:fldChar w:fldCharType="end"/>
        </w:r>
      </w:hyperlink>
    </w:p>
    <w:p w14:paraId="4F2AE73E" w14:textId="77777777" w:rsidR="00376FED" w:rsidRDefault="00376FED">
      <w:pPr>
        <w:pStyle w:val="TOC3"/>
        <w:rPr>
          <w:rFonts w:asciiTheme="minorHAnsi" w:eastAsiaTheme="minorEastAsia" w:hAnsiTheme="minorHAnsi" w:cstheme="minorBidi"/>
          <w:noProof/>
          <w:szCs w:val="22"/>
        </w:rPr>
      </w:pPr>
      <w:hyperlink w:anchor="_Toc103082517" w:history="1">
        <w:r w:rsidRPr="005E7722">
          <w:rPr>
            <w:rStyle w:val="Hyperlink"/>
            <w:noProof/>
          </w:rPr>
          <w:t>3.13.1</w:t>
        </w:r>
        <w:r>
          <w:rPr>
            <w:rFonts w:asciiTheme="minorHAnsi" w:eastAsiaTheme="minorEastAsia" w:hAnsiTheme="minorHAnsi" w:cstheme="minorBidi"/>
            <w:noProof/>
            <w:szCs w:val="22"/>
          </w:rPr>
          <w:tab/>
        </w:r>
        <w:r w:rsidRPr="005E7722">
          <w:rPr>
            <w:rStyle w:val="Hyperlink"/>
            <w:noProof/>
          </w:rPr>
          <w:t>Redundant Control Equipment</w:t>
        </w:r>
        <w:r>
          <w:rPr>
            <w:noProof/>
            <w:webHidden/>
          </w:rPr>
          <w:tab/>
        </w:r>
        <w:r>
          <w:rPr>
            <w:noProof/>
            <w:webHidden/>
          </w:rPr>
          <w:fldChar w:fldCharType="begin"/>
        </w:r>
        <w:r>
          <w:rPr>
            <w:noProof/>
            <w:webHidden/>
          </w:rPr>
          <w:instrText xml:space="preserve"> PAGEREF _Toc103082517 \h </w:instrText>
        </w:r>
        <w:r>
          <w:rPr>
            <w:noProof/>
            <w:webHidden/>
          </w:rPr>
        </w:r>
        <w:r>
          <w:rPr>
            <w:noProof/>
            <w:webHidden/>
          </w:rPr>
          <w:fldChar w:fldCharType="separate"/>
        </w:r>
        <w:r>
          <w:rPr>
            <w:noProof/>
            <w:webHidden/>
          </w:rPr>
          <w:t>60</w:t>
        </w:r>
        <w:r>
          <w:rPr>
            <w:noProof/>
            <w:webHidden/>
          </w:rPr>
          <w:fldChar w:fldCharType="end"/>
        </w:r>
      </w:hyperlink>
    </w:p>
    <w:p w14:paraId="3BF620E5" w14:textId="77777777" w:rsidR="00376FED" w:rsidRDefault="00376FED">
      <w:pPr>
        <w:pStyle w:val="TOC3"/>
        <w:rPr>
          <w:rFonts w:asciiTheme="minorHAnsi" w:eastAsiaTheme="minorEastAsia" w:hAnsiTheme="minorHAnsi" w:cstheme="minorBidi"/>
          <w:noProof/>
          <w:szCs w:val="22"/>
        </w:rPr>
      </w:pPr>
      <w:hyperlink w:anchor="_Toc103082518" w:history="1">
        <w:r w:rsidRPr="005E7722">
          <w:rPr>
            <w:rStyle w:val="Hyperlink"/>
            <w:noProof/>
          </w:rPr>
          <w:t>3.13.2</w:t>
        </w:r>
        <w:r>
          <w:rPr>
            <w:rFonts w:asciiTheme="minorHAnsi" w:eastAsiaTheme="minorEastAsia" w:hAnsiTheme="minorHAnsi" w:cstheme="minorBidi"/>
            <w:noProof/>
            <w:szCs w:val="22"/>
          </w:rPr>
          <w:tab/>
        </w:r>
        <w:r w:rsidRPr="005E7722">
          <w:rPr>
            <w:rStyle w:val="Hyperlink"/>
            <w:noProof/>
          </w:rPr>
          <w:t>RF Channel Fault Detection</w:t>
        </w:r>
        <w:r>
          <w:rPr>
            <w:noProof/>
            <w:webHidden/>
          </w:rPr>
          <w:tab/>
        </w:r>
        <w:r>
          <w:rPr>
            <w:noProof/>
            <w:webHidden/>
          </w:rPr>
          <w:fldChar w:fldCharType="begin"/>
        </w:r>
        <w:r>
          <w:rPr>
            <w:noProof/>
            <w:webHidden/>
          </w:rPr>
          <w:instrText xml:space="preserve"> PAGEREF _Toc103082518 \h </w:instrText>
        </w:r>
        <w:r>
          <w:rPr>
            <w:noProof/>
            <w:webHidden/>
          </w:rPr>
        </w:r>
        <w:r>
          <w:rPr>
            <w:noProof/>
            <w:webHidden/>
          </w:rPr>
          <w:fldChar w:fldCharType="separate"/>
        </w:r>
        <w:r>
          <w:rPr>
            <w:noProof/>
            <w:webHidden/>
          </w:rPr>
          <w:t>60</w:t>
        </w:r>
        <w:r>
          <w:rPr>
            <w:noProof/>
            <w:webHidden/>
          </w:rPr>
          <w:fldChar w:fldCharType="end"/>
        </w:r>
      </w:hyperlink>
    </w:p>
    <w:p w14:paraId="6C58D631" w14:textId="77777777" w:rsidR="00376FED" w:rsidRDefault="00376FED">
      <w:pPr>
        <w:pStyle w:val="TOC3"/>
        <w:rPr>
          <w:rFonts w:asciiTheme="minorHAnsi" w:eastAsiaTheme="minorEastAsia" w:hAnsiTheme="minorHAnsi" w:cstheme="minorBidi"/>
          <w:noProof/>
          <w:szCs w:val="22"/>
        </w:rPr>
      </w:pPr>
      <w:hyperlink w:anchor="_Toc103082519" w:history="1">
        <w:r w:rsidRPr="005E7722">
          <w:rPr>
            <w:rStyle w:val="Hyperlink"/>
            <w:noProof/>
          </w:rPr>
          <w:t>3.13.3</w:t>
        </w:r>
        <w:r>
          <w:rPr>
            <w:rFonts w:asciiTheme="minorHAnsi" w:eastAsiaTheme="minorEastAsia" w:hAnsiTheme="minorHAnsi" w:cstheme="minorBidi"/>
            <w:noProof/>
            <w:szCs w:val="22"/>
          </w:rPr>
          <w:tab/>
        </w:r>
        <w:r w:rsidRPr="005E7722">
          <w:rPr>
            <w:rStyle w:val="Hyperlink"/>
            <w:noProof/>
          </w:rPr>
          <w:t>Status Alarms &amp; Reporting</w:t>
        </w:r>
        <w:r>
          <w:rPr>
            <w:noProof/>
            <w:webHidden/>
          </w:rPr>
          <w:tab/>
        </w:r>
        <w:r>
          <w:rPr>
            <w:noProof/>
            <w:webHidden/>
          </w:rPr>
          <w:fldChar w:fldCharType="begin"/>
        </w:r>
        <w:r>
          <w:rPr>
            <w:noProof/>
            <w:webHidden/>
          </w:rPr>
          <w:instrText xml:space="preserve"> PAGEREF _Toc103082519 \h </w:instrText>
        </w:r>
        <w:r>
          <w:rPr>
            <w:noProof/>
            <w:webHidden/>
          </w:rPr>
        </w:r>
        <w:r>
          <w:rPr>
            <w:noProof/>
            <w:webHidden/>
          </w:rPr>
          <w:fldChar w:fldCharType="separate"/>
        </w:r>
        <w:r>
          <w:rPr>
            <w:noProof/>
            <w:webHidden/>
          </w:rPr>
          <w:t>61</w:t>
        </w:r>
        <w:r>
          <w:rPr>
            <w:noProof/>
            <w:webHidden/>
          </w:rPr>
          <w:fldChar w:fldCharType="end"/>
        </w:r>
      </w:hyperlink>
    </w:p>
    <w:p w14:paraId="271E104F" w14:textId="77777777" w:rsidR="00376FED" w:rsidRDefault="00376FED">
      <w:pPr>
        <w:pStyle w:val="TOC3"/>
        <w:rPr>
          <w:rFonts w:asciiTheme="minorHAnsi" w:eastAsiaTheme="minorEastAsia" w:hAnsiTheme="minorHAnsi" w:cstheme="minorBidi"/>
          <w:noProof/>
          <w:szCs w:val="22"/>
        </w:rPr>
      </w:pPr>
      <w:hyperlink w:anchor="_Toc103082520" w:history="1">
        <w:r w:rsidRPr="005E7722">
          <w:rPr>
            <w:rStyle w:val="Hyperlink"/>
            <w:noProof/>
          </w:rPr>
          <w:t>3.13.4</w:t>
        </w:r>
        <w:r>
          <w:rPr>
            <w:rFonts w:asciiTheme="minorHAnsi" w:eastAsiaTheme="minorEastAsia" w:hAnsiTheme="minorHAnsi" w:cstheme="minorBidi"/>
            <w:noProof/>
            <w:szCs w:val="22"/>
          </w:rPr>
          <w:tab/>
        </w:r>
        <w:r w:rsidRPr="005E7722">
          <w:rPr>
            <w:rStyle w:val="Hyperlink"/>
            <w:noProof/>
          </w:rPr>
          <w:t>Interference Protection</w:t>
        </w:r>
        <w:r>
          <w:rPr>
            <w:noProof/>
            <w:webHidden/>
          </w:rPr>
          <w:tab/>
        </w:r>
        <w:r>
          <w:rPr>
            <w:noProof/>
            <w:webHidden/>
          </w:rPr>
          <w:fldChar w:fldCharType="begin"/>
        </w:r>
        <w:r>
          <w:rPr>
            <w:noProof/>
            <w:webHidden/>
          </w:rPr>
          <w:instrText xml:space="preserve"> PAGEREF _Toc103082520 \h </w:instrText>
        </w:r>
        <w:r>
          <w:rPr>
            <w:noProof/>
            <w:webHidden/>
          </w:rPr>
        </w:r>
        <w:r>
          <w:rPr>
            <w:noProof/>
            <w:webHidden/>
          </w:rPr>
          <w:fldChar w:fldCharType="separate"/>
        </w:r>
        <w:r>
          <w:rPr>
            <w:noProof/>
            <w:webHidden/>
          </w:rPr>
          <w:t>62</w:t>
        </w:r>
        <w:r>
          <w:rPr>
            <w:noProof/>
            <w:webHidden/>
          </w:rPr>
          <w:fldChar w:fldCharType="end"/>
        </w:r>
      </w:hyperlink>
    </w:p>
    <w:p w14:paraId="47647FF0" w14:textId="77777777" w:rsidR="00376FED" w:rsidRDefault="00376FED">
      <w:pPr>
        <w:pStyle w:val="TOC3"/>
        <w:rPr>
          <w:rFonts w:asciiTheme="minorHAnsi" w:eastAsiaTheme="minorEastAsia" w:hAnsiTheme="minorHAnsi" w:cstheme="minorBidi"/>
          <w:noProof/>
          <w:szCs w:val="22"/>
        </w:rPr>
      </w:pPr>
      <w:hyperlink w:anchor="_Toc103082521" w:history="1">
        <w:r w:rsidRPr="005E7722">
          <w:rPr>
            <w:rStyle w:val="Hyperlink"/>
            <w:noProof/>
          </w:rPr>
          <w:t>3.13.5</w:t>
        </w:r>
        <w:r>
          <w:rPr>
            <w:rFonts w:asciiTheme="minorHAnsi" w:eastAsiaTheme="minorEastAsia" w:hAnsiTheme="minorHAnsi" w:cstheme="minorBidi"/>
            <w:noProof/>
            <w:szCs w:val="22"/>
          </w:rPr>
          <w:tab/>
        </w:r>
        <w:r w:rsidRPr="005E7722">
          <w:rPr>
            <w:rStyle w:val="Hyperlink"/>
            <w:noProof/>
          </w:rPr>
          <w:t>System Failure Modes</w:t>
        </w:r>
        <w:r>
          <w:rPr>
            <w:noProof/>
            <w:webHidden/>
          </w:rPr>
          <w:tab/>
        </w:r>
        <w:r>
          <w:rPr>
            <w:noProof/>
            <w:webHidden/>
          </w:rPr>
          <w:fldChar w:fldCharType="begin"/>
        </w:r>
        <w:r>
          <w:rPr>
            <w:noProof/>
            <w:webHidden/>
          </w:rPr>
          <w:instrText xml:space="preserve"> PAGEREF _Toc103082521 \h </w:instrText>
        </w:r>
        <w:r>
          <w:rPr>
            <w:noProof/>
            <w:webHidden/>
          </w:rPr>
        </w:r>
        <w:r>
          <w:rPr>
            <w:noProof/>
            <w:webHidden/>
          </w:rPr>
          <w:fldChar w:fldCharType="separate"/>
        </w:r>
        <w:r>
          <w:rPr>
            <w:noProof/>
            <w:webHidden/>
          </w:rPr>
          <w:t>62</w:t>
        </w:r>
        <w:r>
          <w:rPr>
            <w:noProof/>
            <w:webHidden/>
          </w:rPr>
          <w:fldChar w:fldCharType="end"/>
        </w:r>
      </w:hyperlink>
    </w:p>
    <w:p w14:paraId="758D00D6" w14:textId="77777777" w:rsidR="00376FED" w:rsidRDefault="00376FED">
      <w:pPr>
        <w:pStyle w:val="TOC3"/>
        <w:rPr>
          <w:rFonts w:asciiTheme="minorHAnsi" w:eastAsiaTheme="minorEastAsia" w:hAnsiTheme="minorHAnsi" w:cstheme="minorBidi"/>
          <w:noProof/>
          <w:szCs w:val="22"/>
        </w:rPr>
      </w:pPr>
      <w:hyperlink w:anchor="_Toc103082522" w:history="1">
        <w:r w:rsidRPr="005E7722">
          <w:rPr>
            <w:rStyle w:val="Hyperlink"/>
            <w:noProof/>
          </w:rPr>
          <w:t>3.13.6</w:t>
        </w:r>
        <w:r>
          <w:rPr>
            <w:rFonts w:asciiTheme="minorHAnsi" w:eastAsiaTheme="minorEastAsia" w:hAnsiTheme="minorHAnsi" w:cstheme="minorBidi"/>
            <w:noProof/>
            <w:szCs w:val="22"/>
          </w:rPr>
          <w:tab/>
        </w:r>
        <w:r w:rsidRPr="005E7722">
          <w:rPr>
            <w:rStyle w:val="Hyperlink"/>
            <w:noProof/>
          </w:rPr>
          <w:t>UPS &amp; DC Power Plant</w:t>
        </w:r>
        <w:r>
          <w:rPr>
            <w:noProof/>
            <w:webHidden/>
          </w:rPr>
          <w:tab/>
        </w:r>
        <w:r>
          <w:rPr>
            <w:noProof/>
            <w:webHidden/>
          </w:rPr>
          <w:fldChar w:fldCharType="begin"/>
        </w:r>
        <w:r>
          <w:rPr>
            <w:noProof/>
            <w:webHidden/>
          </w:rPr>
          <w:instrText xml:space="preserve"> PAGEREF _Toc103082522 \h </w:instrText>
        </w:r>
        <w:r>
          <w:rPr>
            <w:noProof/>
            <w:webHidden/>
          </w:rPr>
        </w:r>
        <w:r>
          <w:rPr>
            <w:noProof/>
            <w:webHidden/>
          </w:rPr>
          <w:fldChar w:fldCharType="separate"/>
        </w:r>
        <w:r>
          <w:rPr>
            <w:noProof/>
            <w:webHidden/>
          </w:rPr>
          <w:t>63</w:t>
        </w:r>
        <w:r>
          <w:rPr>
            <w:noProof/>
            <w:webHidden/>
          </w:rPr>
          <w:fldChar w:fldCharType="end"/>
        </w:r>
      </w:hyperlink>
    </w:p>
    <w:p w14:paraId="3D660C1A" w14:textId="77777777" w:rsidR="00376FED" w:rsidRDefault="00376FED">
      <w:pPr>
        <w:pStyle w:val="TOC3"/>
        <w:rPr>
          <w:rFonts w:asciiTheme="minorHAnsi" w:eastAsiaTheme="minorEastAsia" w:hAnsiTheme="minorHAnsi" w:cstheme="minorBidi"/>
          <w:noProof/>
          <w:szCs w:val="22"/>
        </w:rPr>
      </w:pPr>
      <w:hyperlink w:anchor="_Toc103082523" w:history="1">
        <w:r w:rsidRPr="005E7722">
          <w:rPr>
            <w:rStyle w:val="Hyperlink"/>
            <w:noProof/>
          </w:rPr>
          <w:t>3.13.7</w:t>
        </w:r>
        <w:r>
          <w:rPr>
            <w:rFonts w:asciiTheme="minorHAnsi" w:eastAsiaTheme="minorEastAsia" w:hAnsiTheme="minorHAnsi" w:cstheme="minorBidi"/>
            <w:noProof/>
            <w:szCs w:val="22"/>
          </w:rPr>
          <w:tab/>
        </w:r>
        <w:r w:rsidRPr="005E7722">
          <w:rPr>
            <w:rStyle w:val="Hyperlink"/>
            <w:noProof/>
          </w:rPr>
          <w:t>Generator Power</w:t>
        </w:r>
        <w:r>
          <w:rPr>
            <w:noProof/>
            <w:webHidden/>
          </w:rPr>
          <w:tab/>
        </w:r>
        <w:r>
          <w:rPr>
            <w:noProof/>
            <w:webHidden/>
          </w:rPr>
          <w:fldChar w:fldCharType="begin"/>
        </w:r>
        <w:r>
          <w:rPr>
            <w:noProof/>
            <w:webHidden/>
          </w:rPr>
          <w:instrText xml:space="preserve"> PAGEREF _Toc103082523 \h </w:instrText>
        </w:r>
        <w:r>
          <w:rPr>
            <w:noProof/>
            <w:webHidden/>
          </w:rPr>
        </w:r>
        <w:r>
          <w:rPr>
            <w:noProof/>
            <w:webHidden/>
          </w:rPr>
          <w:fldChar w:fldCharType="separate"/>
        </w:r>
        <w:r>
          <w:rPr>
            <w:noProof/>
            <w:webHidden/>
          </w:rPr>
          <w:t>63</w:t>
        </w:r>
        <w:r>
          <w:rPr>
            <w:noProof/>
            <w:webHidden/>
          </w:rPr>
          <w:fldChar w:fldCharType="end"/>
        </w:r>
      </w:hyperlink>
    </w:p>
    <w:p w14:paraId="0EEB0CC0" w14:textId="77777777" w:rsidR="00376FED" w:rsidRDefault="00376FED">
      <w:pPr>
        <w:pStyle w:val="TOC2"/>
        <w:rPr>
          <w:rFonts w:asciiTheme="minorHAnsi" w:eastAsiaTheme="minorEastAsia" w:hAnsiTheme="minorHAnsi" w:cstheme="minorBidi"/>
          <w:noProof/>
          <w:szCs w:val="22"/>
        </w:rPr>
      </w:pPr>
      <w:hyperlink w:anchor="_Toc103082524" w:history="1">
        <w:r w:rsidRPr="005E7722">
          <w:rPr>
            <w:rStyle w:val="Hyperlink"/>
            <w:noProof/>
          </w:rPr>
          <w:t>3.14</w:t>
        </w:r>
        <w:r>
          <w:rPr>
            <w:rFonts w:asciiTheme="minorHAnsi" w:eastAsiaTheme="minorEastAsia" w:hAnsiTheme="minorHAnsi" w:cstheme="minorBidi"/>
            <w:noProof/>
            <w:szCs w:val="22"/>
          </w:rPr>
          <w:tab/>
        </w:r>
        <w:r w:rsidRPr="005E7722">
          <w:rPr>
            <w:rStyle w:val="Hyperlink"/>
            <w:noProof/>
          </w:rPr>
          <w:t>System Administration Features</w:t>
        </w:r>
        <w:r>
          <w:rPr>
            <w:noProof/>
            <w:webHidden/>
          </w:rPr>
          <w:tab/>
        </w:r>
        <w:r>
          <w:rPr>
            <w:noProof/>
            <w:webHidden/>
          </w:rPr>
          <w:fldChar w:fldCharType="begin"/>
        </w:r>
        <w:r>
          <w:rPr>
            <w:noProof/>
            <w:webHidden/>
          </w:rPr>
          <w:instrText xml:space="preserve"> PAGEREF _Toc103082524 \h </w:instrText>
        </w:r>
        <w:r>
          <w:rPr>
            <w:noProof/>
            <w:webHidden/>
          </w:rPr>
        </w:r>
        <w:r>
          <w:rPr>
            <w:noProof/>
            <w:webHidden/>
          </w:rPr>
          <w:fldChar w:fldCharType="separate"/>
        </w:r>
        <w:r>
          <w:rPr>
            <w:noProof/>
            <w:webHidden/>
          </w:rPr>
          <w:t>63</w:t>
        </w:r>
        <w:r>
          <w:rPr>
            <w:noProof/>
            <w:webHidden/>
          </w:rPr>
          <w:fldChar w:fldCharType="end"/>
        </w:r>
      </w:hyperlink>
    </w:p>
    <w:p w14:paraId="6A54EA47" w14:textId="77777777" w:rsidR="00376FED" w:rsidRDefault="00376FED">
      <w:pPr>
        <w:pStyle w:val="TOC2"/>
        <w:rPr>
          <w:rFonts w:asciiTheme="minorHAnsi" w:eastAsiaTheme="minorEastAsia" w:hAnsiTheme="minorHAnsi" w:cstheme="minorBidi"/>
          <w:noProof/>
          <w:szCs w:val="22"/>
        </w:rPr>
      </w:pPr>
      <w:hyperlink w:anchor="_Toc103082525" w:history="1">
        <w:r w:rsidRPr="005E7722">
          <w:rPr>
            <w:rStyle w:val="Hyperlink"/>
            <w:noProof/>
          </w:rPr>
          <w:t>3.15</w:t>
        </w:r>
        <w:r>
          <w:rPr>
            <w:rFonts w:asciiTheme="minorHAnsi" w:eastAsiaTheme="minorEastAsia" w:hAnsiTheme="minorHAnsi" w:cstheme="minorBidi"/>
            <w:noProof/>
            <w:szCs w:val="22"/>
          </w:rPr>
          <w:tab/>
        </w:r>
        <w:r w:rsidRPr="005E7722">
          <w:rPr>
            <w:rStyle w:val="Hyperlink"/>
            <w:noProof/>
          </w:rPr>
          <w:t>Control Station Gateways</w:t>
        </w:r>
        <w:r>
          <w:rPr>
            <w:noProof/>
            <w:webHidden/>
          </w:rPr>
          <w:tab/>
        </w:r>
        <w:r>
          <w:rPr>
            <w:noProof/>
            <w:webHidden/>
          </w:rPr>
          <w:fldChar w:fldCharType="begin"/>
        </w:r>
        <w:r>
          <w:rPr>
            <w:noProof/>
            <w:webHidden/>
          </w:rPr>
          <w:instrText xml:space="preserve"> PAGEREF _Toc103082525 \h </w:instrText>
        </w:r>
        <w:r>
          <w:rPr>
            <w:noProof/>
            <w:webHidden/>
          </w:rPr>
        </w:r>
        <w:r>
          <w:rPr>
            <w:noProof/>
            <w:webHidden/>
          </w:rPr>
          <w:fldChar w:fldCharType="separate"/>
        </w:r>
        <w:r>
          <w:rPr>
            <w:noProof/>
            <w:webHidden/>
          </w:rPr>
          <w:t>64</w:t>
        </w:r>
        <w:r>
          <w:rPr>
            <w:noProof/>
            <w:webHidden/>
          </w:rPr>
          <w:fldChar w:fldCharType="end"/>
        </w:r>
      </w:hyperlink>
    </w:p>
    <w:p w14:paraId="56AC9F67" w14:textId="77777777" w:rsidR="00376FED" w:rsidRDefault="00376FED">
      <w:pPr>
        <w:pStyle w:val="TOC3"/>
        <w:rPr>
          <w:rFonts w:asciiTheme="minorHAnsi" w:eastAsiaTheme="minorEastAsia" w:hAnsiTheme="minorHAnsi" w:cstheme="minorBidi"/>
          <w:noProof/>
          <w:szCs w:val="22"/>
        </w:rPr>
      </w:pPr>
      <w:hyperlink w:anchor="_Toc103082526" w:history="1">
        <w:r w:rsidRPr="005E7722">
          <w:rPr>
            <w:rStyle w:val="Hyperlink"/>
            <w:noProof/>
          </w:rPr>
          <w:t>3.15.1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_Toc103082526 \h </w:instrText>
        </w:r>
        <w:r>
          <w:rPr>
            <w:noProof/>
            <w:webHidden/>
          </w:rPr>
        </w:r>
        <w:r>
          <w:rPr>
            <w:noProof/>
            <w:webHidden/>
          </w:rPr>
          <w:fldChar w:fldCharType="separate"/>
        </w:r>
        <w:r>
          <w:rPr>
            <w:noProof/>
            <w:webHidden/>
          </w:rPr>
          <w:t>64</w:t>
        </w:r>
        <w:r>
          <w:rPr>
            <w:noProof/>
            <w:webHidden/>
          </w:rPr>
          <w:fldChar w:fldCharType="end"/>
        </w:r>
      </w:hyperlink>
    </w:p>
    <w:p w14:paraId="376C04B1" w14:textId="77777777" w:rsidR="00376FED" w:rsidRDefault="00376FED">
      <w:pPr>
        <w:pStyle w:val="TOC3"/>
        <w:rPr>
          <w:rFonts w:asciiTheme="minorHAnsi" w:eastAsiaTheme="minorEastAsia" w:hAnsiTheme="minorHAnsi" w:cstheme="minorBidi"/>
          <w:noProof/>
          <w:szCs w:val="22"/>
        </w:rPr>
      </w:pPr>
      <w:hyperlink w:anchor="_Toc103082527" w:history="1">
        <w:r w:rsidRPr="005E7722">
          <w:rPr>
            <w:rStyle w:val="Hyperlink"/>
            <w:noProof/>
          </w:rPr>
          <w:t>3.15.2</w:t>
        </w:r>
        <w:r>
          <w:rPr>
            <w:rFonts w:asciiTheme="minorHAnsi" w:eastAsiaTheme="minorEastAsia" w:hAnsiTheme="minorHAnsi" w:cstheme="minorBidi"/>
            <w:noProof/>
            <w:szCs w:val="22"/>
          </w:rPr>
          <w:tab/>
        </w:r>
        <w:r w:rsidRPr="005E7722">
          <w:rPr>
            <w:rStyle w:val="Hyperlink"/>
            <w:noProof/>
          </w:rPr>
          <w:t>VHF</w:t>
        </w:r>
        <w:r>
          <w:rPr>
            <w:noProof/>
            <w:webHidden/>
          </w:rPr>
          <w:tab/>
        </w:r>
        <w:r>
          <w:rPr>
            <w:noProof/>
            <w:webHidden/>
          </w:rPr>
          <w:fldChar w:fldCharType="begin"/>
        </w:r>
        <w:r>
          <w:rPr>
            <w:noProof/>
            <w:webHidden/>
          </w:rPr>
          <w:instrText xml:space="preserve"> PAGEREF _Toc103082527 \h </w:instrText>
        </w:r>
        <w:r>
          <w:rPr>
            <w:noProof/>
            <w:webHidden/>
          </w:rPr>
        </w:r>
        <w:r>
          <w:rPr>
            <w:noProof/>
            <w:webHidden/>
          </w:rPr>
          <w:fldChar w:fldCharType="separate"/>
        </w:r>
        <w:r>
          <w:rPr>
            <w:noProof/>
            <w:webHidden/>
          </w:rPr>
          <w:t>64</w:t>
        </w:r>
        <w:r>
          <w:rPr>
            <w:noProof/>
            <w:webHidden/>
          </w:rPr>
          <w:fldChar w:fldCharType="end"/>
        </w:r>
      </w:hyperlink>
    </w:p>
    <w:p w14:paraId="45FCBEB6" w14:textId="77777777" w:rsidR="00376FED" w:rsidRDefault="00376FED">
      <w:pPr>
        <w:pStyle w:val="TOC3"/>
        <w:rPr>
          <w:rFonts w:asciiTheme="minorHAnsi" w:eastAsiaTheme="minorEastAsia" w:hAnsiTheme="minorHAnsi" w:cstheme="minorBidi"/>
          <w:noProof/>
          <w:szCs w:val="22"/>
        </w:rPr>
      </w:pPr>
      <w:hyperlink w:anchor="_Toc103082528" w:history="1">
        <w:r w:rsidRPr="005E7722">
          <w:rPr>
            <w:rStyle w:val="Hyperlink"/>
            <w:noProof/>
          </w:rPr>
          <w:t>3.15.3</w:t>
        </w:r>
        <w:r>
          <w:rPr>
            <w:rFonts w:asciiTheme="minorHAnsi" w:eastAsiaTheme="minorEastAsia" w:hAnsiTheme="minorHAnsi" w:cstheme="minorBidi"/>
            <w:noProof/>
            <w:szCs w:val="22"/>
          </w:rPr>
          <w:tab/>
        </w:r>
        <w:r w:rsidRPr="005E7722">
          <w:rPr>
            <w:rStyle w:val="Hyperlink"/>
            <w:noProof/>
          </w:rPr>
          <w:t>700/800 MHz P25</w:t>
        </w:r>
        <w:r>
          <w:rPr>
            <w:noProof/>
            <w:webHidden/>
          </w:rPr>
          <w:tab/>
        </w:r>
        <w:r>
          <w:rPr>
            <w:noProof/>
            <w:webHidden/>
          </w:rPr>
          <w:fldChar w:fldCharType="begin"/>
        </w:r>
        <w:r>
          <w:rPr>
            <w:noProof/>
            <w:webHidden/>
          </w:rPr>
          <w:instrText xml:space="preserve"> PAGEREF _Toc103082528 \h </w:instrText>
        </w:r>
        <w:r>
          <w:rPr>
            <w:noProof/>
            <w:webHidden/>
          </w:rPr>
        </w:r>
        <w:r>
          <w:rPr>
            <w:noProof/>
            <w:webHidden/>
          </w:rPr>
          <w:fldChar w:fldCharType="separate"/>
        </w:r>
        <w:r>
          <w:rPr>
            <w:noProof/>
            <w:webHidden/>
          </w:rPr>
          <w:t>64</w:t>
        </w:r>
        <w:r>
          <w:rPr>
            <w:noProof/>
            <w:webHidden/>
          </w:rPr>
          <w:fldChar w:fldCharType="end"/>
        </w:r>
      </w:hyperlink>
    </w:p>
    <w:p w14:paraId="0C2D1FBE" w14:textId="77777777" w:rsidR="00376FED" w:rsidRDefault="00376FED">
      <w:pPr>
        <w:pStyle w:val="TOC2"/>
        <w:rPr>
          <w:rFonts w:asciiTheme="minorHAnsi" w:eastAsiaTheme="minorEastAsia" w:hAnsiTheme="minorHAnsi" w:cstheme="minorBidi"/>
          <w:noProof/>
          <w:szCs w:val="22"/>
        </w:rPr>
      </w:pPr>
      <w:hyperlink w:anchor="_Toc103082529" w:history="1">
        <w:r w:rsidRPr="005E7722">
          <w:rPr>
            <w:rStyle w:val="Hyperlink"/>
            <w:noProof/>
          </w:rPr>
          <w:t>3.16</w:t>
        </w:r>
        <w:r>
          <w:rPr>
            <w:rFonts w:asciiTheme="minorHAnsi" w:eastAsiaTheme="minorEastAsia" w:hAnsiTheme="minorHAnsi" w:cstheme="minorBidi"/>
            <w:noProof/>
            <w:szCs w:val="22"/>
          </w:rPr>
          <w:tab/>
        </w:r>
        <w:r w:rsidRPr="005E7722">
          <w:rPr>
            <w:rStyle w:val="Hyperlink"/>
            <w:noProof/>
          </w:rPr>
          <w:t>Integration of Existing Equipment</w:t>
        </w:r>
        <w:r>
          <w:rPr>
            <w:noProof/>
            <w:webHidden/>
          </w:rPr>
          <w:tab/>
        </w:r>
        <w:r>
          <w:rPr>
            <w:noProof/>
            <w:webHidden/>
          </w:rPr>
          <w:fldChar w:fldCharType="begin"/>
        </w:r>
        <w:r>
          <w:rPr>
            <w:noProof/>
            <w:webHidden/>
          </w:rPr>
          <w:instrText xml:space="preserve"> PAGEREF _Toc103082529 \h </w:instrText>
        </w:r>
        <w:r>
          <w:rPr>
            <w:noProof/>
            <w:webHidden/>
          </w:rPr>
        </w:r>
        <w:r>
          <w:rPr>
            <w:noProof/>
            <w:webHidden/>
          </w:rPr>
          <w:fldChar w:fldCharType="separate"/>
        </w:r>
        <w:r>
          <w:rPr>
            <w:noProof/>
            <w:webHidden/>
          </w:rPr>
          <w:t>64</w:t>
        </w:r>
        <w:r>
          <w:rPr>
            <w:noProof/>
            <w:webHidden/>
          </w:rPr>
          <w:fldChar w:fldCharType="end"/>
        </w:r>
      </w:hyperlink>
    </w:p>
    <w:p w14:paraId="3A276469" w14:textId="77777777" w:rsidR="00376FED" w:rsidRDefault="00376FED">
      <w:pPr>
        <w:pStyle w:val="TOC3"/>
        <w:rPr>
          <w:rFonts w:asciiTheme="minorHAnsi" w:eastAsiaTheme="minorEastAsia" w:hAnsiTheme="minorHAnsi" w:cstheme="minorBidi"/>
          <w:noProof/>
          <w:szCs w:val="22"/>
        </w:rPr>
      </w:pPr>
      <w:hyperlink w:anchor="_Toc103082530" w:history="1">
        <w:r w:rsidRPr="005E7722">
          <w:rPr>
            <w:rStyle w:val="Hyperlink"/>
            <w:noProof/>
          </w:rPr>
          <w:t>3.16.1</w:t>
        </w:r>
        <w:r>
          <w:rPr>
            <w:rFonts w:asciiTheme="minorHAnsi" w:eastAsiaTheme="minorEastAsia" w:hAnsiTheme="minorHAnsi" w:cstheme="minorBidi"/>
            <w:noProof/>
            <w:szCs w:val="22"/>
          </w:rPr>
          <w:tab/>
        </w:r>
        <w:r w:rsidRPr="005E7722">
          <w:rPr>
            <w:rStyle w:val="Hyperlink"/>
            <w:noProof/>
          </w:rPr>
          <w:t>Legacy VHF Systems</w:t>
        </w:r>
        <w:r>
          <w:rPr>
            <w:noProof/>
            <w:webHidden/>
          </w:rPr>
          <w:tab/>
        </w:r>
        <w:r>
          <w:rPr>
            <w:noProof/>
            <w:webHidden/>
          </w:rPr>
          <w:fldChar w:fldCharType="begin"/>
        </w:r>
        <w:r>
          <w:rPr>
            <w:noProof/>
            <w:webHidden/>
          </w:rPr>
          <w:instrText xml:space="preserve"> PAGEREF _Toc103082530 \h </w:instrText>
        </w:r>
        <w:r>
          <w:rPr>
            <w:noProof/>
            <w:webHidden/>
          </w:rPr>
        </w:r>
        <w:r>
          <w:rPr>
            <w:noProof/>
            <w:webHidden/>
          </w:rPr>
          <w:fldChar w:fldCharType="separate"/>
        </w:r>
        <w:r>
          <w:rPr>
            <w:noProof/>
            <w:webHidden/>
          </w:rPr>
          <w:t>64</w:t>
        </w:r>
        <w:r>
          <w:rPr>
            <w:noProof/>
            <w:webHidden/>
          </w:rPr>
          <w:fldChar w:fldCharType="end"/>
        </w:r>
      </w:hyperlink>
    </w:p>
    <w:p w14:paraId="1443E651" w14:textId="77777777" w:rsidR="00376FED" w:rsidRDefault="00376FED">
      <w:pPr>
        <w:pStyle w:val="TOC3"/>
        <w:rPr>
          <w:rFonts w:asciiTheme="minorHAnsi" w:eastAsiaTheme="minorEastAsia" w:hAnsiTheme="minorHAnsi" w:cstheme="minorBidi"/>
          <w:noProof/>
          <w:szCs w:val="22"/>
        </w:rPr>
      </w:pPr>
      <w:hyperlink w:anchor="_Toc103082531" w:history="1">
        <w:r w:rsidRPr="005E7722">
          <w:rPr>
            <w:rStyle w:val="Hyperlink"/>
            <w:noProof/>
          </w:rPr>
          <w:t>3.16.2</w:t>
        </w:r>
        <w:r>
          <w:rPr>
            <w:rFonts w:asciiTheme="minorHAnsi" w:eastAsiaTheme="minorEastAsia" w:hAnsiTheme="minorHAnsi" w:cstheme="minorBidi"/>
            <w:noProof/>
            <w:szCs w:val="22"/>
          </w:rPr>
          <w:tab/>
        </w:r>
        <w:r w:rsidRPr="005E7722">
          <w:rPr>
            <w:rStyle w:val="Hyperlink"/>
            <w:noProof/>
          </w:rPr>
          <w:t>VHF Antenna Systems</w:t>
        </w:r>
        <w:r>
          <w:rPr>
            <w:noProof/>
            <w:webHidden/>
          </w:rPr>
          <w:tab/>
        </w:r>
        <w:r>
          <w:rPr>
            <w:noProof/>
            <w:webHidden/>
          </w:rPr>
          <w:fldChar w:fldCharType="begin"/>
        </w:r>
        <w:r>
          <w:rPr>
            <w:noProof/>
            <w:webHidden/>
          </w:rPr>
          <w:instrText xml:space="preserve"> PAGEREF _Toc103082531 \h </w:instrText>
        </w:r>
        <w:r>
          <w:rPr>
            <w:noProof/>
            <w:webHidden/>
          </w:rPr>
        </w:r>
        <w:r>
          <w:rPr>
            <w:noProof/>
            <w:webHidden/>
          </w:rPr>
          <w:fldChar w:fldCharType="separate"/>
        </w:r>
        <w:r>
          <w:rPr>
            <w:noProof/>
            <w:webHidden/>
          </w:rPr>
          <w:t>65</w:t>
        </w:r>
        <w:r>
          <w:rPr>
            <w:noProof/>
            <w:webHidden/>
          </w:rPr>
          <w:fldChar w:fldCharType="end"/>
        </w:r>
      </w:hyperlink>
    </w:p>
    <w:p w14:paraId="0BE7608F" w14:textId="77777777" w:rsidR="00376FED" w:rsidRDefault="00376FED">
      <w:pPr>
        <w:pStyle w:val="TOC3"/>
        <w:rPr>
          <w:rFonts w:asciiTheme="minorHAnsi" w:eastAsiaTheme="minorEastAsia" w:hAnsiTheme="minorHAnsi" w:cstheme="minorBidi"/>
          <w:noProof/>
          <w:szCs w:val="22"/>
        </w:rPr>
      </w:pPr>
      <w:hyperlink w:anchor="_Toc103082532" w:history="1">
        <w:r w:rsidRPr="005E7722">
          <w:rPr>
            <w:rStyle w:val="Hyperlink"/>
            <w:noProof/>
          </w:rPr>
          <w:t>3.16.3</w:t>
        </w:r>
        <w:r>
          <w:rPr>
            <w:rFonts w:asciiTheme="minorHAnsi" w:eastAsiaTheme="minorEastAsia" w:hAnsiTheme="minorHAnsi" w:cstheme="minorBidi"/>
            <w:noProof/>
            <w:szCs w:val="22"/>
          </w:rPr>
          <w:tab/>
        </w:r>
        <w:r w:rsidRPr="005E7722">
          <w:rPr>
            <w:rStyle w:val="Hyperlink"/>
            <w:noProof/>
          </w:rPr>
          <w:t>County Panic Button Systems</w:t>
        </w:r>
        <w:r>
          <w:rPr>
            <w:noProof/>
            <w:webHidden/>
          </w:rPr>
          <w:tab/>
        </w:r>
        <w:r>
          <w:rPr>
            <w:noProof/>
            <w:webHidden/>
          </w:rPr>
          <w:fldChar w:fldCharType="begin"/>
        </w:r>
        <w:r>
          <w:rPr>
            <w:noProof/>
            <w:webHidden/>
          </w:rPr>
          <w:instrText xml:space="preserve"> PAGEREF _Toc103082532 \h </w:instrText>
        </w:r>
        <w:r>
          <w:rPr>
            <w:noProof/>
            <w:webHidden/>
          </w:rPr>
        </w:r>
        <w:r>
          <w:rPr>
            <w:noProof/>
            <w:webHidden/>
          </w:rPr>
          <w:fldChar w:fldCharType="separate"/>
        </w:r>
        <w:r>
          <w:rPr>
            <w:noProof/>
            <w:webHidden/>
          </w:rPr>
          <w:t>65</w:t>
        </w:r>
        <w:r>
          <w:rPr>
            <w:noProof/>
            <w:webHidden/>
          </w:rPr>
          <w:fldChar w:fldCharType="end"/>
        </w:r>
      </w:hyperlink>
    </w:p>
    <w:p w14:paraId="46700B17" w14:textId="77777777" w:rsidR="00376FED" w:rsidRDefault="00376FED">
      <w:pPr>
        <w:pStyle w:val="TOC2"/>
        <w:rPr>
          <w:rFonts w:asciiTheme="minorHAnsi" w:eastAsiaTheme="minorEastAsia" w:hAnsiTheme="minorHAnsi" w:cstheme="minorBidi"/>
          <w:noProof/>
          <w:szCs w:val="22"/>
        </w:rPr>
      </w:pPr>
      <w:hyperlink w:anchor="_Toc103082533" w:history="1">
        <w:r w:rsidRPr="005E7722">
          <w:rPr>
            <w:rStyle w:val="Hyperlink"/>
            <w:noProof/>
          </w:rPr>
          <w:t>3.17</w:t>
        </w:r>
        <w:r>
          <w:rPr>
            <w:rFonts w:asciiTheme="minorHAnsi" w:eastAsiaTheme="minorEastAsia" w:hAnsiTheme="minorHAnsi" w:cstheme="minorBidi"/>
            <w:noProof/>
            <w:szCs w:val="22"/>
          </w:rPr>
          <w:tab/>
        </w:r>
        <w:r w:rsidRPr="005E7722">
          <w:rPr>
            <w:rStyle w:val="Hyperlink"/>
            <w:noProof/>
          </w:rPr>
          <w:t>Backhaul System</w:t>
        </w:r>
        <w:r>
          <w:rPr>
            <w:noProof/>
            <w:webHidden/>
          </w:rPr>
          <w:tab/>
        </w:r>
        <w:r>
          <w:rPr>
            <w:noProof/>
            <w:webHidden/>
          </w:rPr>
          <w:fldChar w:fldCharType="begin"/>
        </w:r>
        <w:r>
          <w:rPr>
            <w:noProof/>
            <w:webHidden/>
          </w:rPr>
          <w:instrText xml:space="preserve"> PAGEREF _Toc103082533 \h </w:instrText>
        </w:r>
        <w:r>
          <w:rPr>
            <w:noProof/>
            <w:webHidden/>
          </w:rPr>
        </w:r>
        <w:r>
          <w:rPr>
            <w:noProof/>
            <w:webHidden/>
          </w:rPr>
          <w:fldChar w:fldCharType="separate"/>
        </w:r>
        <w:r>
          <w:rPr>
            <w:noProof/>
            <w:webHidden/>
          </w:rPr>
          <w:t>66</w:t>
        </w:r>
        <w:r>
          <w:rPr>
            <w:noProof/>
            <w:webHidden/>
          </w:rPr>
          <w:fldChar w:fldCharType="end"/>
        </w:r>
      </w:hyperlink>
    </w:p>
    <w:p w14:paraId="53665396" w14:textId="77777777" w:rsidR="00376FED" w:rsidRDefault="00376FED">
      <w:pPr>
        <w:pStyle w:val="TOC3"/>
        <w:rPr>
          <w:rFonts w:asciiTheme="minorHAnsi" w:eastAsiaTheme="minorEastAsia" w:hAnsiTheme="minorHAnsi" w:cstheme="minorBidi"/>
          <w:noProof/>
          <w:szCs w:val="22"/>
        </w:rPr>
      </w:pPr>
      <w:hyperlink w:anchor="_Toc103082534" w:history="1">
        <w:r w:rsidRPr="005E7722">
          <w:rPr>
            <w:rStyle w:val="Hyperlink"/>
            <w:noProof/>
          </w:rPr>
          <w:t>3.17.1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_Toc103082534 \h </w:instrText>
        </w:r>
        <w:r>
          <w:rPr>
            <w:noProof/>
            <w:webHidden/>
          </w:rPr>
        </w:r>
        <w:r>
          <w:rPr>
            <w:noProof/>
            <w:webHidden/>
          </w:rPr>
          <w:fldChar w:fldCharType="separate"/>
        </w:r>
        <w:r>
          <w:rPr>
            <w:noProof/>
            <w:webHidden/>
          </w:rPr>
          <w:t>66</w:t>
        </w:r>
        <w:r>
          <w:rPr>
            <w:noProof/>
            <w:webHidden/>
          </w:rPr>
          <w:fldChar w:fldCharType="end"/>
        </w:r>
      </w:hyperlink>
    </w:p>
    <w:p w14:paraId="17A1805B" w14:textId="77777777" w:rsidR="00376FED" w:rsidRDefault="00376FED">
      <w:pPr>
        <w:pStyle w:val="TOC3"/>
        <w:rPr>
          <w:rFonts w:asciiTheme="minorHAnsi" w:eastAsiaTheme="minorEastAsia" w:hAnsiTheme="minorHAnsi" w:cstheme="minorBidi"/>
          <w:noProof/>
          <w:szCs w:val="22"/>
        </w:rPr>
      </w:pPr>
      <w:hyperlink w:anchor="_Toc103082535" w:history="1">
        <w:r w:rsidRPr="005E7722">
          <w:rPr>
            <w:rStyle w:val="Hyperlink"/>
            <w:noProof/>
          </w:rPr>
          <w:t>3.17.2</w:t>
        </w:r>
        <w:r>
          <w:rPr>
            <w:rFonts w:asciiTheme="minorHAnsi" w:eastAsiaTheme="minorEastAsia" w:hAnsiTheme="minorHAnsi" w:cstheme="minorBidi"/>
            <w:noProof/>
            <w:szCs w:val="22"/>
          </w:rPr>
          <w:tab/>
        </w:r>
        <w:r w:rsidRPr="005E7722">
          <w:rPr>
            <w:rStyle w:val="Hyperlink"/>
            <w:noProof/>
          </w:rPr>
          <w:t>Configuration</w:t>
        </w:r>
        <w:r>
          <w:rPr>
            <w:noProof/>
            <w:webHidden/>
          </w:rPr>
          <w:tab/>
        </w:r>
        <w:r>
          <w:rPr>
            <w:noProof/>
            <w:webHidden/>
          </w:rPr>
          <w:fldChar w:fldCharType="begin"/>
        </w:r>
        <w:r>
          <w:rPr>
            <w:noProof/>
            <w:webHidden/>
          </w:rPr>
          <w:instrText xml:space="preserve"> PAGEREF _Toc103082535 \h </w:instrText>
        </w:r>
        <w:r>
          <w:rPr>
            <w:noProof/>
            <w:webHidden/>
          </w:rPr>
        </w:r>
        <w:r>
          <w:rPr>
            <w:noProof/>
            <w:webHidden/>
          </w:rPr>
          <w:fldChar w:fldCharType="separate"/>
        </w:r>
        <w:r>
          <w:rPr>
            <w:noProof/>
            <w:webHidden/>
          </w:rPr>
          <w:t>66</w:t>
        </w:r>
        <w:r>
          <w:rPr>
            <w:noProof/>
            <w:webHidden/>
          </w:rPr>
          <w:fldChar w:fldCharType="end"/>
        </w:r>
      </w:hyperlink>
    </w:p>
    <w:p w14:paraId="29C5D4E3" w14:textId="77777777" w:rsidR="00376FED" w:rsidRDefault="00376FED">
      <w:pPr>
        <w:pStyle w:val="TOC3"/>
        <w:rPr>
          <w:rFonts w:asciiTheme="minorHAnsi" w:eastAsiaTheme="minorEastAsia" w:hAnsiTheme="minorHAnsi" w:cstheme="minorBidi"/>
          <w:noProof/>
          <w:szCs w:val="22"/>
        </w:rPr>
      </w:pPr>
      <w:hyperlink w:anchor="_Toc103082536" w:history="1">
        <w:r w:rsidRPr="005E7722">
          <w:rPr>
            <w:rStyle w:val="Hyperlink"/>
            <w:noProof/>
          </w:rPr>
          <w:t>3.17.3</w:t>
        </w:r>
        <w:r>
          <w:rPr>
            <w:rFonts w:asciiTheme="minorHAnsi" w:eastAsiaTheme="minorEastAsia" w:hAnsiTheme="minorHAnsi" w:cstheme="minorBidi"/>
            <w:noProof/>
            <w:szCs w:val="22"/>
          </w:rPr>
          <w:tab/>
        </w:r>
        <w:r w:rsidRPr="005E7722">
          <w:rPr>
            <w:rStyle w:val="Hyperlink"/>
            <w:noProof/>
          </w:rPr>
          <w:t>Interfaces &amp; Bandwidth</w:t>
        </w:r>
        <w:r>
          <w:rPr>
            <w:noProof/>
            <w:webHidden/>
          </w:rPr>
          <w:tab/>
        </w:r>
        <w:r>
          <w:rPr>
            <w:noProof/>
            <w:webHidden/>
          </w:rPr>
          <w:fldChar w:fldCharType="begin"/>
        </w:r>
        <w:r>
          <w:rPr>
            <w:noProof/>
            <w:webHidden/>
          </w:rPr>
          <w:instrText xml:space="preserve"> PAGEREF _Toc103082536 \h </w:instrText>
        </w:r>
        <w:r>
          <w:rPr>
            <w:noProof/>
            <w:webHidden/>
          </w:rPr>
        </w:r>
        <w:r>
          <w:rPr>
            <w:noProof/>
            <w:webHidden/>
          </w:rPr>
          <w:fldChar w:fldCharType="separate"/>
        </w:r>
        <w:r>
          <w:rPr>
            <w:noProof/>
            <w:webHidden/>
          </w:rPr>
          <w:t>66</w:t>
        </w:r>
        <w:r>
          <w:rPr>
            <w:noProof/>
            <w:webHidden/>
          </w:rPr>
          <w:fldChar w:fldCharType="end"/>
        </w:r>
      </w:hyperlink>
    </w:p>
    <w:p w14:paraId="2584DA4A" w14:textId="77777777" w:rsidR="00376FED" w:rsidRDefault="00376FED">
      <w:pPr>
        <w:pStyle w:val="TOC3"/>
        <w:rPr>
          <w:rFonts w:asciiTheme="minorHAnsi" w:eastAsiaTheme="minorEastAsia" w:hAnsiTheme="minorHAnsi" w:cstheme="minorBidi"/>
          <w:noProof/>
          <w:szCs w:val="22"/>
        </w:rPr>
      </w:pPr>
      <w:hyperlink w:anchor="_Toc103082537" w:history="1">
        <w:r w:rsidRPr="005E7722">
          <w:rPr>
            <w:rStyle w:val="Hyperlink"/>
            <w:noProof/>
          </w:rPr>
          <w:t>3.17.4</w:t>
        </w:r>
        <w:r>
          <w:rPr>
            <w:rFonts w:asciiTheme="minorHAnsi" w:eastAsiaTheme="minorEastAsia" w:hAnsiTheme="minorHAnsi" w:cstheme="minorBidi"/>
            <w:noProof/>
            <w:szCs w:val="22"/>
          </w:rPr>
          <w:tab/>
        </w:r>
        <w:r w:rsidRPr="005E7722">
          <w:rPr>
            <w:rStyle w:val="Hyperlink"/>
            <w:noProof/>
          </w:rPr>
          <w:t>Path Design &amp; Reliability</w:t>
        </w:r>
        <w:r>
          <w:rPr>
            <w:noProof/>
            <w:webHidden/>
          </w:rPr>
          <w:tab/>
        </w:r>
        <w:r>
          <w:rPr>
            <w:noProof/>
            <w:webHidden/>
          </w:rPr>
          <w:fldChar w:fldCharType="begin"/>
        </w:r>
        <w:r>
          <w:rPr>
            <w:noProof/>
            <w:webHidden/>
          </w:rPr>
          <w:instrText xml:space="preserve"> PAGEREF _Toc103082537 \h </w:instrText>
        </w:r>
        <w:r>
          <w:rPr>
            <w:noProof/>
            <w:webHidden/>
          </w:rPr>
        </w:r>
        <w:r>
          <w:rPr>
            <w:noProof/>
            <w:webHidden/>
          </w:rPr>
          <w:fldChar w:fldCharType="separate"/>
        </w:r>
        <w:r>
          <w:rPr>
            <w:noProof/>
            <w:webHidden/>
          </w:rPr>
          <w:t>66</w:t>
        </w:r>
        <w:r>
          <w:rPr>
            <w:noProof/>
            <w:webHidden/>
          </w:rPr>
          <w:fldChar w:fldCharType="end"/>
        </w:r>
      </w:hyperlink>
    </w:p>
    <w:p w14:paraId="74B709D8" w14:textId="77777777" w:rsidR="00376FED" w:rsidRDefault="00376FED">
      <w:pPr>
        <w:pStyle w:val="TOC3"/>
        <w:rPr>
          <w:rFonts w:asciiTheme="minorHAnsi" w:eastAsiaTheme="minorEastAsia" w:hAnsiTheme="minorHAnsi" w:cstheme="minorBidi"/>
          <w:noProof/>
          <w:szCs w:val="22"/>
        </w:rPr>
      </w:pPr>
      <w:hyperlink w:anchor="_Toc103082538" w:history="1">
        <w:r w:rsidRPr="005E7722">
          <w:rPr>
            <w:rStyle w:val="Hyperlink"/>
            <w:noProof/>
          </w:rPr>
          <w:t>3.17.5</w:t>
        </w:r>
        <w:r>
          <w:rPr>
            <w:rFonts w:asciiTheme="minorHAnsi" w:eastAsiaTheme="minorEastAsia" w:hAnsiTheme="minorHAnsi" w:cstheme="minorBidi"/>
            <w:noProof/>
            <w:szCs w:val="22"/>
          </w:rPr>
          <w:tab/>
        </w:r>
        <w:r w:rsidRPr="005E7722">
          <w:rPr>
            <w:rStyle w:val="Hyperlink"/>
            <w:noProof/>
          </w:rPr>
          <w:t>Fault Management</w:t>
        </w:r>
        <w:r>
          <w:rPr>
            <w:noProof/>
            <w:webHidden/>
          </w:rPr>
          <w:tab/>
        </w:r>
        <w:r>
          <w:rPr>
            <w:noProof/>
            <w:webHidden/>
          </w:rPr>
          <w:fldChar w:fldCharType="begin"/>
        </w:r>
        <w:r>
          <w:rPr>
            <w:noProof/>
            <w:webHidden/>
          </w:rPr>
          <w:instrText xml:space="preserve"> PAGEREF _Toc103082538 \h </w:instrText>
        </w:r>
        <w:r>
          <w:rPr>
            <w:noProof/>
            <w:webHidden/>
          </w:rPr>
        </w:r>
        <w:r>
          <w:rPr>
            <w:noProof/>
            <w:webHidden/>
          </w:rPr>
          <w:fldChar w:fldCharType="separate"/>
        </w:r>
        <w:r>
          <w:rPr>
            <w:noProof/>
            <w:webHidden/>
          </w:rPr>
          <w:t>67</w:t>
        </w:r>
        <w:r>
          <w:rPr>
            <w:noProof/>
            <w:webHidden/>
          </w:rPr>
          <w:fldChar w:fldCharType="end"/>
        </w:r>
      </w:hyperlink>
    </w:p>
    <w:p w14:paraId="2D018FD1" w14:textId="77777777" w:rsidR="00376FED" w:rsidRDefault="00376FED">
      <w:pPr>
        <w:pStyle w:val="TOC3"/>
        <w:rPr>
          <w:rFonts w:asciiTheme="minorHAnsi" w:eastAsiaTheme="minorEastAsia" w:hAnsiTheme="minorHAnsi" w:cstheme="minorBidi"/>
          <w:noProof/>
          <w:szCs w:val="22"/>
        </w:rPr>
      </w:pPr>
      <w:hyperlink w:anchor="_Toc103082539" w:history="1">
        <w:r w:rsidRPr="005E7722">
          <w:rPr>
            <w:rStyle w:val="Hyperlink"/>
            <w:noProof/>
          </w:rPr>
          <w:t>3.17.6</w:t>
        </w:r>
        <w:r>
          <w:rPr>
            <w:rFonts w:asciiTheme="minorHAnsi" w:eastAsiaTheme="minorEastAsia" w:hAnsiTheme="minorHAnsi" w:cstheme="minorBidi"/>
            <w:noProof/>
            <w:szCs w:val="22"/>
          </w:rPr>
          <w:tab/>
        </w:r>
        <w:r w:rsidRPr="005E7722">
          <w:rPr>
            <w:rStyle w:val="Hyperlink"/>
            <w:noProof/>
          </w:rPr>
          <w:t>Primary Power</w:t>
        </w:r>
        <w:r>
          <w:rPr>
            <w:noProof/>
            <w:webHidden/>
          </w:rPr>
          <w:tab/>
        </w:r>
        <w:r>
          <w:rPr>
            <w:noProof/>
            <w:webHidden/>
          </w:rPr>
          <w:fldChar w:fldCharType="begin"/>
        </w:r>
        <w:r>
          <w:rPr>
            <w:noProof/>
            <w:webHidden/>
          </w:rPr>
          <w:instrText xml:space="preserve"> PAGEREF _Toc103082539 \h </w:instrText>
        </w:r>
        <w:r>
          <w:rPr>
            <w:noProof/>
            <w:webHidden/>
          </w:rPr>
        </w:r>
        <w:r>
          <w:rPr>
            <w:noProof/>
            <w:webHidden/>
          </w:rPr>
          <w:fldChar w:fldCharType="separate"/>
        </w:r>
        <w:r>
          <w:rPr>
            <w:noProof/>
            <w:webHidden/>
          </w:rPr>
          <w:t>67</w:t>
        </w:r>
        <w:r>
          <w:rPr>
            <w:noProof/>
            <w:webHidden/>
          </w:rPr>
          <w:fldChar w:fldCharType="end"/>
        </w:r>
      </w:hyperlink>
    </w:p>
    <w:p w14:paraId="2FF71194" w14:textId="77777777" w:rsidR="00376FED" w:rsidRDefault="00376FED">
      <w:pPr>
        <w:pStyle w:val="TOC3"/>
        <w:rPr>
          <w:rFonts w:asciiTheme="minorHAnsi" w:eastAsiaTheme="minorEastAsia" w:hAnsiTheme="minorHAnsi" w:cstheme="minorBidi"/>
          <w:noProof/>
          <w:szCs w:val="22"/>
        </w:rPr>
      </w:pPr>
      <w:hyperlink w:anchor="_Toc103082540" w:history="1">
        <w:r w:rsidRPr="005E7722">
          <w:rPr>
            <w:rStyle w:val="Hyperlink"/>
            <w:noProof/>
          </w:rPr>
          <w:t>3.17.7</w:t>
        </w:r>
        <w:r>
          <w:rPr>
            <w:rFonts w:asciiTheme="minorHAnsi" w:eastAsiaTheme="minorEastAsia" w:hAnsiTheme="minorHAnsi" w:cstheme="minorBidi"/>
            <w:noProof/>
            <w:szCs w:val="22"/>
          </w:rPr>
          <w:tab/>
        </w:r>
        <w:r w:rsidRPr="005E7722">
          <w:rPr>
            <w:rStyle w:val="Hyperlink"/>
            <w:noProof/>
          </w:rPr>
          <w:t>Frequency Coordination and Licensing</w:t>
        </w:r>
        <w:r>
          <w:rPr>
            <w:noProof/>
            <w:webHidden/>
          </w:rPr>
          <w:tab/>
        </w:r>
        <w:r>
          <w:rPr>
            <w:noProof/>
            <w:webHidden/>
          </w:rPr>
          <w:fldChar w:fldCharType="begin"/>
        </w:r>
        <w:r>
          <w:rPr>
            <w:noProof/>
            <w:webHidden/>
          </w:rPr>
          <w:instrText xml:space="preserve"> PAGEREF _Toc103082540 \h </w:instrText>
        </w:r>
        <w:r>
          <w:rPr>
            <w:noProof/>
            <w:webHidden/>
          </w:rPr>
        </w:r>
        <w:r>
          <w:rPr>
            <w:noProof/>
            <w:webHidden/>
          </w:rPr>
          <w:fldChar w:fldCharType="separate"/>
        </w:r>
        <w:r>
          <w:rPr>
            <w:noProof/>
            <w:webHidden/>
          </w:rPr>
          <w:t>67</w:t>
        </w:r>
        <w:r>
          <w:rPr>
            <w:noProof/>
            <w:webHidden/>
          </w:rPr>
          <w:fldChar w:fldCharType="end"/>
        </w:r>
      </w:hyperlink>
    </w:p>
    <w:p w14:paraId="346A2DA3" w14:textId="77777777" w:rsidR="00376FED" w:rsidRDefault="00376FED">
      <w:pPr>
        <w:pStyle w:val="TOC2"/>
        <w:rPr>
          <w:rFonts w:asciiTheme="minorHAnsi" w:eastAsiaTheme="minorEastAsia" w:hAnsiTheme="minorHAnsi" w:cstheme="minorBidi"/>
          <w:noProof/>
          <w:szCs w:val="22"/>
        </w:rPr>
      </w:pPr>
      <w:hyperlink w:anchor="_Toc103082541" w:history="1">
        <w:r w:rsidRPr="005E7722">
          <w:rPr>
            <w:rStyle w:val="Hyperlink"/>
            <w:noProof/>
          </w:rPr>
          <w:t>3.18</w:t>
        </w:r>
        <w:r>
          <w:rPr>
            <w:rFonts w:asciiTheme="minorHAnsi" w:eastAsiaTheme="minorEastAsia" w:hAnsiTheme="minorHAnsi" w:cstheme="minorBidi"/>
            <w:noProof/>
            <w:szCs w:val="22"/>
          </w:rPr>
          <w:tab/>
        </w:r>
        <w:r w:rsidRPr="005E7722">
          <w:rPr>
            <w:rStyle w:val="Hyperlink"/>
            <w:noProof/>
          </w:rPr>
          <w:t>Spare Equipment</w:t>
        </w:r>
        <w:r>
          <w:rPr>
            <w:noProof/>
            <w:webHidden/>
          </w:rPr>
          <w:tab/>
        </w:r>
        <w:r>
          <w:rPr>
            <w:noProof/>
            <w:webHidden/>
          </w:rPr>
          <w:fldChar w:fldCharType="begin"/>
        </w:r>
        <w:r>
          <w:rPr>
            <w:noProof/>
            <w:webHidden/>
          </w:rPr>
          <w:instrText xml:space="preserve"> PAGEREF _Toc103082541 \h </w:instrText>
        </w:r>
        <w:r>
          <w:rPr>
            <w:noProof/>
            <w:webHidden/>
          </w:rPr>
        </w:r>
        <w:r>
          <w:rPr>
            <w:noProof/>
            <w:webHidden/>
          </w:rPr>
          <w:fldChar w:fldCharType="separate"/>
        </w:r>
        <w:r>
          <w:rPr>
            <w:noProof/>
            <w:webHidden/>
          </w:rPr>
          <w:t>68</w:t>
        </w:r>
        <w:r>
          <w:rPr>
            <w:noProof/>
            <w:webHidden/>
          </w:rPr>
          <w:fldChar w:fldCharType="end"/>
        </w:r>
      </w:hyperlink>
    </w:p>
    <w:p w14:paraId="68659C01" w14:textId="77777777" w:rsidR="00376FED" w:rsidRDefault="00376FED">
      <w:pPr>
        <w:pStyle w:val="TOC2"/>
        <w:rPr>
          <w:rFonts w:asciiTheme="minorHAnsi" w:eastAsiaTheme="minorEastAsia" w:hAnsiTheme="minorHAnsi" w:cstheme="minorBidi"/>
          <w:noProof/>
          <w:szCs w:val="22"/>
        </w:rPr>
      </w:pPr>
      <w:hyperlink w:anchor="_Toc103082542" w:history="1">
        <w:r w:rsidRPr="005E7722">
          <w:rPr>
            <w:rStyle w:val="Hyperlink"/>
            <w:noProof/>
          </w:rPr>
          <w:t>3.19</w:t>
        </w:r>
        <w:r>
          <w:rPr>
            <w:rFonts w:asciiTheme="minorHAnsi" w:eastAsiaTheme="minorEastAsia" w:hAnsiTheme="minorHAnsi" w:cstheme="minorBidi"/>
            <w:noProof/>
            <w:szCs w:val="22"/>
          </w:rPr>
          <w:tab/>
        </w:r>
        <w:r w:rsidRPr="005E7722">
          <w:rPr>
            <w:rStyle w:val="Hyperlink"/>
            <w:noProof/>
          </w:rPr>
          <w:t>User Equipment</w:t>
        </w:r>
        <w:r>
          <w:rPr>
            <w:noProof/>
            <w:webHidden/>
          </w:rPr>
          <w:tab/>
        </w:r>
        <w:r>
          <w:rPr>
            <w:noProof/>
            <w:webHidden/>
          </w:rPr>
          <w:fldChar w:fldCharType="begin"/>
        </w:r>
        <w:r>
          <w:rPr>
            <w:noProof/>
            <w:webHidden/>
          </w:rPr>
          <w:instrText xml:space="preserve"> PAGEREF _Toc103082542 \h </w:instrText>
        </w:r>
        <w:r>
          <w:rPr>
            <w:noProof/>
            <w:webHidden/>
          </w:rPr>
        </w:r>
        <w:r>
          <w:rPr>
            <w:noProof/>
            <w:webHidden/>
          </w:rPr>
          <w:fldChar w:fldCharType="separate"/>
        </w:r>
        <w:r>
          <w:rPr>
            <w:noProof/>
            <w:webHidden/>
          </w:rPr>
          <w:t>68</w:t>
        </w:r>
        <w:r>
          <w:rPr>
            <w:noProof/>
            <w:webHidden/>
          </w:rPr>
          <w:fldChar w:fldCharType="end"/>
        </w:r>
      </w:hyperlink>
    </w:p>
    <w:p w14:paraId="1D1ED1BE" w14:textId="77777777" w:rsidR="00376FED" w:rsidRDefault="00376FED">
      <w:pPr>
        <w:pStyle w:val="TOC3"/>
        <w:rPr>
          <w:rFonts w:asciiTheme="minorHAnsi" w:eastAsiaTheme="minorEastAsia" w:hAnsiTheme="minorHAnsi" w:cstheme="minorBidi"/>
          <w:noProof/>
          <w:szCs w:val="22"/>
        </w:rPr>
      </w:pPr>
      <w:hyperlink w:anchor="_Toc103082543" w:history="1">
        <w:r w:rsidRPr="005E7722">
          <w:rPr>
            <w:rStyle w:val="Hyperlink"/>
            <w:noProof/>
          </w:rPr>
          <w:t>3.19.1</w:t>
        </w:r>
        <w:r>
          <w:rPr>
            <w:rFonts w:asciiTheme="minorHAnsi" w:eastAsiaTheme="minorEastAsia" w:hAnsiTheme="minorHAnsi" w:cstheme="minorBidi"/>
            <w:noProof/>
            <w:szCs w:val="22"/>
          </w:rPr>
          <w:tab/>
        </w:r>
        <w:r w:rsidRPr="005E7722">
          <w:rPr>
            <w:rStyle w:val="Hyperlink"/>
            <w:noProof/>
          </w:rPr>
          <w:t>General Requirements</w:t>
        </w:r>
        <w:r>
          <w:rPr>
            <w:noProof/>
            <w:webHidden/>
          </w:rPr>
          <w:tab/>
        </w:r>
        <w:r>
          <w:rPr>
            <w:noProof/>
            <w:webHidden/>
          </w:rPr>
          <w:fldChar w:fldCharType="begin"/>
        </w:r>
        <w:r>
          <w:rPr>
            <w:noProof/>
            <w:webHidden/>
          </w:rPr>
          <w:instrText xml:space="preserve"> PAGEREF _Toc103082543 \h </w:instrText>
        </w:r>
        <w:r>
          <w:rPr>
            <w:noProof/>
            <w:webHidden/>
          </w:rPr>
        </w:r>
        <w:r>
          <w:rPr>
            <w:noProof/>
            <w:webHidden/>
          </w:rPr>
          <w:fldChar w:fldCharType="separate"/>
        </w:r>
        <w:r>
          <w:rPr>
            <w:noProof/>
            <w:webHidden/>
          </w:rPr>
          <w:t>68</w:t>
        </w:r>
        <w:r>
          <w:rPr>
            <w:noProof/>
            <w:webHidden/>
          </w:rPr>
          <w:fldChar w:fldCharType="end"/>
        </w:r>
      </w:hyperlink>
    </w:p>
    <w:p w14:paraId="426137C5" w14:textId="77777777" w:rsidR="00376FED" w:rsidRDefault="00376FED">
      <w:pPr>
        <w:pStyle w:val="TOC3"/>
        <w:rPr>
          <w:rFonts w:asciiTheme="minorHAnsi" w:eastAsiaTheme="minorEastAsia" w:hAnsiTheme="minorHAnsi" w:cstheme="minorBidi"/>
          <w:noProof/>
          <w:szCs w:val="22"/>
        </w:rPr>
      </w:pPr>
      <w:hyperlink w:anchor="_Toc103082544" w:history="1">
        <w:r w:rsidRPr="005E7722">
          <w:rPr>
            <w:rStyle w:val="Hyperlink"/>
            <w:noProof/>
          </w:rPr>
          <w:t>3.19.2</w:t>
        </w:r>
        <w:r>
          <w:rPr>
            <w:rFonts w:asciiTheme="minorHAnsi" w:eastAsiaTheme="minorEastAsia" w:hAnsiTheme="minorHAnsi" w:cstheme="minorBidi"/>
            <w:noProof/>
            <w:szCs w:val="22"/>
          </w:rPr>
          <w:tab/>
        </w:r>
        <w:r w:rsidRPr="005E7722">
          <w:rPr>
            <w:rStyle w:val="Hyperlink"/>
            <w:noProof/>
          </w:rPr>
          <w:t>User Equipment Options</w:t>
        </w:r>
        <w:r>
          <w:rPr>
            <w:noProof/>
            <w:webHidden/>
          </w:rPr>
          <w:tab/>
        </w:r>
        <w:r>
          <w:rPr>
            <w:noProof/>
            <w:webHidden/>
          </w:rPr>
          <w:fldChar w:fldCharType="begin"/>
        </w:r>
        <w:r>
          <w:rPr>
            <w:noProof/>
            <w:webHidden/>
          </w:rPr>
          <w:instrText xml:space="preserve"> PAGEREF _Toc103082544 \h </w:instrText>
        </w:r>
        <w:r>
          <w:rPr>
            <w:noProof/>
            <w:webHidden/>
          </w:rPr>
        </w:r>
        <w:r>
          <w:rPr>
            <w:noProof/>
            <w:webHidden/>
          </w:rPr>
          <w:fldChar w:fldCharType="separate"/>
        </w:r>
        <w:r>
          <w:rPr>
            <w:noProof/>
            <w:webHidden/>
          </w:rPr>
          <w:t>69</w:t>
        </w:r>
        <w:r>
          <w:rPr>
            <w:noProof/>
            <w:webHidden/>
          </w:rPr>
          <w:fldChar w:fldCharType="end"/>
        </w:r>
      </w:hyperlink>
    </w:p>
    <w:p w14:paraId="26A560ED" w14:textId="77777777" w:rsidR="00376FED" w:rsidRDefault="00376FED">
      <w:pPr>
        <w:pStyle w:val="TOC3"/>
        <w:rPr>
          <w:rFonts w:asciiTheme="minorHAnsi" w:eastAsiaTheme="minorEastAsia" w:hAnsiTheme="minorHAnsi" w:cstheme="minorBidi"/>
          <w:noProof/>
          <w:szCs w:val="22"/>
        </w:rPr>
      </w:pPr>
      <w:hyperlink w:anchor="_Toc103082545" w:history="1">
        <w:r w:rsidRPr="005E7722">
          <w:rPr>
            <w:rStyle w:val="Hyperlink"/>
            <w:noProof/>
          </w:rPr>
          <w:t>3.19.3</w:t>
        </w:r>
        <w:r>
          <w:rPr>
            <w:rFonts w:asciiTheme="minorHAnsi" w:eastAsiaTheme="minorEastAsia" w:hAnsiTheme="minorHAnsi" w:cstheme="minorBidi"/>
            <w:noProof/>
            <w:szCs w:val="22"/>
          </w:rPr>
          <w:tab/>
        </w:r>
        <w:r w:rsidRPr="005E7722">
          <w:rPr>
            <w:rStyle w:val="Hyperlink"/>
            <w:noProof/>
          </w:rPr>
          <w:t>Portable Radios</w:t>
        </w:r>
        <w:r>
          <w:rPr>
            <w:noProof/>
            <w:webHidden/>
          </w:rPr>
          <w:tab/>
        </w:r>
        <w:r>
          <w:rPr>
            <w:noProof/>
            <w:webHidden/>
          </w:rPr>
          <w:fldChar w:fldCharType="begin"/>
        </w:r>
        <w:r>
          <w:rPr>
            <w:noProof/>
            <w:webHidden/>
          </w:rPr>
          <w:instrText xml:space="preserve"> PAGEREF _Toc103082545 \h </w:instrText>
        </w:r>
        <w:r>
          <w:rPr>
            <w:noProof/>
            <w:webHidden/>
          </w:rPr>
        </w:r>
        <w:r>
          <w:rPr>
            <w:noProof/>
            <w:webHidden/>
          </w:rPr>
          <w:fldChar w:fldCharType="separate"/>
        </w:r>
        <w:r>
          <w:rPr>
            <w:noProof/>
            <w:webHidden/>
          </w:rPr>
          <w:t>69</w:t>
        </w:r>
        <w:r>
          <w:rPr>
            <w:noProof/>
            <w:webHidden/>
          </w:rPr>
          <w:fldChar w:fldCharType="end"/>
        </w:r>
      </w:hyperlink>
    </w:p>
    <w:p w14:paraId="31842E34" w14:textId="77777777" w:rsidR="00376FED" w:rsidRDefault="00376FED">
      <w:pPr>
        <w:pStyle w:val="TOC3"/>
        <w:rPr>
          <w:rFonts w:asciiTheme="minorHAnsi" w:eastAsiaTheme="minorEastAsia" w:hAnsiTheme="minorHAnsi" w:cstheme="minorBidi"/>
          <w:noProof/>
          <w:szCs w:val="22"/>
        </w:rPr>
      </w:pPr>
      <w:hyperlink w:anchor="_Toc103082546" w:history="1">
        <w:r w:rsidRPr="005E7722">
          <w:rPr>
            <w:rStyle w:val="Hyperlink"/>
            <w:noProof/>
          </w:rPr>
          <w:t>3.19.4</w:t>
        </w:r>
        <w:r>
          <w:rPr>
            <w:rFonts w:asciiTheme="minorHAnsi" w:eastAsiaTheme="minorEastAsia" w:hAnsiTheme="minorHAnsi" w:cstheme="minorBidi"/>
            <w:noProof/>
            <w:szCs w:val="22"/>
          </w:rPr>
          <w:tab/>
        </w:r>
        <w:r w:rsidRPr="005E7722">
          <w:rPr>
            <w:rStyle w:val="Hyperlink"/>
            <w:noProof/>
          </w:rPr>
          <w:t>Mobile Radios</w:t>
        </w:r>
        <w:r>
          <w:rPr>
            <w:noProof/>
            <w:webHidden/>
          </w:rPr>
          <w:tab/>
        </w:r>
        <w:r>
          <w:rPr>
            <w:noProof/>
            <w:webHidden/>
          </w:rPr>
          <w:fldChar w:fldCharType="begin"/>
        </w:r>
        <w:r>
          <w:rPr>
            <w:noProof/>
            <w:webHidden/>
          </w:rPr>
          <w:instrText xml:space="preserve"> PAGEREF _Toc103082546 \h </w:instrText>
        </w:r>
        <w:r>
          <w:rPr>
            <w:noProof/>
            <w:webHidden/>
          </w:rPr>
        </w:r>
        <w:r>
          <w:rPr>
            <w:noProof/>
            <w:webHidden/>
          </w:rPr>
          <w:fldChar w:fldCharType="separate"/>
        </w:r>
        <w:r>
          <w:rPr>
            <w:noProof/>
            <w:webHidden/>
          </w:rPr>
          <w:t>70</w:t>
        </w:r>
        <w:r>
          <w:rPr>
            <w:noProof/>
            <w:webHidden/>
          </w:rPr>
          <w:fldChar w:fldCharType="end"/>
        </w:r>
      </w:hyperlink>
    </w:p>
    <w:p w14:paraId="36ED4D05" w14:textId="77777777" w:rsidR="00376FED" w:rsidRDefault="00376FED">
      <w:pPr>
        <w:pStyle w:val="TOC3"/>
        <w:rPr>
          <w:rFonts w:asciiTheme="minorHAnsi" w:eastAsiaTheme="minorEastAsia" w:hAnsiTheme="minorHAnsi" w:cstheme="minorBidi"/>
          <w:noProof/>
          <w:szCs w:val="22"/>
        </w:rPr>
      </w:pPr>
      <w:hyperlink w:anchor="_Toc103082547" w:history="1">
        <w:r w:rsidRPr="005E7722">
          <w:rPr>
            <w:rStyle w:val="Hyperlink"/>
            <w:noProof/>
          </w:rPr>
          <w:t>3.19.5</w:t>
        </w:r>
        <w:r>
          <w:rPr>
            <w:rFonts w:asciiTheme="minorHAnsi" w:eastAsiaTheme="minorEastAsia" w:hAnsiTheme="minorHAnsi" w:cstheme="minorBidi"/>
            <w:noProof/>
            <w:szCs w:val="22"/>
          </w:rPr>
          <w:tab/>
        </w:r>
        <w:r w:rsidRPr="005E7722">
          <w:rPr>
            <w:rStyle w:val="Hyperlink"/>
            <w:noProof/>
          </w:rPr>
          <w:t>Control Station Radios</w:t>
        </w:r>
        <w:r>
          <w:rPr>
            <w:noProof/>
            <w:webHidden/>
          </w:rPr>
          <w:tab/>
        </w:r>
        <w:r>
          <w:rPr>
            <w:noProof/>
            <w:webHidden/>
          </w:rPr>
          <w:fldChar w:fldCharType="begin"/>
        </w:r>
        <w:r>
          <w:rPr>
            <w:noProof/>
            <w:webHidden/>
          </w:rPr>
          <w:instrText xml:space="preserve"> PAGEREF _Toc103082547 \h </w:instrText>
        </w:r>
        <w:r>
          <w:rPr>
            <w:noProof/>
            <w:webHidden/>
          </w:rPr>
        </w:r>
        <w:r>
          <w:rPr>
            <w:noProof/>
            <w:webHidden/>
          </w:rPr>
          <w:fldChar w:fldCharType="separate"/>
        </w:r>
        <w:r>
          <w:rPr>
            <w:noProof/>
            <w:webHidden/>
          </w:rPr>
          <w:t>71</w:t>
        </w:r>
        <w:r>
          <w:rPr>
            <w:noProof/>
            <w:webHidden/>
          </w:rPr>
          <w:fldChar w:fldCharType="end"/>
        </w:r>
      </w:hyperlink>
    </w:p>
    <w:p w14:paraId="48B08146" w14:textId="77777777" w:rsidR="00376FED" w:rsidRDefault="00376FED">
      <w:pPr>
        <w:pStyle w:val="TOC3"/>
        <w:rPr>
          <w:rFonts w:asciiTheme="minorHAnsi" w:eastAsiaTheme="minorEastAsia" w:hAnsiTheme="minorHAnsi" w:cstheme="minorBidi"/>
          <w:noProof/>
          <w:szCs w:val="22"/>
        </w:rPr>
      </w:pPr>
      <w:hyperlink w:anchor="_Toc103082548" w:history="1">
        <w:r w:rsidRPr="005E7722">
          <w:rPr>
            <w:rStyle w:val="Hyperlink"/>
            <w:noProof/>
          </w:rPr>
          <w:t>3.19.6</w:t>
        </w:r>
        <w:r>
          <w:rPr>
            <w:rFonts w:asciiTheme="minorHAnsi" w:eastAsiaTheme="minorEastAsia" w:hAnsiTheme="minorHAnsi" w:cstheme="minorBidi"/>
            <w:noProof/>
            <w:szCs w:val="22"/>
          </w:rPr>
          <w:tab/>
        </w:r>
        <w:r w:rsidRPr="005E7722">
          <w:rPr>
            <w:rStyle w:val="Hyperlink"/>
            <w:noProof/>
          </w:rPr>
          <w:t>Quantities and Pricing</w:t>
        </w:r>
        <w:r>
          <w:rPr>
            <w:noProof/>
            <w:webHidden/>
          </w:rPr>
          <w:tab/>
        </w:r>
        <w:r>
          <w:rPr>
            <w:noProof/>
            <w:webHidden/>
          </w:rPr>
          <w:fldChar w:fldCharType="begin"/>
        </w:r>
        <w:r>
          <w:rPr>
            <w:noProof/>
            <w:webHidden/>
          </w:rPr>
          <w:instrText xml:space="preserve"> PAGEREF _Toc103082548 \h </w:instrText>
        </w:r>
        <w:r>
          <w:rPr>
            <w:noProof/>
            <w:webHidden/>
          </w:rPr>
        </w:r>
        <w:r>
          <w:rPr>
            <w:noProof/>
            <w:webHidden/>
          </w:rPr>
          <w:fldChar w:fldCharType="separate"/>
        </w:r>
        <w:r>
          <w:rPr>
            <w:noProof/>
            <w:webHidden/>
          </w:rPr>
          <w:t>72</w:t>
        </w:r>
        <w:r>
          <w:rPr>
            <w:noProof/>
            <w:webHidden/>
          </w:rPr>
          <w:fldChar w:fldCharType="end"/>
        </w:r>
      </w:hyperlink>
    </w:p>
    <w:p w14:paraId="365C26B5" w14:textId="77777777" w:rsidR="00376FED" w:rsidRDefault="00376FED">
      <w:pPr>
        <w:pStyle w:val="TOC2"/>
        <w:rPr>
          <w:rFonts w:asciiTheme="minorHAnsi" w:eastAsiaTheme="minorEastAsia" w:hAnsiTheme="minorHAnsi" w:cstheme="minorBidi"/>
          <w:noProof/>
          <w:szCs w:val="22"/>
        </w:rPr>
      </w:pPr>
      <w:hyperlink w:anchor="_Toc103082549" w:history="1">
        <w:r w:rsidRPr="005E7722">
          <w:rPr>
            <w:rStyle w:val="Hyperlink"/>
            <w:noProof/>
          </w:rPr>
          <w:t>3.20</w:t>
        </w:r>
        <w:r>
          <w:rPr>
            <w:rFonts w:asciiTheme="minorHAnsi" w:eastAsiaTheme="minorEastAsia" w:hAnsiTheme="minorHAnsi" w:cstheme="minorBidi"/>
            <w:noProof/>
            <w:szCs w:val="22"/>
          </w:rPr>
          <w:tab/>
        </w:r>
        <w:r w:rsidRPr="005E7722">
          <w:rPr>
            <w:rStyle w:val="Hyperlink"/>
            <w:noProof/>
          </w:rPr>
          <w:t>System &amp; Equipment Options</w:t>
        </w:r>
        <w:r>
          <w:rPr>
            <w:noProof/>
            <w:webHidden/>
          </w:rPr>
          <w:tab/>
        </w:r>
        <w:r>
          <w:rPr>
            <w:noProof/>
            <w:webHidden/>
          </w:rPr>
          <w:fldChar w:fldCharType="begin"/>
        </w:r>
        <w:r>
          <w:rPr>
            <w:noProof/>
            <w:webHidden/>
          </w:rPr>
          <w:instrText xml:space="preserve"> PAGEREF _Toc103082549 \h </w:instrText>
        </w:r>
        <w:r>
          <w:rPr>
            <w:noProof/>
            <w:webHidden/>
          </w:rPr>
        </w:r>
        <w:r>
          <w:rPr>
            <w:noProof/>
            <w:webHidden/>
          </w:rPr>
          <w:fldChar w:fldCharType="separate"/>
        </w:r>
        <w:r>
          <w:rPr>
            <w:noProof/>
            <w:webHidden/>
          </w:rPr>
          <w:t>72</w:t>
        </w:r>
        <w:r>
          <w:rPr>
            <w:noProof/>
            <w:webHidden/>
          </w:rPr>
          <w:fldChar w:fldCharType="end"/>
        </w:r>
      </w:hyperlink>
    </w:p>
    <w:p w14:paraId="0845C426" w14:textId="77777777" w:rsidR="00376FED" w:rsidRDefault="00376FED">
      <w:pPr>
        <w:pStyle w:val="TOC3"/>
        <w:rPr>
          <w:rFonts w:asciiTheme="minorHAnsi" w:eastAsiaTheme="minorEastAsia" w:hAnsiTheme="minorHAnsi" w:cstheme="minorBidi"/>
          <w:noProof/>
          <w:szCs w:val="22"/>
        </w:rPr>
      </w:pPr>
      <w:hyperlink w:anchor="_Toc103082550" w:history="1">
        <w:r w:rsidRPr="005E7722">
          <w:rPr>
            <w:rStyle w:val="Hyperlink"/>
            <w:noProof/>
          </w:rPr>
          <w:t>3.20.1</w:t>
        </w:r>
        <w:r>
          <w:rPr>
            <w:rFonts w:asciiTheme="minorHAnsi" w:eastAsiaTheme="minorEastAsia" w:hAnsiTheme="minorHAnsi" w:cstheme="minorBidi"/>
            <w:noProof/>
            <w:szCs w:val="22"/>
          </w:rPr>
          <w:tab/>
        </w:r>
        <w:r w:rsidRPr="005E7722">
          <w:rPr>
            <w:rStyle w:val="Hyperlink"/>
            <w:noProof/>
          </w:rPr>
          <w:t>In-Building Enhancements</w:t>
        </w:r>
        <w:r>
          <w:rPr>
            <w:noProof/>
            <w:webHidden/>
          </w:rPr>
          <w:tab/>
        </w:r>
        <w:r>
          <w:rPr>
            <w:noProof/>
            <w:webHidden/>
          </w:rPr>
          <w:fldChar w:fldCharType="begin"/>
        </w:r>
        <w:r>
          <w:rPr>
            <w:noProof/>
            <w:webHidden/>
          </w:rPr>
          <w:instrText xml:space="preserve"> PAGEREF _Toc103082550 \h </w:instrText>
        </w:r>
        <w:r>
          <w:rPr>
            <w:noProof/>
            <w:webHidden/>
          </w:rPr>
        </w:r>
        <w:r>
          <w:rPr>
            <w:noProof/>
            <w:webHidden/>
          </w:rPr>
          <w:fldChar w:fldCharType="separate"/>
        </w:r>
        <w:r>
          <w:rPr>
            <w:noProof/>
            <w:webHidden/>
          </w:rPr>
          <w:t>72</w:t>
        </w:r>
        <w:r>
          <w:rPr>
            <w:noProof/>
            <w:webHidden/>
          </w:rPr>
          <w:fldChar w:fldCharType="end"/>
        </w:r>
      </w:hyperlink>
    </w:p>
    <w:p w14:paraId="7782A9D6" w14:textId="77777777" w:rsidR="00376FED" w:rsidRDefault="00376FED">
      <w:pPr>
        <w:pStyle w:val="TOC3"/>
        <w:rPr>
          <w:rFonts w:asciiTheme="minorHAnsi" w:eastAsiaTheme="minorEastAsia" w:hAnsiTheme="minorHAnsi" w:cstheme="minorBidi"/>
          <w:noProof/>
          <w:szCs w:val="22"/>
        </w:rPr>
      </w:pPr>
      <w:hyperlink w:anchor="_Toc103082551" w:history="1">
        <w:r w:rsidRPr="005E7722">
          <w:rPr>
            <w:rStyle w:val="Hyperlink"/>
            <w:noProof/>
          </w:rPr>
          <w:t>3.20.2</w:t>
        </w:r>
        <w:r>
          <w:rPr>
            <w:rFonts w:asciiTheme="minorHAnsi" w:eastAsiaTheme="minorEastAsia" w:hAnsiTheme="minorHAnsi" w:cstheme="minorBidi"/>
            <w:noProof/>
            <w:szCs w:val="22"/>
          </w:rPr>
          <w:tab/>
        </w:r>
        <w:r w:rsidRPr="005E7722">
          <w:rPr>
            <w:rStyle w:val="Hyperlink"/>
            <w:noProof/>
          </w:rPr>
          <w:t>Additional Console Positions</w:t>
        </w:r>
        <w:r>
          <w:rPr>
            <w:noProof/>
            <w:webHidden/>
          </w:rPr>
          <w:tab/>
        </w:r>
        <w:r>
          <w:rPr>
            <w:noProof/>
            <w:webHidden/>
          </w:rPr>
          <w:fldChar w:fldCharType="begin"/>
        </w:r>
        <w:r>
          <w:rPr>
            <w:noProof/>
            <w:webHidden/>
          </w:rPr>
          <w:instrText xml:space="preserve"> PAGEREF _Toc103082551 \h </w:instrText>
        </w:r>
        <w:r>
          <w:rPr>
            <w:noProof/>
            <w:webHidden/>
          </w:rPr>
        </w:r>
        <w:r>
          <w:rPr>
            <w:noProof/>
            <w:webHidden/>
          </w:rPr>
          <w:fldChar w:fldCharType="separate"/>
        </w:r>
        <w:r>
          <w:rPr>
            <w:noProof/>
            <w:webHidden/>
          </w:rPr>
          <w:t>73</w:t>
        </w:r>
        <w:r>
          <w:rPr>
            <w:noProof/>
            <w:webHidden/>
          </w:rPr>
          <w:fldChar w:fldCharType="end"/>
        </w:r>
      </w:hyperlink>
    </w:p>
    <w:p w14:paraId="6ABA743F" w14:textId="77777777" w:rsidR="00376FED" w:rsidRDefault="00376FED">
      <w:pPr>
        <w:pStyle w:val="TOC3"/>
        <w:rPr>
          <w:rFonts w:asciiTheme="minorHAnsi" w:eastAsiaTheme="minorEastAsia" w:hAnsiTheme="minorHAnsi" w:cstheme="minorBidi"/>
          <w:noProof/>
          <w:szCs w:val="22"/>
        </w:rPr>
      </w:pPr>
      <w:hyperlink w:anchor="_Toc103082552" w:history="1">
        <w:r w:rsidRPr="005E7722">
          <w:rPr>
            <w:rStyle w:val="Hyperlink"/>
            <w:noProof/>
          </w:rPr>
          <w:t>3.20.3</w:t>
        </w:r>
        <w:r>
          <w:rPr>
            <w:rFonts w:asciiTheme="minorHAnsi" w:eastAsiaTheme="minorEastAsia" w:hAnsiTheme="minorHAnsi" w:cstheme="minorBidi"/>
            <w:noProof/>
            <w:szCs w:val="22"/>
          </w:rPr>
          <w:tab/>
        </w:r>
        <w:r w:rsidRPr="005E7722">
          <w:rPr>
            <w:rStyle w:val="Hyperlink"/>
            <w:noProof/>
          </w:rPr>
          <w:t>Smartphone Gateway</w:t>
        </w:r>
        <w:r>
          <w:rPr>
            <w:noProof/>
            <w:webHidden/>
          </w:rPr>
          <w:tab/>
        </w:r>
        <w:r>
          <w:rPr>
            <w:noProof/>
            <w:webHidden/>
          </w:rPr>
          <w:fldChar w:fldCharType="begin"/>
        </w:r>
        <w:r>
          <w:rPr>
            <w:noProof/>
            <w:webHidden/>
          </w:rPr>
          <w:instrText xml:space="preserve"> PAGEREF _Toc103082552 \h </w:instrText>
        </w:r>
        <w:r>
          <w:rPr>
            <w:noProof/>
            <w:webHidden/>
          </w:rPr>
        </w:r>
        <w:r>
          <w:rPr>
            <w:noProof/>
            <w:webHidden/>
          </w:rPr>
          <w:fldChar w:fldCharType="separate"/>
        </w:r>
        <w:r>
          <w:rPr>
            <w:noProof/>
            <w:webHidden/>
          </w:rPr>
          <w:t>73</w:t>
        </w:r>
        <w:r>
          <w:rPr>
            <w:noProof/>
            <w:webHidden/>
          </w:rPr>
          <w:fldChar w:fldCharType="end"/>
        </w:r>
      </w:hyperlink>
    </w:p>
    <w:p w14:paraId="0E0A7852" w14:textId="77777777" w:rsidR="00376FED" w:rsidRDefault="00376FED">
      <w:pPr>
        <w:pStyle w:val="TOC3"/>
        <w:rPr>
          <w:rFonts w:asciiTheme="minorHAnsi" w:eastAsiaTheme="minorEastAsia" w:hAnsiTheme="minorHAnsi" w:cstheme="minorBidi"/>
          <w:noProof/>
          <w:szCs w:val="22"/>
        </w:rPr>
      </w:pPr>
      <w:hyperlink w:anchor="_Toc103082553" w:history="1">
        <w:r w:rsidRPr="005E7722">
          <w:rPr>
            <w:rStyle w:val="Hyperlink"/>
            <w:noProof/>
          </w:rPr>
          <w:t>3.20.4</w:t>
        </w:r>
        <w:r>
          <w:rPr>
            <w:rFonts w:asciiTheme="minorHAnsi" w:eastAsiaTheme="minorEastAsia" w:hAnsiTheme="minorHAnsi" w:cstheme="minorBidi"/>
            <w:noProof/>
            <w:szCs w:val="22"/>
          </w:rPr>
          <w:tab/>
        </w:r>
        <w:r w:rsidRPr="005E7722">
          <w:rPr>
            <w:rStyle w:val="Hyperlink"/>
            <w:noProof/>
          </w:rPr>
          <w:t>Additional User Licenses</w:t>
        </w:r>
        <w:r>
          <w:rPr>
            <w:noProof/>
            <w:webHidden/>
          </w:rPr>
          <w:tab/>
        </w:r>
        <w:r>
          <w:rPr>
            <w:noProof/>
            <w:webHidden/>
          </w:rPr>
          <w:fldChar w:fldCharType="begin"/>
        </w:r>
        <w:r>
          <w:rPr>
            <w:noProof/>
            <w:webHidden/>
          </w:rPr>
          <w:instrText xml:space="preserve"> PAGEREF _Toc103082553 \h </w:instrText>
        </w:r>
        <w:r>
          <w:rPr>
            <w:noProof/>
            <w:webHidden/>
          </w:rPr>
        </w:r>
        <w:r>
          <w:rPr>
            <w:noProof/>
            <w:webHidden/>
          </w:rPr>
          <w:fldChar w:fldCharType="separate"/>
        </w:r>
        <w:r>
          <w:rPr>
            <w:noProof/>
            <w:webHidden/>
          </w:rPr>
          <w:t>73</w:t>
        </w:r>
        <w:r>
          <w:rPr>
            <w:noProof/>
            <w:webHidden/>
          </w:rPr>
          <w:fldChar w:fldCharType="end"/>
        </w:r>
      </w:hyperlink>
    </w:p>
    <w:p w14:paraId="42B696B0" w14:textId="77777777" w:rsidR="00376FED" w:rsidRDefault="00376FED">
      <w:pPr>
        <w:pStyle w:val="TOC3"/>
        <w:rPr>
          <w:rFonts w:asciiTheme="minorHAnsi" w:eastAsiaTheme="minorEastAsia" w:hAnsiTheme="minorHAnsi" w:cstheme="minorBidi"/>
          <w:noProof/>
          <w:szCs w:val="22"/>
        </w:rPr>
      </w:pPr>
      <w:hyperlink w:anchor="_Toc103082554" w:history="1">
        <w:r w:rsidRPr="005E7722">
          <w:rPr>
            <w:rStyle w:val="Hyperlink"/>
            <w:noProof/>
          </w:rPr>
          <w:t>3.20.5</w:t>
        </w:r>
        <w:r>
          <w:rPr>
            <w:rFonts w:asciiTheme="minorHAnsi" w:eastAsiaTheme="minorEastAsia" w:hAnsiTheme="minorHAnsi" w:cstheme="minorBidi"/>
            <w:noProof/>
            <w:szCs w:val="22"/>
          </w:rPr>
          <w:tab/>
        </w:r>
        <w:r w:rsidRPr="005E7722">
          <w:rPr>
            <w:rStyle w:val="Hyperlink"/>
            <w:noProof/>
          </w:rPr>
          <w:t>ISSI</w:t>
        </w:r>
        <w:r>
          <w:rPr>
            <w:noProof/>
            <w:webHidden/>
          </w:rPr>
          <w:tab/>
        </w:r>
        <w:r>
          <w:rPr>
            <w:noProof/>
            <w:webHidden/>
          </w:rPr>
          <w:fldChar w:fldCharType="begin"/>
        </w:r>
        <w:r>
          <w:rPr>
            <w:noProof/>
            <w:webHidden/>
          </w:rPr>
          <w:instrText xml:space="preserve"> PAGEREF _Toc103082554 \h </w:instrText>
        </w:r>
        <w:r>
          <w:rPr>
            <w:noProof/>
            <w:webHidden/>
          </w:rPr>
        </w:r>
        <w:r>
          <w:rPr>
            <w:noProof/>
            <w:webHidden/>
          </w:rPr>
          <w:fldChar w:fldCharType="separate"/>
        </w:r>
        <w:r>
          <w:rPr>
            <w:noProof/>
            <w:webHidden/>
          </w:rPr>
          <w:t>73</w:t>
        </w:r>
        <w:r>
          <w:rPr>
            <w:noProof/>
            <w:webHidden/>
          </w:rPr>
          <w:fldChar w:fldCharType="end"/>
        </w:r>
      </w:hyperlink>
    </w:p>
    <w:p w14:paraId="71BFC0EA" w14:textId="77777777" w:rsidR="00376FED" w:rsidRDefault="00376FED">
      <w:pPr>
        <w:pStyle w:val="TOC3"/>
        <w:rPr>
          <w:rFonts w:asciiTheme="minorHAnsi" w:eastAsiaTheme="minorEastAsia" w:hAnsiTheme="minorHAnsi" w:cstheme="minorBidi"/>
          <w:noProof/>
          <w:szCs w:val="22"/>
        </w:rPr>
      </w:pPr>
      <w:hyperlink w:anchor="_Toc103082555" w:history="1">
        <w:r w:rsidRPr="005E7722">
          <w:rPr>
            <w:rStyle w:val="Hyperlink"/>
            <w:noProof/>
          </w:rPr>
          <w:t>3.20.6</w:t>
        </w:r>
        <w:r>
          <w:rPr>
            <w:rFonts w:asciiTheme="minorHAnsi" w:eastAsiaTheme="minorEastAsia" w:hAnsiTheme="minorHAnsi" w:cstheme="minorBidi"/>
            <w:noProof/>
            <w:szCs w:val="22"/>
          </w:rPr>
          <w:tab/>
        </w:r>
        <w:r w:rsidRPr="005E7722">
          <w:rPr>
            <w:rStyle w:val="Hyperlink"/>
            <w:noProof/>
          </w:rPr>
          <w:t>Fill Sites</w:t>
        </w:r>
        <w:r>
          <w:rPr>
            <w:noProof/>
            <w:webHidden/>
          </w:rPr>
          <w:tab/>
        </w:r>
        <w:r>
          <w:rPr>
            <w:noProof/>
            <w:webHidden/>
          </w:rPr>
          <w:fldChar w:fldCharType="begin"/>
        </w:r>
        <w:r>
          <w:rPr>
            <w:noProof/>
            <w:webHidden/>
          </w:rPr>
          <w:instrText xml:space="preserve"> PAGEREF _Toc103082555 \h </w:instrText>
        </w:r>
        <w:r>
          <w:rPr>
            <w:noProof/>
            <w:webHidden/>
          </w:rPr>
        </w:r>
        <w:r>
          <w:rPr>
            <w:noProof/>
            <w:webHidden/>
          </w:rPr>
          <w:fldChar w:fldCharType="separate"/>
        </w:r>
        <w:r>
          <w:rPr>
            <w:noProof/>
            <w:webHidden/>
          </w:rPr>
          <w:t>74</w:t>
        </w:r>
        <w:r>
          <w:rPr>
            <w:noProof/>
            <w:webHidden/>
          </w:rPr>
          <w:fldChar w:fldCharType="end"/>
        </w:r>
      </w:hyperlink>
    </w:p>
    <w:p w14:paraId="6458CF2F" w14:textId="77777777" w:rsidR="00376FED" w:rsidRDefault="00376FED">
      <w:pPr>
        <w:pStyle w:val="TOC3"/>
        <w:rPr>
          <w:rFonts w:asciiTheme="minorHAnsi" w:eastAsiaTheme="minorEastAsia" w:hAnsiTheme="minorHAnsi" w:cstheme="minorBidi"/>
          <w:noProof/>
          <w:szCs w:val="22"/>
        </w:rPr>
      </w:pPr>
      <w:hyperlink w:anchor="_Toc103082556" w:history="1">
        <w:r w:rsidRPr="005E7722">
          <w:rPr>
            <w:rStyle w:val="Hyperlink"/>
            <w:noProof/>
          </w:rPr>
          <w:t>3.20.7</w:t>
        </w:r>
        <w:r>
          <w:rPr>
            <w:rFonts w:asciiTheme="minorHAnsi" w:eastAsiaTheme="minorEastAsia" w:hAnsiTheme="minorHAnsi" w:cstheme="minorBidi"/>
            <w:noProof/>
            <w:szCs w:val="22"/>
          </w:rPr>
          <w:tab/>
        </w:r>
        <w:r w:rsidRPr="005E7722">
          <w:rPr>
            <w:rStyle w:val="Hyperlink"/>
            <w:noProof/>
          </w:rPr>
          <w:t>P25 Data &amp; GPS Location Mapping</w:t>
        </w:r>
        <w:r>
          <w:rPr>
            <w:noProof/>
            <w:webHidden/>
          </w:rPr>
          <w:tab/>
        </w:r>
        <w:r>
          <w:rPr>
            <w:noProof/>
            <w:webHidden/>
          </w:rPr>
          <w:fldChar w:fldCharType="begin"/>
        </w:r>
        <w:r>
          <w:rPr>
            <w:noProof/>
            <w:webHidden/>
          </w:rPr>
          <w:instrText xml:space="preserve"> PAGEREF _Toc103082556 \h </w:instrText>
        </w:r>
        <w:r>
          <w:rPr>
            <w:noProof/>
            <w:webHidden/>
          </w:rPr>
        </w:r>
        <w:r>
          <w:rPr>
            <w:noProof/>
            <w:webHidden/>
          </w:rPr>
          <w:fldChar w:fldCharType="separate"/>
        </w:r>
        <w:r>
          <w:rPr>
            <w:noProof/>
            <w:webHidden/>
          </w:rPr>
          <w:t>74</w:t>
        </w:r>
        <w:r>
          <w:rPr>
            <w:noProof/>
            <w:webHidden/>
          </w:rPr>
          <w:fldChar w:fldCharType="end"/>
        </w:r>
      </w:hyperlink>
    </w:p>
    <w:p w14:paraId="3E1139C8" w14:textId="77777777" w:rsidR="00376FED" w:rsidRDefault="00376FED">
      <w:pPr>
        <w:pStyle w:val="TOC3"/>
        <w:rPr>
          <w:rFonts w:asciiTheme="minorHAnsi" w:eastAsiaTheme="minorEastAsia" w:hAnsiTheme="minorHAnsi" w:cstheme="minorBidi"/>
          <w:noProof/>
          <w:szCs w:val="22"/>
        </w:rPr>
      </w:pPr>
      <w:hyperlink w:anchor="_Toc103082557" w:history="1">
        <w:r w:rsidRPr="005E7722">
          <w:rPr>
            <w:rStyle w:val="Hyperlink"/>
            <w:noProof/>
          </w:rPr>
          <w:t>3.20.8</w:t>
        </w:r>
        <w:r>
          <w:rPr>
            <w:rFonts w:asciiTheme="minorHAnsi" w:eastAsiaTheme="minorEastAsia" w:hAnsiTheme="minorHAnsi" w:cstheme="minorBidi"/>
            <w:noProof/>
            <w:szCs w:val="22"/>
          </w:rPr>
          <w:tab/>
        </w:r>
        <w:r w:rsidRPr="005E7722">
          <w:rPr>
            <w:rStyle w:val="Hyperlink"/>
            <w:noProof/>
          </w:rPr>
          <w:t>P25 Pagers</w:t>
        </w:r>
        <w:r>
          <w:rPr>
            <w:noProof/>
            <w:webHidden/>
          </w:rPr>
          <w:tab/>
        </w:r>
        <w:r>
          <w:rPr>
            <w:noProof/>
            <w:webHidden/>
          </w:rPr>
          <w:fldChar w:fldCharType="begin"/>
        </w:r>
        <w:r>
          <w:rPr>
            <w:noProof/>
            <w:webHidden/>
          </w:rPr>
          <w:instrText xml:space="preserve"> PAGEREF _Toc103082557 \h </w:instrText>
        </w:r>
        <w:r>
          <w:rPr>
            <w:noProof/>
            <w:webHidden/>
          </w:rPr>
        </w:r>
        <w:r>
          <w:rPr>
            <w:noProof/>
            <w:webHidden/>
          </w:rPr>
          <w:fldChar w:fldCharType="separate"/>
        </w:r>
        <w:r>
          <w:rPr>
            <w:noProof/>
            <w:webHidden/>
          </w:rPr>
          <w:t>74</w:t>
        </w:r>
        <w:r>
          <w:rPr>
            <w:noProof/>
            <w:webHidden/>
          </w:rPr>
          <w:fldChar w:fldCharType="end"/>
        </w:r>
      </w:hyperlink>
    </w:p>
    <w:p w14:paraId="35E2833A" w14:textId="77777777" w:rsidR="00376FED" w:rsidRDefault="00376FED">
      <w:pPr>
        <w:pStyle w:val="TOC3"/>
        <w:rPr>
          <w:rFonts w:asciiTheme="minorHAnsi" w:eastAsiaTheme="minorEastAsia" w:hAnsiTheme="minorHAnsi" w:cstheme="minorBidi"/>
          <w:noProof/>
          <w:szCs w:val="22"/>
        </w:rPr>
      </w:pPr>
      <w:hyperlink w:anchor="_Toc103082558" w:history="1">
        <w:r w:rsidRPr="005E7722">
          <w:rPr>
            <w:rStyle w:val="Hyperlink"/>
            <w:noProof/>
          </w:rPr>
          <w:t>3.20.9</w:t>
        </w:r>
        <w:r>
          <w:rPr>
            <w:rFonts w:asciiTheme="minorHAnsi" w:eastAsiaTheme="minorEastAsia" w:hAnsiTheme="minorHAnsi" w:cstheme="minorBidi"/>
            <w:noProof/>
            <w:szCs w:val="22"/>
          </w:rPr>
          <w:tab/>
        </w:r>
        <w:r w:rsidRPr="005E7722">
          <w:rPr>
            <w:rStyle w:val="Hyperlink"/>
            <w:noProof/>
          </w:rPr>
          <w:t>Additional Options</w:t>
        </w:r>
        <w:r>
          <w:rPr>
            <w:noProof/>
            <w:webHidden/>
          </w:rPr>
          <w:tab/>
        </w:r>
        <w:r>
          <w:rPr>
            <w:noProof/>
            <w:webHidden/>
          </w:rPr>
          <w:fldChar w:fldCharType="begin"/>
        </w:r>
        <w:r>
          <w:rPr>
            <w:noProof/>
            <w:webHidden/>
          </w:rPr>
          <w:instrText xml:space="preserve"> PAGEREF _Toc103082558 \h </w:instrText>
        </w:r>
        <w:r>
          <w:rPr>
            <w:noProof/>
            <w:webHidden/>
          </w:rPr>
        </w:r>
        <w:r>
          <w:rPr>
            <w:noProof/>
            <w:webHidden/>
          </w:rPr>
          <w:fldChar w:fldCharType="separate"/>
        </w:r>
        <w:r>
          <w:rPr>
            <w:noProof/>
            <w:webHidden/>
          </w:rPr>
          <w:t>74</w:t>
        </w:r>
        <w:r>
          <w:rPr>
            <w:noProof/>
            <w:webHidden/>
          </w:rPr>
          <w:fldChar w:fldCharType="end"/>
        </w:r>
      </w:hyperlink>
    </w:p>
    <w:p w14:paraId="4DD10C2E" w14:textId="77777777" w:rsidR="00376FED" w:rsidRDefault="00376FED">
      <w:pPr>
        <w:pStyle w:val="TOC2"/>
        <w:rPr>
          <w:rFonts w:asciiTheme="minorHAnsi" w:eastAsiaTheme="minorEastAsia" w:hAnsiTheme="minorHAnsi" w:cstheme="minorBidi"/>
          <w:noProof/>
          <w:szCs w:val="22"/>
        </w:rPr>
      </w:pPr>
      <w:hyperlink w:anchor="_Toc103082559" w:history="1">
        <w:r w:rsidRPr="005E7722">
          <w:rPr>
            <w:rStyle w:val="Hyperlink"/>
            <w:noProof/>
          </w:rPr>
          <w:t>3.21</w:t>
        </w:r>
        <w:r>
          <w:rPr>
            <w:rFonts w:asciiTheme="minorHAnsi" w:eastAsiaTheme="minorEastAsia" w:hAnsiTheme="minorHAnsi" w:cstheme="minorBidi"/>
            <w:noProof/>
            <w:szCs w:val="22"/>
          </w:rPr>
          <w:tab/>
        </w:r>
        <w:r w:rsidRPr="005E7722">
          <w:rPr>
            <w:rStyle w:val="Hyperlink"/>
            <w:noProof/>
          </w:rPr>
          <w:t>Design Reviews</w:t>
        </w:r>
        <w:r>
          <w:rPr>
            <w:noProof/>
            <w:webHidden/>
          </w:rPr>
          <w:tab/>
        </w:r>
        <w:r>
          <w:rPr>
            <w:noProof/>
            <w:webHidden/>
          </w:rPr>
          <w:fldChar w:fldCharType="begin"/>
        </w:r>
        <w:r>
          <w:rPr>
            <w:noProof/>
            <w:webHidden/>
          </w:rPr>
          <w:instrText xml:space="preserve"> PAGEREF _Toc103082559 \h </w:instrText>
        </w:r>
        <w:r>
          <w:rPr>
            <w:noProof/>
            <w:webHidden/>
          </w:rPr>
        </w:r>
        <w:r>
          <w:rPr>
            <w:noProof/>
            <w:webHidden/>
          </w:rPr>
          <w:fldChar w:fldCharType="separate"/>
        </w:r>
        <w:r>
          <w:rPr>
            <w:noProof/>
            <w:webHidden/>
          </w:rPr>
          <w:t>75</w:t>
        </w:r>
        <w:r>
          <w:rPr>
            <w:noProof/>
            <w:webHidden/>
          </w:rPr>
          <w:fldChar w:fldCharType="end"/>
        </w:r>
      </w:hyperlink>
    </w:p>
    <w:p w14:paraId="67CD1ED2" w14:textId="77777777" w:rsidR="00376FED" w:rsidRDefault="00376FED">
      <w:pPr>
        <w:pStyle w:val="TOC3"/>
        <w:rPr>
          <w:rFonts w:asciiTheme="minorHAnsi" w:eastAsiaTheme="minorEastAsia" w:hAnsiTheme="minorHAnsi" w:cstheme="minorBidi"/>
          <w:noProof/>
          <w:szCs w:val="22"/>
        </w:rPr>
      </w:pPr>
      <w:hyperlink w:anchor="_Toc103082560" w:history="1">
        <w:r w:rsidRPr="005E7722">
          <w:rPr>
            <w:rStyle w:val="Hyperlink"/>
            <w:noProof/>
          </w:rPr>
          <w:t>3.21.1</w:t>
        </w:r>
        <w:r>
          <w:rPr>
            <w:rFonts w:asciiTheme="minorHAnsi" w:eastAsiaTheme="minorEastAsia" w:hAnsiTheme="minorHAnsi" w:cstheme="minorBidi"/>
            <w:noProof/>
            <w:szCs w:val="22"/>
          </w:rPr>
          <w:tab/>
        </w:r>
        <w:r w:rsidRPr="005E7722">
          <w:rPr>
            <w:rStyle w:val="Hyperlink"/>
            <w:noProof/>
          </w:rPr>
          <w:t>Preliminary Design Review</w:t>
        </w:r>
        <w:r>
          <w:rPr>
            <w:noProof/>
            <w:webHidden/>
          </w:rPr>
          <w:tab/>
        </w:r>
        <w:r>
          <w:rPr>
            <w:noProof/>
            <w:webHidden/>
          </w:rPr>
          <w:fldChar w:fldCharType="begin"/>
        </w:r>
        <w:r>
          <w:rPr>
            <w:noProof/>
            <w:webHidden/>
          </w:rPr>
          <w:instrText xml:space="preserve"> PAGEREF _Toc103082560 \h </w:instrText>
        </w:r>
        <w:r>
          <w:rPr>
            <w:noProof/>
            <w:webHidden/>
          </w:rPr>
        </w:r>
        <w:r>
          <w:rPr>
            <w:noProof/>
            <w:webHidden/>
          </w:rPr>
          <w:fldChar w:fldCharType="separate"/>
        </w:r>
        <w:r>
          <w:rPr>
            <w:noProof/>
            <w:webHidden/>
          </w:rPr>
          <w:t>75</w:t>
        </w:r>
        <w:r>
          <w:rPr>
            <w:noProof/>
            <w:webHidden/>
          </w:rPr>
          <w:fldChar w:fldCharType="end"/>
        </w:r>
      </w:hyperlink>
    </w:p>
    <w:p w14:paraId="43243D86" w14:textId="77777777" w:rsidR="00376FED" w:rsidRDefault="00376FED">
      <w:pPr>
        <w:pStyle w:val="TOC3"/>
        <w:rPr>
          <w:rFonts w:asciiTheme="minorHAnsi" w:eastAsiaTheme="minorEastAsia" w:hAnsiTheme="minorHAnsi" w:cstheme="minorBidi"/>
          <w:noProof/>
          <w:szCs w:val="22"/>
        </w:rPr>
      </w:pPr>
      <w:hyperlink w:anchor="_Toc103082561" w:history="1">
        <w:r w:rsidRPr="005E7722">
          <w:rPr>
            <w:rStyle w:val="Hyperlink"/>
            <w:noProof/>
          </w:rPr>
          <w:t>3.21.2</w:t>
        </w:r>
        <w:r>
          <w:rPr>
            <w:rFonts w:asciiTheme="minorHAnsi" w:eastAsiaTheme="minorEastAsia" w:hAnsiTheme="minorHAnsi" w:cstheme="minorBidi"/>
            <w:noProof/>
            <w:szCs w:val="22"/>
          </w:rPr>
          <w:tab/>
        </w:r>
        <w:r w:rsidRPr="005E7722">
          <w:rPr>
            <w:rStyle w:val="Hyperlink"/>
            <w:noProof/>
          </w:rPr>
          <w:t>Final Design Review</w:t>
        </w:r>
        <w:r>
          <w:rPr>
            <w:noProof/>
            <w:webHidden/>
          </w:rPr>
          <w:tab/>
        </w:r>
        <w:r>
          <w:rPr>
            <w:noProof/>
            <w:webHidden/>
          </w:rPr>
          <w:fldChar w:fldCharType="begin"/>
        </w:r>
        <w:r>
          <w:rPr>
            <w:noProof/>
            <w:webHidden/>
          </w:rPr>
          <w:instrText xml:space="preserve"> PAGEREF _Toc103082561 \h </w:instrText>
        </w:r>
        <w:r>
          <w:rPr>
            <w:noProof/>
            <w:webHidden/>
          </w:rPr>
        </w:r>
        <w:r>
          <w:rPr>
            <w:noProof/>
            <w:webHidden/>
          </w:rPr>
          <w:fldChar w:fldCharType="separate"/>
        </w:r>
        <w:r>
          <w:rPr>
            <w:noProof/>
            <w:webHidden/>
          </w:rPr>
          <w:t>76</w:t>
        </w:r>
        <w:r>
          <w:rPr>
            <w:noProof/>
            <w:webHidden/>
          </w:rPr>
          <w:fldChar w:fldCharType="end"/>
        </w:r>
      </w:hyperlink>
    </w:p>
    <w:p w14:paraId="60591259" w14:textId="77777777" w:rsidR="00376FED" w:rsidRDefault="00376FED">
      <w:pPr>
        <w:pStyle w:val="TOC1"/>
        <w:rPr>
          <w:rFonts w:asciiTheme="minorHAnsi" w:eastAsiaTheme="minorEastAsia" w:hAnsiTheme="minorHAnsi" w:cstheme="minorBidi"/>
          <w:noProof/>
          <w:szCs w:val="22"/>
        </w:rPr>
      </w:pPr>
      <w:hyperlink w:anchor="_Toc103082562" w:history="1">
        <w:r w:rsidRPr="005E7722">
          <w:rPr>
            <w:rStyle w:val="Hyperlink"/>
            <w:noProof/>
          </w:rPr>
          <w:t>4.0</w:t>
        </w:r>
        <w:r>
          <w:rPr>
            <w:rFonts w:asciiTheme="minorHAnsi" w:eastAsiaTheme="minorEastAsia" w:hAnsiTheme="minorHAnsi" w:cstheme="minorBidi"/>
            <w:noProof/>
            <w:szCs w:val="22"/>
          </w:rPr>
          <w:tab/>
        </w:r>
        <w:r w:rsidRPr="005E7722">
          <w:rPr>
            <w:rStyle w:val="Hyperlink"/>
            <w:noProof/>
          </w:rPr>
          <w:t>SYSTEM EQUIPMENT SPECIFICATIONS</w:t>
        </w:r>
        <w:r>
          <w:rPr>
            <w:noProof/>
            <w:webHidden/>
          </w:rPr>
          <w:tab/>
        </w:r>
        <w:r>
          <w:rPr>
            <w:noProof/>
            <w:webHidden/>
          </w:rPr>
          <w:fldChar w:fldCharType="begin"/>
        </w:r>
        <w:r>
          <w:rPr>
            <w:noProof/>
            <w:webHidden/>
          </w:rPr>
          <w:instrText xml:space="preserve"> PAGEREF _Toc103082562 \h </w:instrText>
        </w:r>
        <w:r>
          <w:rPr>
            <w:noProof/>
            <w:webHidden/>
          </w:rPr>
        </w:r>
        <w:r>
          <w:rPr>
            <w:noProof/>
            <w:webHidden/>
          </w:rPr>
          <w:fldChar w:fldCharType="separate"/>
        </w:r>
        <w:r>
          <w:rPr>
            <w:noProof/>
            <w:webHidden/>
          </w:rPr>
          <w:t>77</w:t>
        </w:r>
        <w:r>
          <w:rPr>
            <w:noProof/>
            <w:webHidden/>
          </w:rPr>
          <w:fldChar w:fldCharType="end"/>
        </w:r>
      </w:hyperlink>
    </w:p>
    <w:p w14:paraId="5421C3E9" w14:textId="77777777" w:rsidR="00376FED" w:rsidRDefault="00376FED">
      <w:pPr>
        <w:pStyle w:val="TOC2"/>
        <w:rPr>
          <w:rFonts w:asciiTheme="minorHAnsi" w:eastAsiaTheme="minorEastAsia" w:hAnsiTheme="minorHAnsi" w:cstheme="minorBidi"/>
          <w:noProof/>
          <w:szCs w:val="22"/>
        </w:rPr>
      </w:pPr>
      <w:hyperlink w:anchor="_Toc103082563" w:history="1">
        <w:r w:rsidRPr="005E7722">
          <w:rPr>
            <w:rStyle w:val="Hyperlink"/>
            <w:noProof/>
          </w:rPr>
          <w:t>4.1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_Toc103082563 \h </w:instrText>
        </w:r>
        <w:r>
          <w:rPr>
            <w:noProof/>
            <w:webHidden/>
          </w:rPr>
        </w:r>
        <w:r>
          <w:rPr>
            <w:noProof/>
            <w:webHidden/>
          </w:rPr>
          <w:fldChar w:fldCharType="separate"/>
        </w:r>
        <w:r>
          <w:rPr>
            <w:noProof/>
            <w:webHidden/>
          </w:rPr>
          <w:t>77</w:t>
        </w:r>
        <w:r>
          <w:rPr>
            <w:noProof/>
            <w:webHidden/>
          </w:rPr>
          <w:fldChar w:fldCharType="end"/>
        </w:r>
      </w:hyperlink>
    </w:p>
    <w:p w14:paraId="2E65AAD8" w14:textId="77777777" w:rsidR="00376FED" w:rsidRDefault="00376FED">
      <w:pPr>
        <w:pStyle w:val="TOC2"/>
        <w:rPr>
          <w:rFonts w:asciiTheme="minorHAnsi" w:eastAsiaTheme="minorEastAsia" w:hAnsiTheme="minorHAnsi" w:cstheme="minorBidi"/>
          <w:noProof/>
          <w:szCs w:val="22"/>
        </w:rPr>
      </w:pPr>
      <w:hyperlink w:anchor="_Toc103082564" w:history="1">
        <w:r w:rsidRPr="005E7722">
          <w:rPr>
            <w:rStyle w:val="Hyperlink"/>
            <w:noProof/>
          </w:rPr>
          <w:t>4.2</w:t>
        </w:r>
        <w:r>
          <w:rPr>
            <w:rFonts w:asciiTheme="minorHAnsi" w:eastAsiaTheme="minorEastAsia" w:hAnsiTheme="minorHAnsi" w:cstheme="minorBidi"/>
            <w:noProof/>
            <w:szCs w:val="22"/>
          </w:rPr>
          <w:tab/>
        </w:r>
        <w:r w:rsidRPr="005E7722">
          <w:rPr>
            <w:rStyle w:val="Hyperlink"/>
            <w:noProof/>
          </w:rPr>
          <w:t>Simulcast Equipment</w:t>
        </w:r>
        <w:r>
          <w:rPr>
            <w:noProof/>
            <w:webHidden/>
          </w:rPr>
          <w:tab/>
        </w:r>
        <w:r>
          <w:rPr>
            <w:noProof/>
            <w:webHidden/>
          </w:rPr>
          <w:fldChar w:fldCharType="begin"/>
        </w:r>
        <w:r>
          <w:rPr>
            <w:noProof/>
            <w:webHidden/>
          </w:rPr>
          <w:instrText xml:space="preserve"> PAGEREF _Toc103082564 \h </w:instrText>
        </w:r>
        <w:r>
          <w:rPr>
            <w:noProof/>
            <w:webHidden/>
          </w:rPr>
        </w:r>
        <w:r>
          <w:rPr>
            <w:noProof/>
            <w:webHidden/>
          </w:rPr>
          <w:fldChar w:fldCharType="separate"/>
        </w:r>
        <w:r>
          <w:rPr>
            <w:noProof/>
            <w:webHidden/>
          </w:rPr>
          <w:t>77</w:t>
        </w:r>
        <w:r>
          <w:rPr>
            <w:noProof/>
            <w:webHidden/>
          </w:rPr>
          <w:fldChar w:fldCharType="end"/>
        </w:r>
      </w:hyperlink>
    </w:p>
    <w:p w14:paraId="0D57FB36" w14:textId="77777777" w:rsidR="00376FED" w:rsidRDefault="00376FED">
      <w:pPr>
        <w:pStyle w:val="TOC2"/>
        <w:rPr>
          <w:rFonts w:asciiTheme="minorHAnsi" w:eastAsiaTheme="minorEastAsia" w:hAnsiTheme="minorHAnsi" w:cstheme="minorBidi"/>
          <w:noProof/>
          <w:szCs w:val="22"/>
        </w:rPr>
      </w:pPr>
      <w:hyperlink w:anchor="_Toc103082565" w:history="1">
        <w:r w:rsidRPr="005E7722">
          <w:rPr>
            <w:rStyle w:val="Hyperlink"/>
            <w:noProof/>
          </w:rPr>
          <w:t>4.3</w:t>
        </w:r>
        <w:r>
          <w:rPr>
            <w:rFonts w:asciiTheme="minorHAnsi" w:eastAsiaTheme="minorEastAsia" w:hAnsiTheme="minorHAnsi" w:cstheme="minorBidi"/>
            <w:noProof/>
            <w:szCs w:val="22"/>
          </w:rPr>
          <w:tab/>
        </w:r>
        <w:r w:rsidRPr="005E7722">
          <w:rPr>
            <w:rStyle w:val="Hyperlink"/>
            <w:noProof/>
          </w:rPr>
          <w:t>Base Station Equipment</w:t>
        </w:r>
        <w:r>
          <w:rPr>
            <w:noProof/>
            <w:webHidden/>
          </w:rPr>
          <w:tab/>
        </w:r>
        <w:r>
          <w:rPr>
            <w:noProof/>
            <w:webHidden/>
          </w:rPr>
          <w:fldChar w:fldCharType="begin"/>
        </w:r>
        <w:r>
          <w:rPr>
            <w:noProof/>
            <w:webHidden/>
          </w:rPr>
          <w:instrText xml:space="preserve"> PAGEREF _Toc103082565 \h </w:instrText>
        </w:r>
        <w:r>
          <w:rPr>
            <w:noProof/>
            <w:webHidden/>
          </w:rPr>
        </w:r>
        <w:r>
          <w:rPr>
            <w:noProof/>
            <w:webHidden/>
          </w:rPr>
          <w:fldChar w:fldCharType="separate"/>
        </w:r>
        <w:r>
          <w:rPr>
            <w:noProof/>
            <w:webHidden/>
          </w:rPr>
          <w:t>77</w:t>
        </w:r>
        <w:r>
          <w:rPr>
            <w:noProof/>
            <w:webHidden/>
          </w:rPr>
          <w:fldChar w:fldCharType="end"/>
        </w:r>
      </w:hyperlink>
    </w:p>
    <w:p w14:paraId="034CF8D3" w14:textId="77777777" w:rsidR="00376FED" w:rsidRDefault="00376FED">
      <w:pPr>
        <w:pStyle w:val="TOC2"/>
        <w:rPr>
          <w:rFonts w:asciiTheme="minorHAnsi" w:eastAsiaTheme="minorEastAsia" w:hAnsiTheme="minorHAnsi" w:cstheme="minorBidi"/>
          <w:noProof/>
          <w:szCs w:val="22"/>
        </w:rPr>
      </w:pPr>
      <w:hyperlink w:anchor="_Toc103082566" w:history="1">
        <w:r w:rsidRPr="005E7722">
          <w:rPr>
            <w:rStyle w:val="Hyperlink"/>
            <w:noProof/>
          </w:rPr>
          <w:t>4.4</w:t>
        </w:r>
        <w:r>
          <w:rPr>
            <w:rFonts w:asciiTheme="minorHAnsi" w:eastAsiaTheme="minorEastAsia" w:hAnsiTheme="minorHAnsi" w:cstheme="minorBidi"/>
            <w:noProof/>
            <w:szCs w:val="22"/>
          </w:rPr>
          <w:tab/>
        </w:r>
        <w:r w:rsidRPr="005E7722">
          <w:rPr>
            <w:rStyle w:val="Hyperlink"/>
            <w:noProof/>
          </w:rPr>
          <w:t>Transmit Combiners</w:t>
        </w:r>
        <w:r>
          <w:rPr>
            <w:noProof/>
            <w:webHidden/>
          </w:rPr>
          <w:tab/>
        </w:r>
        <w:r>
          <w:rPr>
            <w:noProof/>
            <w:webHidden/>
          </w:rPr>
          <w:fldChar w:fldCharType="begin"/>
        </w:r>
        <w:r>
          <w:rPr>
            <w:noProof/>
            <w:webHidden/>
          </w:rPr>
          <w:instrText xml:space="preserve"> PAGEREF _Toc103082566 \h </w:instrText>
        </w:r>
        <w:r>
          <w:rPr>
            <w:noProof/>
            <w:webHidden/>
          </w:rPr>
        </w:r>
        <w:r>
          <w:rPr>
            <w:noProof/>
            <w:webHidden/>
          </w:rPr>
          <w:fldChar w:fldCharType="separate"/>
        </w:r>
        <w:r>
          <w:rPr>
            <w:noProof/>
            <w:webHidden/>
          </w:rPr>
          <w:t>79</w:t>
        </w:r>
        <w:r>
          <w:rPr>
            <w:noProof/>
            <w:webHidden/>
          </w:rPr>
          <w:fldChar w:fldCharType="end"/>
        </w:r>
      </w:hyperlink>
    </w:p>
    <w:p w14:paraId="3AF25E97" w14:textId="77777777" w:rsidR="00376FED" w:rsidRDefault="00376FED">
      <w:pPr>
        <w:pStyle w:val="TOC2"/>
        <w:rPr>
          <w:rFonts w:asciiTheme="minorHAnsi" w:eastAsiaTheme="minorEastAsia" w:hAnsiTheme="minorHAnsi" w:cstheme="minorBidi"/>
          <w:noProof/>
          <w:szCs w:val="22"/>
        </w:rPr>
      </w:pPr>
      <w:hyperlink w:anchor="_Toc103082567" w:history="1">
        <w:r w:rsidRPr="005E7722">
          <w:rPr>
            <w:rStyle w:val="Hyperlink"/>
            <w:noProof/>
          </w:rPr>
          <w:t>4.4</w:t>
        </w:r>
        <w:r>
          <w:rPr>
            <w:rFonts w:asciiTheme="minorHAnsi" w:eastAsiaTheme="minorEastAsia" w:hAnsiTheme="minorHAnsi" w:cstheme="minorBidi"/>
            <w:noProof/>
            <w:szCs w:val="22"/>
          </w:rPr>
          <w:tab/>
        </w:r>
        <w:r w:rsidRPr="005E7722">
          <w:rPr>
            <w:rStyle w:val="Hyperlink"/>
            <w:noProof/>
          </w:rPr>
          <w:t>Receiver Multicoupler/TTA Equipment</w:t>
        </w:r>
        <w:r>
          <w:rPr>
            <w:noProof/>
            <w:webHidden/>
          </w:rPr>
          <w:tab/>
        </w:r>
        <w:r>
          <w:rPr>
            <w:noProof/>
            <w:webHidden/>
          </w:rPr>
          <w:fldChar w:fldCharType="begin"/>
        </w:r>
        <w:r>
          <w:rPr>
            <w:noProof/>
            <w:webHidden/>
          </w:rPr>
          <w:instrText xml:space="preserve"> PAGEREF _Toc103082567 \h </w:instrText>
        </w:r>
        <w:r>
          <w:rPr>
            <w:noProof/>
            <w:webHidden/>
          </w:rPr>
        </w:r>
        <w:r>
          <w:rPr>
            <w:noProof/>
            <w:webHidden/>
          </w:rPr>
          <w:fldChar w:fldCharType="separate"/>
        </w:r>
        <w:r>
          <w:rPr>
            <w:noProof/>
            <w:webHidden/>
          </w:rPr>
          <w:t>79</w:t>
        </w:r>
        <w:r>
          <w:rPr>
            <w:noProof/>
            <w:webHidden/>
          </w:rPr>
          <w:fldChar w:fldCharType="end"/>
        </w:r>
      </w:hyperlink>
    </w:p>
    <w:p w14:paraId="7F239993" w14:textId="77777777" w:rsidR="00376FED" w:rsidRDefault="00376FED">
      <w:pPr>
        <w:pStyle w:val="TOC2"/>
        <w:rPr>
          <w:rFonts w:asciiTheme="minorHAnsi" w:eastAsiaTheme="minorEastAsia" w:hAnsiTheme="minorHAnsi" w:cstheme="minorBidi"/>
          <w:noProof/>
          <w:szCs w:val="22"/>
        </w:rPr>
      </w:pPr>
      <w:hyperlink w:anchor="_Toc103082568" w:history="1">
        <w:r w:rsidRPr="005E7722">
          <w:rPr>
            <w:rStyle w:val="Hyperlink"/>
            <w:noProof/>
          </w:rPr>
          <w:t>4.5</w:t>
        </w:r>
        <w:r>
          <w:rPr>
            <w:rFonts w:asciiTheme="minorHAnsi" w:eastAsiaTheme="minorEastAsia" w:hAnsiTheme="minorHAnsi" w:cstheme="minorBidi"/>
            <w:noProof/>
            <w:szCs w:val="22"/>
          </w:rPr>
          <w:tab/>
        </w:r>
        <w:r w:rsidRPr="005E7722">
          <w:rPr>
            <w:rStyle w:val="Hyperlink"/>
            <w:noProof/>
          </w:rPr>
          <w:t>Transmission Line</w:t>
        </w:r>
        <w:r>
          <w:rPr>
            <w:noProof/>
            <w:webHidden/>
          </w:rPr>
          <w:tab/>
        </w:r>
        <w:r>
          <w:rPr>
            <w:noProof/>
            <w:webHidden/>
          </w:rPr>
          <w:fldChar w:fldCharType="begin"/>
        </w:r>
        <w:r>
          <w:rPr>
            <w:noProof/>
            <w:webHidden/>
          </w:rPr>
          <w:instrText xml:space="preserve"> PAGEREF _Toc103082568 \h </w:instrText>
        </w:r>
        <w:r>
          <w:rPr>
            <w:noProof/>
            <w:webHidden/>
          </w:rPr>
        </w:r>
        <w:r>
          <w:rPr>
            <w:noProof/>
            <w:webHidden/>
          </w:rPr>
          <w:fldChar w:fldCharType="separate"/>
        </w:r>
        <w:r>
          <w:rPr>
            <w:noProof/>
            <w:webHidden/>
          </w:rPr>
          <w:t>79</w:t>
        </w:r>
        <w:r>
          <w:rPr>
            <w:noProof/>
            <w:webHidden/>
          </w:rPr>
          <w:fldChar w:fldCharType="end"/>
        </w:r>
      </w:hyperlink>
    </w:p>
    <w:p w14:paraId="13C7A1A1" w14:textId="77777777" w:rsidR="00376FED" w:rsidRDefault="00376FED">
      <w:pPr>
        <w:pStyle w:val="TOC2"/>
        <w:rPr>
          <w:rFonts w:asciiTheme="minorHAnsi" w:eastAsiaTheme="minorEastAsia" w:hAnsiTheme="minorHAnsi" w:cstheme="minorBidi"/>
          <w:noProof/>
          <w:szCs w:val="22"/>
        </w:rPr>
      </w:pPr>
      <w:hyperlink w:anchor="_Toc103082569" w:history="1">
        <w:r w:rsidRPr="005E7722">
          <w:rPr>
            <w:rStyle w:val="Hyperlink"/>
            <w:noProof/>
          </w:rPr>
          <w:t>4.6</w:t>
        </w:r>
        <w:r>
          <w:rPr>
            <w:rFonts w:asciiTheme="minorHAnsi" w:eastAsiaTheme="minorEastAsia" w:hAnsiTheme="minorHAnsi" w:cstheme="minorBidi"/>
            <w:noProof/>
            <w:szCs w:val="22"/>
          </w:rPr>
          <w:tab/>
        </w:r>
        <w:r w:rsidRPr="005E7722">
          <w:rPr>
            <w:rStyle w:val="Hyperlink"/>
            <w:noProof/>
          </w:rPr>
          <w:t>Base Station Antennas</w:t>
        </w:r>
        <w:r>
          <w:rPr>
            <w:noProof/>
            <w:webHidden/>
          </w:rPr>
          <w:tab/>
        </w:r>
        <w:r>
          <w:rPr>
            <w:noProof/>
            <w:webHidden/>
          </w:rPr>
          <w:fldChar w:fldCharType="begin"/>
        </w:r>
        <w:r>
          <w:rPr>
            <w:noProof/>
            <w:webHidden/>
          </w:rPr>
          <w:instrText xml:space="preserve"> PAGEREF _Toc103082569 \h </w:instrText>
        </w:r>
        <w:r>
          <w:rPr>
            <w:noProof/>
            <w:webHidden/>
          </w:rPr>
        </w:r>
        <w:r>
          <w:rPr>
            <w:noProof/>
            <w:webHidden/>
          </w:rPr>
          <w:fldChar w:fldCharType="separate"/>
        </w:r>
        <w:r>
          <w:rPr>
            <w:noProof/>
            <w:webHidden/>
          </w:rPr>
          <w:t>80</w:t>
        </w:r>
        <w:r>
          <w:rPr>
            <w:noProof/>
            <w:webHidden/>
          </w:rPr>
          <w:fldChar w:fldCharType="end"/>
        </w:r>
      </w:hyperlink>
    </w:p>
    <w:p w14:paraId="6C904F77" w14:textId="77777777" w:rsidR="00376FED" w:rsidRDefault="00376FED">
      <w:pPr>
        <w:pStyle w:val="TOC2"/>
        <w:rPr>
          <w:rFonts w:asciiTheme="minorHAnsi" w:eastAsiaTheme="minorEastAsia" w:hAnsiTheme="minorHAnsi" w:cstheme="minorBidi"/>
          <w:noProof/>
          <w:szCs w:val="22"/>
        </w:rPr>
      </w:pPr>
      <w:hyperlink w:anchor="_Toc103082570" w:history="1">
        <w:r w:rsidRPr="005E7722">
          <w:rPr>
            <w:rStyle w:val="Hyperlink"/>
            <w:noProof/>
          </w:rPr>
          <w:t>4.7</w:t>
        </w:r>
        <w:r>
          <w:rPr>
            <w:rFonts w:asciiTheme="minorHAnsi" w:eastAsiaTheme="minorEastAsia" w:hAnsiTheme="minorHAnsi" w:cstheme="minorBidi"/>
            <w:noProof/>
            <w:szCs w:val="22"/>
          </w:rPr>
          <w:tab/>
        </w:r>
        <w:r w:rsidRPr="005E7722">
          <w:rPr>
            <w:rStyle w:val="Hyperlink"/>
            <w:noProof/>
          </w:rPr>
          <w:t>Microwave Radios</w:t>
        </w:r>
        <w:r>
          <w:rPr>
            <w:noProof/>
            <w:webHidden/>
          </w:rPr>
          <w:tab/>
        </w:r>
        <w:r>
          <w:rPr>
            <w:noProof/>
            <w:webHidden/>
          </w:rPr>
          <w:fldChar w:fldCharType="begin"/>
        </w:r>
        <w:r>
          <w:rPr>
            <w:noProof/>
            <w:webHidden/>
          </w:rPr>
          <w:instrText xml:space="preserve"> PAGEREF _Toc103082570 \h </w:instrText>
        </w:r>
        <w:r>
          <w:rPr>
            <w:noProof/>
            <w:webHidden/>
          </w:rPr>
        </w:r>
        <w:r>
          <w:rPr>
            <w:noProof/>
            <w:webHidden/>
          </w:rPr>
          <w:fldChar w:fldCharType="separate"/>
        </w:r>
        <w:r>
          <w:rPr>
            <w:noProof/>
            <w:webHidden/>
          </w:rPr>
          <w:t>81</w:t>
        </w:r>
        <w:r>
          <w:rPr>
            <w:noProof/>
            <w:webHidden/>
          </w:rPr>
          <w:fldChar w:fldCharType="end"/>
        </w:r>
      </w:hyperlink>
    </w:p>
    <w:p w14:paraId="774567FC" w14:textId="77777777" w:rsidR="00376FED" w:rsidRDefault="00376FED">
      <w:pPr>
        <w:pStyle w:val="TOC2"/>
        <w:rPr>
          <w:rFonts w:asciiTheme="minorHAnsi" w:eastAsiaTheme="minorEastAsia" w:hAnsiTheme="minorHAnsi" w:cstheme="minorBidi"/>
          <w:noProof/>
          <w:szCs w:val="22"/>
        </w:rPr>
      </w:pPr>
      <w:hyperlink w:anchor="_Toc103082571" w:history="1">
        <w:r w:rsidRPr="005E7722">
          <w:rPr>
            <w:rStyle w:val="Hyperlink"/>
            <w:noProof/>
          </w:rPr>
          <w:t>4.8</w:t>
        </w:r>
        <w:r>
          <w:rPr>
            <w:rFonts w:asciiTheme="minorHAnsi" w:eastAsiaTheme="minorEastAsia" w:hAnsiTheme="minorHAnsi" w:cstheme="minorBidi"/>
            <w:noProof/>
            <w:szCs w:val="22"/>
          </w:rPr>
          <w:tab/>
        </w:r>
        <w:r w:rsidRPr="005E7722">
          <w:rPr>
            <w:rStyle w:val="Hyperlink"/>
            <w:noProof/>
          </w:rPr>
          <w:t>Microwave Dishes/Antennas and Waveguides</w:t>
        </w:r>
        <w:r>
          <w:rPr>
            <w:noProof/>
            <w:webHidden/>
          </w:rPr>
          <w:tab/>
        </w:r>
        <w:r>
          <w:rPr>
            <w:noProof/>
            <w:webHidden/>
          </w:rPr>
          <w:fldChar w:fldCharType="begin"/>
        </w:r>
        <w:r>
          <w:rPr>
            <w:noProof/>
            <w:webHidden/>
          </w:rPr>
          <w:instrText xml:space="preserve"> PAGEREF _Toc103082571 \h </w:instrText>
        </w:r>
        <w:r>
          <w:rPr>
            <w:noProof/>
            <w:webHidden/>
          </w:rPr>
        </w:r>
        <w:r>
          <w:rPr>
            <w:noProof/>
            <w:webHidden/>
          </w:rPr>
          <w:fldChar w:fldCharType="separate"/>
        </w:r>
        <w:r>
          <w:rPr>
            <w:noProof/>
            <w:webHidden/>
          </w:rPr>
          <w:t>81</w:t>
        </w:r>
        <w:r>
          <w:rPr>
            <w:noProof/>
            <w:webHidden/>
          </w:rPr>
          <w:fldChar w:fldCharType="end"/>
        </w:r>
      </w:hyperlink>
    </w:p>
    <w:p w14:paraId="3CB33425" w14:textId="77777777" w:rsidR="00376FED" w:rsidRDefault="00376FED">
      <w:pPr>
        <w:pStyle w:val="TOC2"/>
        <w:rPr>
          <w:rFonts w:asciiTheme="minorHAnsi" w:eastAsiaTheme="minorEastAsia" w:hAnsiTheme="minorHAnsi" w:cstheme="minorBidi"/>
          <w:noProof/>
          <w:szCs w:val="22"/>
        </w:rPr>
      </w:pPr>
      <w:hyperlink w:anchor="_Toc103082572" w:history="1">
        <w:r w:rsidRPr="005E7722">
          <w:rPr>
            <w:rStyle w:val="Hyperlink"/>
            <w:noProof/>
          </w:rPr>
          <w:t>4.9</w:t>
        </w:r>
        <w:r>
          <w:rPr>
            <w:rFonts w:asciiTheme="minorHAnsi" w:eastAsiaTheme="minorEastAsia" w:hAnsiTheme="minorHAnsi" w:cstheme="minorBidi"/>
            <w:noProof/>
            <w:szCs w:val="22"/>
          </w:rPr>
          <w:tab/>
        </w:r>
        <w:r w:rsidRPr="005E7722">
          <w:rPr>
            <w:rStyle w:val="Hyperlink"/>
            <w:noProof/>
          </w:rPr>
          <w:t>Dehydrator/Pressurization Equipment</w:t>
        </w:r>
        <w:r>
          <w:rPr>
            <w:noProof/>
            <w:webHidden/>
          </w:rPr>
          <w:tab/>
        </w:r>
        <w:r>
          <w:rPr>
            <w:noProof/>
            <w:webHidden/>
          </w:rPr>
          <w:fldChar w:fldCharType="begin"/>
        </w:r>
        <w:r>
          <w:rPr>
            <w:noProof/>
            <w:webHidden/>
          </w:rPr>
          <w:instrText xml:space="preserve"> PAGEREF _Toc103082572 \h </w:instrText>
        </w:r>
        <w:r>
          <w:rPr>
            <w:noProof/>
            <w:webHidden/>
          </w:rPr>
        </w:r>
        <w:r>
          <w:rPr>
            <w:noProof/>
            <w:webHidden/>
          </w:rPr>
          <w:fldChar w:fldCharType="separate"/>
        </w:r>
        <w:r>
          <w:rPr>
            <w:noProof/>
            <w:webHidden/>
          </w:rPr>
          <w:t>81</w:t>
        </w:r>
        <w:r>
          <w:rPr>
            <w:noProof/>
            <w:webHidden/>
          </w:rPr>
          <w:fldChar w:fldCharType="end"/>
        </w:r>
      </w:hyperlink>
    </w:p>
    <w:p w14:paraId="41E4442F" w14:textId="77777777" w:rsidR="00376FED" w:rsidRDefault="00376FED">
      <w:pPr>
        <w:pStyle w:val="TOC1"/>
        <w:rPr>
          <w:rFonts w:asciiTheme="minorHAnsi" w:eastAsiaTheme="minorEastAsia" w:hAnsiTheme="minorHAnsi" w:cstheme="minorBidi"/>
          <w:noProof/>
          <w:szCs w:val="22"/>
        </w:rPr>
      </w:pPr>
      <w:hyperlink w:anchor="_Toc103082573" w:history="1">
        <w:r w:rsidRPr="005E7722">
          <w:rPr>
            <w:rStyle w:val="Hyperlink"/>
            <w:noProof/>
          </w:rPr>
          <w:t>5.0</w:t>
        </w:r>
        <w:r>
          <w:rPr>
            <w:rFonts w:asciiTheme="minorHAnsi" w:eastAsiaTheme="minorEastAsia" w:hAnsiTheme="minorHAnsi" w:cstheme="minorBidi"/>
            <w:noProof/>
            <w:szCs w:val="22"/>
          </w:rPr>
          <w:tab/>
        </w:r>
        <w:r w:rsidRPr="005E7722">
          <w:rPr>
            <w:rStyle w:val="Hyperlink"/>
            <w:noProof/>
          </w:rPr>
          <w:t>INSTALLATION, TESTING, MAINTENANCE &amp; WARRANTY</w:t>
        </w:r>
        <w:r>
          <w:rPr>
            <w:noProof/>
            <w:webHidden/>
          </w:rPr>
          <w:tab/>
        </w:r>
        <w:r>
          <w:rPr>
            <w:noProof/>
            <w:webHidden/>
          </w:rPr>
          <w:fldChar w:fldCharType="begin"/>
        </w:r>
        <w:r>
          <w:rPr>
            <w:noProof/>
            <w:webHidden/>
          </w:rPr>
          <w:instrText xml:space="preserve"> PAGEREF _Toc103082573 \h </w:instrText>
        </w:r>
        <w:r>
          <w:rPr>
            <w:noProof/>
            <w:webHidden/>
          </w:rPr>
        </w:r>
        <w:r>
          <w:rPr>
            <w:noProof/>
            <w:webHidden/>
          </w:rPr>
          <w:fldChar w:fldCharType="separate"/>
        </w:r>
        <w:r>
          <w:rPr>
            <w:noProof/>
            <w:webHidden/>
          </w:rPr>
          <w:t>82</w:t>
        </w:r>
        <w:r>
          <w:rPr>
            <w:noProof/>
            <w:webHidden/>
          </w:rPr>
          <w:fldChar w:fldCharType="end"/>
        </w:r>
      </w:hyperlink>
    </w:p>
    <w:p w14:paraId="6D18A99F" w14:textId="77777777" w:rsidR="00376FED" w:rsidRDefault="00376FED">
      <w:pPr>
        <w:pStyle w:val="TOC2"/>
        <w:rPr>
          <w:rFonts w:asciiTheme="minorHAnsi" w:eastAsiaTheme="minorEastAsia" w:hAnsiTheme="minorHAnsi" w:cstheme="minorBidi"/>
          <w:noProof/>
          <w:szCs w:val="22"/>
        </w:rPr>
      </w:pPr>
      <w:hyperlink w:anchor="_Toc103082574" w:history="1">
        <w:r w:rsidRPr="005E7722">
          <w:rPr>
            <w:rStyle w:val="Hyperlink"/>
            <w:noProof/>
          </w:rPr>
          <w:t>5.1</w:t>
        </w:r>
        <w:r>
          <w:rPr>
            <w:rFonts w:asciiTheme="minorHAnsi" w:eastAsiaTheme="minorEastAsia" w:hAnsiTheme="minorHAnsi" w:cstheme="minorBidi"/>
            <w:noProof/>
            <w:szCs w:val="22"/>
          </w:rPr>
          <w:tab/>
        </w:r>
        <w:r w:rsidRPr="005E7722">
          <w:rPr>
            <w:rStyle w:val="Hyperlink"/>
            <w:noProof/>
          </w:rPr>
          <w:t>Implementation Schedule</w:t>
        </w:r>
        <w:r>
          <w:rPr>
            <w:noProof/>
            <w:webHidden/>
          </w:rPr>
          <w:tab/>
        </w:r>
        <w:r>
          <w:rPr>
            <w:noProof/>
            <w:webHidden/>
          </w:rPr>
          <w:fldChar w:fldCharType="begin"/>
        </w:r>
        <w:r>
          <w:rPr>
            <w:noProof/>
            <w:webHidden/>
          </w:rPr>
          <w:instrText xml:space="preserve"> PAGEREF _Toc103082574 \h </w:instrText>
        </w:r>
        <w:r>
          <w:rPr>
            <w:noProof/>
            <w:webHidden/>
          </w:rPr>
        </w:r>
        <w:r>
          <w:rPr>
            <w:noProof/>
            <w:webHidden/>
          </w:rPr>
          <w:fldChar w:fldCharType="separate"/>
        </w:r>
        <w:r>
          <w:rPr>
            <w:noProof/>
            <w:webHidden/>
          </w:rPr>
          <w:t>82</w:t>
        </w:r>
        <w:r>
          <w:rPr>
            <w:noProof/>
            <w:webHidden/>
          </w:rPr>
          <w:fldChar w:fldCharType="end"/>
        </w:r>
      </w:hyperlink>
    </w:p>
    <w:p w14:paraId="66301DD7" w14:textId="77777777" w:rsidR="00376FED" w:rsidRDefault="00376FED">
      <w:pPr>
        <w:pStyle w:val="TOC2"/>
        <w:rPr>
          <w:rFonts w:asciiTheme="minorHAnsi" w:eastAsiaTheme="minorEastAsia" w:hAnsiTheme="minorHAnsi" w:cstheme="minorBidi"/>
          <w:noProof/>
          <w:szCs w:val="22"/>
        </w:rPr>
      </w:pPr>
      <w:hyperlink w:anchor="_Toc103082575" w:history="1">
        <w:r w:rsidRPr="005E7722">
          <w:rPr>
            <w:rStyle w:val="Hyperlink"/>
            <w:noProof/>
          </w:rPr>
          <w:t>5.2</w:t>
        </w:r>
        <w:r>
          <w:rPr>
            <w:rFonts w:asciiTheme="minorHAnsi" w:eastAsiaTheme="minorEastAsia" w:hAnsiTheme="minorHAnsi" w:cstheme="minorBidi"/>
            <w:noProof/>
            <w:szCs w:val="22"/>
          </w:rPr>
          <w:tab/>
        </w:r>
        <w:r w:rsidRPr="005E7722">
          <w:rPr>
            <w:rStyle w:val="Hyperlink"/>
            <w:noProof/>
          </w:rPr>
          <w:t>Factory Staging</w:t>
        </w:r>
        <w:r>
          <w:rPr>
            <w:noProof/>
            <w:webHidden/>
          </w:rPr>
          <w:tab/>
        </w:r>
        <w:r>
          <w:rPr>
            <w:noProof/>
            <w:webHidden/>
          </w:rPr>
          <w:fldChar w:fldCharType="begin"/>
        </w:r>
        <w:r>
          <w:rPr>
            <w:noProof/>
            <w:webHidden/>
          </w:rPr>
          <w:instrText xml:space="preserve"> PAGEREF _Toc103082575 \h </w:instrText>
        </w:r>
        <w:r>
          <w:rPr>
            <w:noProof/>
            <w:webHidden/>
          </w:rPr>
        </w:r>
        <w:r>
          <w:rPr>
            <w:noProof/>
            <w:webHidden/>
          </w:rPr>
          <w:fldChar w:fldCharType="separate"/>
        </w:r>
        <w:r>
          <w:rPr>
            <w:noProof/>
            <w:webHidden/>
          </w:rPr>
          <w:t>82</w:t>
        </w:r>
        <w:r>
          <w:rPr>
            <w:noProof/>
            <w:webHidden/>
          </w:rPr>
          <w:fldChar w:fldCharType="end"/>
        </w:r>
      </w:hyperlink>
    </w:p>
    <w:p w14:paraId="5EF59C4B" w14:textId="77777777" w:rsidR="00376FED" w:rsidRDefault="00376FED">
      <w:pPr>
        <w:pStyle w:val="TOC2"/>
        <w:rPr>
          <w:rFonts w:asciiTheme="minorHAnsi" w:eastAsiaTheme="minorEastAsia" w:hAnsiTheme="minorHAnsi" w:cstheme="minorBidi"/>
          <w:noProof/>
          <w:szCs w:val="22"/>
        </w:rPr>
      </w:pPr>
      <w:hyperlink w:anchor="_Toc103082576" w:history="1">
        <w:r w:rsidRPr="005E7722">
          <w:rPr>
            <w:rStyle w:val="Hyperlink"/>
            <w:noProof/>
          </w:rPr>
          <w:t>5.3</w:t>
        </w:r>
        <w:r>
          <w:rPr>
            <w:rFonts w:asciiTheme="minorHAnsi" w:eastAsiaTheme="minorEastAsia" w:hAnsiTheme="minorHAnsi" w:cstheme="minorBidi"/>
            <w:noProof/>
            <w:szCs w:val="22"/>
          </w:rPr>
          <w:tab/>
        </w:r>
        <w:r w:rsidRPr="005E7722">
          <w:rPr>
            <w:rStyle w:val="Hyperlink"/>
            <w:noProof/>
          </w:rPr>
          <w:t>Equipment Delivery</w:t>
        </w:r>
        <w:r>
          <w:rPr>
            <w:noProof/>
            <w:webHidden/>
          </w:rPr>
          <w:tab/>
        </w:r>
        <w:r>
          <w:rPr>
            <w:noProof/>
            <w:webHidden/>
          </w:rPr>
          <w:fldChar w:fldCharType="begin"/>
        </w:r>
        <w:r>
          <w:rPr>
            <w:noProof/>
            <w:webHidden/>
          </w:rPr>
          <w:instrText xml:space="preserve"> PAGEREF _Toc103082576 \h </w:instrText>
        </w:r>
        <w:r>
          <w:rPr>
            <w:noProof/>
            <w:webHidden/>
          </w:rPr>
        </w:r>
        <w:r>
          <w:rPr>
            <w:noProof/>
            <w:webHidden/>
          </w:rPr>
          <w:fldChar w:fldCharType="separate"/>
        </w:r>
        <w:r>
          <w:rPr>
            <w:noProof/>
            <w:webHidden/>
          </w:rPr>
          <w:t>82</w:t>
        </w:r>
        <w:r>
          <w:rPr>
            <w:noProof/>
            <w:webHidden/>
          </w:rPr>
          <w:fldChar w:fldCharType="end"/>
        </w:r>
      </w:hyperlink>
    </w:p>
    <w:p w14:paraId="0F79C543" w14:textId="77777777" w:rsidR="00376FED" w:rsidRDefault="00376FED">
      <w:pPr>
        <w:pStyle w:val="TOC2"/>
        <w:rPr>
          <w:rFonts w:asciiTheme="minorHAnsi" w:eastAsiaTheme="minorEastAsia" w:hAnsiTheme="minorHAnsi" w:cstheme="minorBidi"/>
          <w:noProof/>
          <w:szCs w:val="22"/>
        </w:rPr>
      </w:pPr>
      <w:hyperlink w:anchor="_Toc103082577" w:history="1">
        <w:r w:rsidRPr="005E7722">
          <w:rPr>
            <w:rStyle w:val="Hyperlink"/>
            <w:noProof/>
          </w:rPr>
          <w:t>5.4</w:t>
        </w:r>
        <w:r>
          <w:rPr>
            <w:rFonts w:asciiTheme="minorHAnsi" w:eastAsiaTheme="minorEastAsia" w:hAnsiTheme="minorHAnsi" w:cstheme="minorBidi"/>
            <w:noProof/>
            <w:szCs w:val="22"/>
          </w:rPr>
          <w:tab/>
        </w:r>
        <w:r w:rsidRPr="005E7722">
          <w:rPr>
            <w:rStyle w:val="Hyperlink"/>
            <w:noProof/>
          </w:rPr>
          <w:t>Installation</w:t>
        </w:r>
        <w:r>
          <w:rPr>
            <w:noProof/>
            <w:webHidden/>
          </w:rPr>
          <w:tab/>
        </w:r>
        <w:r>
          <w:rPr>
            <w:noProof/>
            <w:webHidden/>
          </w:rPr>
          <w:fldChar w:fldCharType="begin"/>
        </w:r>
        <w:r>
          <w:rPr>
            <w:noProof/>
            <w:webHidden/>
          </w:rPr>
          <w:instrText xml:space="preserve"> PAGEREF _Toc103082577 \h </w:instrText>
        </w:r>
        <w:r>
          <w:rPr>
            <w:noProof/>
            <w:webHidden/>
          </w:rPr>
        </w:r>
        <w:r>
          <w:rPr>
            <w:noProof/>
            <w:webHidden/>
          </w:rPr>
          <w:fldChar w:fldCharType="separate"/>
        </w:r>
        <w:r>
          <w:rPr>
            <w:noProof/>
            <w:webHidden/>
          </w:rPr>
          <w:t>83</w:t>
        </w:r>
        <w:r>
          <w:rPr>
            <w:noProof/>
            <w:webHidden/>
          </w:rPr>
          <w:fldChar w:fldCharType="end"/>
        </w:r>
      </w:hyperlink>
    </w:p>
    <w:p w14:paraId="4D9150EA" w14:textId="77777777" w:rsidR="00376FED" w:rsidRDefault="00376FED">
      <w:pPr>
        <w:pStyle w:val="TOC3"/>
        <w:rPr>
          <w:rFonts w:asciiTheme="minorHAnsi" w:eastAsiaTheme="minorEastAsia" w:hAnsiTheme="minorHAnsi" w:cstheme="minorBidi"/>
          <w:noProof/>
          <w:szCs w:val="22"/>
        </w:rPr>
      </w:pPr>
      <w:hyperlink w:anchor="_Toc103082578" w:history="1">
        <w:r w:rsidRPr="005E7722">
          <w:rPr>
            <w:rStyle w:val="Hyperlink"/>
            <w:noProof/>
          </w:rPr>
          <w:t>5.4.1</w:t>
        </w:r>
        <w:r>
          <w:rPr>
            <w:rFonts w:asciiTheme="minorHAnsi" w:eastAsiaTheme="minorEastAsia" w:hAnsiTheme="minorHAnsi" w:cstheme="minorBidi"/>
            <w:noProof/>
            <w:szCs w:val="22"/>
          </w:rPr>
          <w:tab/>
        </w:r>
        <w:r w:rsidRPr="005E7722">
          <w:rPr>
            <w:rStyle w:val="Hyperlink"/>
            <w:noProof/>
          </w:rPr>
          <w:t>Installation Criteria</w:t>
        </w:r>
        <w:r>
          <w:rPr>
            <w:noProof/>
            <w:webHidden/>
          </w:rPr>
          <w:tab/>
        </w:r>
        <w:r>
          <w:rPr>
            <w:noProof/>
            <w:webHidden/>
          </w:rPr>
          <w:fldChar w:fldCharType="begin"/>
        </w:r>
        <w:r>
          <w:rPr>
            <w:noProof/>
            <w:webHidden/>
          </w:rPr>
          <w:instrText xml:space="preserve"> PAGEREF _Toc103082578 \h </w:instrText>
        </w:r>
        <w:r>
          <w:rPr>
            <w:noProof/>
            <w:webHidden/>
          </w:rPr>
        </w:r>
        <w:r>
          <w:rPr>
            <w:noProof/>
            <w:webHidden/>
          </w:rPr>
          <w:fldChar w:fldCharType="separate"/>
        </w:r>
        <w:r>
          <w:rPr>
            <w:noProof/>
            <w:webHidden/>
          </w:rPr>
          <w:t>83</w:t>
        </w:r>
        <w:r>
          <w:rPr>
            <w:noProof/>
            <w:webHidden/>
          </w:rPr>
          <w:fldChar w:fldCharType="end"/>
        </w:r>
      </w:hyperlink>
    </w:p>
    <w:p w14:paraId="5AD9F5FA" w14:textId="77777777" w:rsidR="00376FED" w:rsidRDefault="00376FED">
      <w:pPr>
        <w:pStyle w:val="TOC3"/>
        <w:rPr>
          <w:rFonts w:asciiTheme="minorHAnsi" w:eastAsiaTheme="minorEastAsia" w:hAnsiTheme="minorHAnsi" w:cstheme="minorBidi"/>
          <w:noProof/>
          <w:szCs w:val="22"/>
        </w:rPr>
      </w:pPr>
      <w:hyperlink w:anchor="_Toc103082579" w:history="1">
        <w:r w:rsidRPr="005E7722">
          <w:rPr>
            <w:rStyle w:val="Hyperlink"/>
            <w:noProof/>
          </w:rPr>
          <w:t>5.4.2</w:t>
        </w:r>
        <w:r>
          <w:rPr>
            <w:rFonts w:asciiTheme="minorHAnsi" w:eastAsiaTheme="minorEastAsia" w:hAnsiTheme="minorHAnsi" w:cstheme="minorBidi"/>
            <w:noProof/>
            <w:szCs w:val="22"/>
          </w:rPr>
          <w:tab/>
        </w:r>
        <w:r w:rsidRPr="005E7722">
          <w:rPr>
            <w:rStyle w:val="Hyperlink"/>
            <w:noProof/>
          </w:rPr>
          <w:t>Installation Procedures</w:t>
        </w:r>
        <w:r>
          <w:rPr>
            <w:noProof/>
            <w:webHidden/>
          </w:rPr>
          <w:tab/>
        </w:r>
        <w:r>
          <w:rPr>
            <w:noProof/>
            <w:webHidden/>
          </w:rPr>
          <w:fldChar w:fldCharType="begin"/>
        </w:r>
        <w:r>
          <w:rPr>
            <w:noProof/>
            <w:webHidden/>
          </w:rPr>
          <w:instrText xml:space="preserve"> PAGEREF _Toc103082579 \h </w:instrText>
        </w:r>
        <w:r>
          <w:rPr>
            <w:noProof/>
            <w:webHidden/>
          </w:rPr>
        </w:r>
        <w:r>
          <w:rPr>
            <w:noProof/>
            <w:webHidden/>
          </w:rPr>
          <w:fldChar w:fldCharType="separate"/>
        </w:r>
        <w:r>
          <w:rPr>
            <w:noProof/>
            <w:webHidden/>
          </w:rPr>
          <w:t>84</w:t>
        </w:r>
        <w:r>
          <w:rPr>
            <w:noProof/>
            <w:webHidden/>
          </w:rPr>
          <w:fldChar w:fldCharType="end"/>
        </w:r>
      </w:hyperlink>
    </w:p>
    <w:p w14:paraId="76BE50E8" w14:textId="77777777" w:rsidR="00376FED" w:rsidRDefault="00376FED">
      <w:pPr>
        <w:pStyle w:val="TOC3"/>
        <w:rPr>
          <w:rFonts w:asciiTheme="minorHAnsi" w:eastAsiaTheme="minorEastAsia" w:hAnsiTheme="minorHAnsi" w:cstheme="minorBidi"/>
          <w:noProof/>
          <w:szCs w:val="22"/>
        </w:rPr>
      </w:pPr>
      <w:hyperlink w:anchor="_Toc103082580" w:history="1">
        <w:r w:rsidRPr="005E7722">
          <w:rPr>
            <w:rStyle w:val="Hyperlink"/>
            <w:noProof/>
          </w:rPr>
          <w:t>5.4.3</w:t>
        </w:r>
        <w:r>
          <w:rPr>
            <w:rFonts w:asciiTheme="minorHAnsi" w:eastAsiaTheme="minorEastAsia" w:hAnsiTheme="minorHAnsi" w:cstheme="minorBidi"/>
            <w:noProof/>
            <w:szCs w:val="22"/>
          </w:rPr>
          <w:tab/>
        </w:r>
        <w:r w:rsidRPr="005E7722">
          <w:rPr>
            <w:rStyle w:val="Hyperlink"/>
            <w:noProof/>
          </w:rPr>
          <w:t>RF Health &amp; Safety</w:t>
        </w:r>
        <w:r>
          <w:rPr>
            <w:noProof/>
            <w:webHidden/>
          </w:rPr>
          <w:tab/>
        </w:r>
        <w:r>
          <w:rPr>
            <w:noProof/>
            <w:webHidden/>
          </w:rPr>
          <w:fldChar w:fldCharType="begin"/>
        </w:r>
        <w:r>
          <w:rPr>
            <w:noProof/>
            <w:webHidden/>
          </w:rPr>
          <w:instrText xml:space="preserve"> PAGEREF _Toc103082580 \h </w:instrText>
        </w:r>
        <w:r>
          <w:rPr>
            <w:noProof/>
            <w:webHidden/>
          </w:rPr>
        </w:r>
        <w:r>
          <w:rPr>
            <w:noProof/>
            <w:webHidden/>
          </w:rPr>
          <w:fldChar w:fldCharType="separate"/>
        </w:r>
        <w:r>
          <w:rPr>
            <w:noProof/>
            <w:webHidden/>
          </w:rPr>
          <w:t>84</w:t>
        </w:r>
        <w:r>
          <w:rPr>
            <w:noProof/>
            <w:webHidden/>
          </w:rPr>
          <w:fldChar w:fldCharType="end"/>
        </w:r>
      </w:hyperlink>
    </w:p>
    <w:p w14:paraId="7E32D35B" w14:textId="77777777" w:rsidR="00376FED" w:rsidRDefault="00376FED">
      <w:pPr>
        <w:pStyle w:val="TOC3"/>
        <w:rPr>
          <w:rFonts w:asciiTheme="minorHAnsi" w:eastAsiaTheme="minorEastAsia" w:hAnsiTheme="minorHAnsi" w:cstheme="minorBidi"/>
          <w:noProof/>
          <w:szCs w:val="22"/>
        </w:rPr>
      </w:pPr>
      <w:hyperlink w:anchor="_Toc103082581" w:history="1">
        <w:r w:rsidRPr="005E7722">
          <w:rPr>
            <w:rStyle w:val="Hyperlink"/>
            <w:noProof/>
          </w:rPr>
          <w:t>5.4.4</w:t>
        </w:r>
        <w:r>
          <w:rPr>
            <w:rFonts w:asciiTheme="minorHAnsi" w:eastAsiaTheme="minorEastAsia" w:hAnsiTheme="minorHAnsi" w:cstheme="minorBidi"/>
            <w:noProof/>
            <w:szCs w:val="22"/>
          </w:rPr>
          <w:tab/>
        </w:r>
        <w:r w:rsidRPr="005E7722">
          <w:rPr>
            <w:rStyle w:val="Hyperlink"/>
            <w:noProof/>
          </w:rPr>
          <w:t>Software Installation &amp; Revisions</w:t>
        </w:r>
        <w:r>
          <w:rPr>
            <w:noProof/>
            <w:webHidden/>
          </w:rPr>
          <w:tab/>
        </w:r>
        <w:r>
          <w:rPr>
            <w:noProof/>
            <w:webHidden/>
          </w:rPr>
          <w:fldChar w:fldCharType="begin"/>
        </w:r>
        <w:r>
          <w:rPr>
            <w:noProof/>
            <w:webHidden/>
          </w:rPr>
          <w:instrText xml:space="preserve"> PAGEREF _Toc103082581 \h </w:instrText>
        </w:r>
        <w:r>
          <w:rPr>
            <w:noProof/>
            <w:webHidden/>
          </w:rPr>
        </w:r>
        <w:r>
          <w:rPr>
            <w:noProof/>
            <w:webHidden/>
          </w:rPr>
          <w:fldChar w:fldCharType="separate"/>
        </w:r>
        <w:r>
          <w:rPr>
            <w:noProof/>
            <w:webHidden/>
          </w:rPr>
          <w:t>85</w:t>
        </w:r>
        <w:r>
          <w:rPr>
            <w:noProof/>
            <w:webHidden/>
          </w:rPr>
          <w:fldChar w:fldCharType="end"/>
        </w:r>
      </w:hyperlink>
    </w:p>
    <w:p w14:paraId="7EE34CA8" w14:textId="77777777" w:rsidR="00376FED" w:rsidRDefault="00376FED">
      <w:pPr>
        <w:pStyle w:val="TOC2"/>
        <w:rPr>
          <w:rFonts w:asciiTheme="minorHAnsi" w:eastAsiaTheme="minorEastAsia" w:hAnsiTheme="minorHAnsi" w:cstheme="minorBidi"/>
          <w:noProof/>
          <w:szCs w:val="22"/>
        </w:rPr>
      </w:pPr>
      <w:hyperlink w:anchor="_Toc103082582" w:history="1">
        <w:r w:rsidRPr="005E7722">
          <w:rPr>
            <w:rStyle w:val="Hyperlink"/>
            <w:noProof/>
          </w:rPr>
          <w:t>5.5</w:t>
        </w:r>
        <w:r>
          <w:rPr>
            <w:rFonts w:asciiTheme="minorHAnsi" w:eastAsiaTheme="minorEastAsia" w:hAnsiTheme="minorHAnsi" w:cstheme="minorBidi"/>
            <w:noProof/>
            <w:szCs w:val="22"/>
          </w:rPr>
          <w:tab/>
        </w:r>
        <w:r w:rsidRPr="005E7722">
          <w:rPr>
            <w:rStyle w:val="Hyperlink"/>
            <w:noProof/>
          </w:rPr>
          <w:t>System Cutover / Transition Planning</w:t>
        </w:r>
        <w:r>
          <w:rPr>
            <w:noProof/>
            <w:webHidden/>
          </w:rPr>
          <w:tab/>
        </w:r>
        <w:r>
          <w:rPr>
            <w:noProof/>
            <w:webHidden/>
          </w:rPr>
          <w:fldChar w:fldCharType="begin"/>
        </w:r>
        <w:r>
          <w:rPr>
            <w:noProof/>
            <w:webHidden/>
          </w:rPr>
          <w:instrText xml:space="preserve"> PAGEREF _Toc103082582 \h </w:instrText>
        </w:r>
        <w:r>
          <w:rPr>
            <w:noProof/>
            <w:webHidden/>
          </w:rPr>
        </w:r>
        <w:r>
          <w:rPr>
            <w:noProof/>
            <w:webHidden/>
          </w:rPr>
          <w:fldChar w:fldCharType="separate"/>
        </w:r>
        <w:r>
          <w:rPr>
            <w:noProof/>
            <w:webHidden/>
          </w:rPr>
          <w:t>85</w:t>
        </w:r>
        <w:r>
          <w:rPr>
            <w:noProof/>
            <w:webHidden/>
          </w:rPr>
          <w:fldChar w:fldCharType="end"/>
        </w:r>
      </w:hyperlink>
    </w:p>
    <w:p w14:paraId="7100B9F2" w14:textId="77777777" w:rsidR="00376FED" w:rsidRDefault="00376FED">
      <w:pPr>
        <w:pStyle w:val="TOC2"/>
        <w:rPr>
          <w:rFonts w:asciiTheme="minorHAnsi" w:eastAsiaTheme="minorEastAsia" w:hAnsiTheme="minorHAnsi" w:cstheme="minorBidi"/>
          <w:noProof/>
          <w:szCs w:val="22"/>
        </w:rPr>
      </w:pPr>
      <w:hyperlink w:anchor="_Toc103082583" w:history="1">
        <w:r w:rsidRPr="005E7722">
          <w:rPr>
            <w:rStyle w:val="Hyperlink"/>
            <w:noProof/>
          </w:rPr>
          <w:t>5.6</w:t>
        </w:r>
        <w:r>
          <w:rPr>
            <w:rFonts w:asciiTheme="minorHAnsi" w:eastAsiaTheme="minorEastAsia" w:hAnsiTheme="minorHAnsi" w:cstheme="minorBidi"/>
            <w:noProof/>
            <w:szCs w:val="22"/>
          </w:rPr>
          <w:tab/>
        </w:r>
        <w:r w:rsidRPr="005E7722">
          <w:rPr>
            <w:rStyle w:val="Hyperlink"/>
            <w:noProof/>
          </w:rPr>
          <w:t>Acceptance Testing</w:t>
        </w:r>
        <w:r>
          <w:rPr>
            <w:noProof/>
            <w:webHidden/>
          </w:rPr>
          <w:tab/>
        </w:r>
        <w:r>
          <w:rPr>
            <w:noProof/>
            <w:webHidden/>
          </w:rPr>
          <w:fldChar w:fldCharType="begin"/>
        </w:r>
        <w:r>
          <w:rPr>
            <w:noProof/>
            <w:webHidden/>
          </w:rPr>
          <w:instrText xml:space="preserve"> PAGEREF _Toc103082583 \h </w:instrText>
        </w:r>
        <w:r>
          <w:rPr>
            <w:noProof/>
            <w:webHidden/>
          </w:rPr>
        </w:r>
        <w:r>
          <w:rPr>
            <w:noProof/>
            <w:webHidden/>
          </w:rPr>
          <w:fldChar w:fldCharType="separate"/>
        </w:r>
        <w:r>
          <w:rPr>
            <w:noProof/>
            <w:webHidden/>
          </w:rPr>
          <w:t>85</w:t>
        </w:r>
        <w:r>
          <w:rPr>
            <w:noProof/>
            <w:webHidden/>
          </w:rPr>
          <w:fldChar w:fldCharType="end"/>
        </w:r>
      </w:hyperlink>
    </w:p>
    <w:p w14:paraId="43EA6EED" w14:textId="77777777" w:rsidR="00376FED" w:rsidRDefault="00376FED">
      <w:pPr>
        <w:pStyle w:val="TOC3"/>
        <w:rPr>
          <w:rFonts w:asciiTheme="minorHAnsi" w:eastAsiaTheme="minorEastAsia" w:hAnsiTheme="minorHAnsi" w:cstheme="minorBidi"/>
          <w:noProof/>
          <w:szCs w:val="22"/>
        </w:rPr>
      </w:pPr>
      <w:hyperlink w:anchor="_Toc103082584" w:history="1">
        <w:r w:rsidRPr="005E7722">
          <w:rPr>
            <w:rStyle w:val="Hyperlink"/>
            <w:noProof/>
          </w:rPr>
          <w:t>5.6.1</w:t>
        </w:r>
        <w:r>
          <w:rPr>
            <w:rFonts w:asciiTheme="minorHAnsi" w:eastAsiaTheme="minorEastAsia" w:hAnsiTheme="minorHAnsi" w:cstheme="minorBidi"/>
            <w:noProof/>
            <w:szCs w:val="22"/>
          </w:rPr>
          <w:tab/>
        </w:r>
        <w:r w:rsidRPr="005E7722">
          <w:rPr>
            <w:rStyle w:val="Hyperlink"/>
            <w:noProof/>
          </w:rPr>
          <w:t>General</w:t>
        </w:r>
        <w:r>
          <w:rPr>
            <w:noProof/>
            <w:webHidden/>
          </w:rPr>
          <w:tab/>
        </w:r>
        <w:r>
          <w:rPr>
            <w:noProof/>
            <w:webHidden/>
          </w:rPr>
          <w:fldChar w:fldCharType="begin"/>
        </w:r>
        <w:r>
          <w:rPr>
            <w:noProof/>
            <w:webHidden/>
          </w:rPr>
          <w:instrText xml:space="preserve"> PAGEREF _Toc103082584 \h </w:instrText>
        </w:r>
        <w:r>
          <w:rPr>
            <w:noProof/>
            <w:webHidden/>
          </w:rPr>
        </w:r>
        <w:r>
          <w:rPr>
            <w:noProof/>
            <w:webHidden/>
          </w:rPr>
          <w:fldChar w:fldCharType="separate"/>
        </w:r>
        <w:r>
          <w:rPr>
            <w:noProof/>
            <w:webHidden/>
          </w:rPr>
          <w:t>85</w:t>
        </w:r>
        <w:r>
          <w:rPr>
            <w:noProof/>
            <w:webHidden/>
          </w:rPr>
          <w:fldChar w:fldCharType="end"/>
        </w:r>
      </w:hyperlink>
    </w:p>
    <w:p w14:paraId="13AE573D" w14:textId="77777777" w:rsidR="00376FED" w:rsidRDefault="00376FED">
      <w:pPr>
        <w:pStyle w:val="TOC3"/>
        <w:rPr>
          <w:rFonts w:asciiTheme="minorHAnsi" w:eastAsiaTheme="minorEastAsia" w:hAnsiTheme="minorHAnsi" w:cstheme="minorBidi"/>
          <w:noProof/>
          <w:szCs w:val="22"/>
        </w:rPr>
      </w:pPr>
      <w:hyperlink w:anchor="_Toc103082585" w:history="1">
        <w:r w:rsidRPr="005E7722">
          <w:rPr>
            <w:rStyle w:val="Hyperlink"/>
            <w:noProof/>
          </w:rPr>
          <w:t>5.6.2</w:t>
        </w:r>
        <w:r>
          <w:rPr>
            <w:rFonts w:asciiTheme="minorHAnsi" w:eastAsiaTheme="minorEastAsia" w:hAnsiTheme="minorHAnsi" w:cstheme="minorBidi"/>
            <w:noProof/>
            <w:szCs w:val="22"/>
          </w:rPr>
          <w:tab/>
        </w:r>
        <w:r w:rsidRPr="005E7722">
          <w:rPr>
            <w:rStyle w:val="Hyperlink"/>
            <w:noProof/>
          </w:rPr>
          <w:t>System Installation Compliance</w:t>
        </w:r>
        <w:r>
          <w:rPr>
            <w:noProof/>
            <w:webHidden/>
          </w:rPr>
          <w:tab/>
        </w:r>
        <w:r>
          <w:rPr>
            <w:noProof/>
            <w:webHidden/>
          </w:rPr>
          <w:fldChar w:fldCharType="begin"/>
        </w:r>
        <w:r>
          <w:rPr>
            <w:noProof/>
            <w:webHidden/>
          </w:rPr>
          <w:instrText xml:space="preserve"> PAGEREF _Toc103082585 \h </w:instrText>
        </w:r>
        <w:r>
          <w:rPr>
            <w:noProof/>
            <w:webHidden/>
          </w:rPr>
        </w:r>
        <w:r>
          <w:rPr>
            <w:noProof/>
            <w:webHidden/>
          </w:rPr>
          <w:fldChar w:fldCharType="separate"/>
        </w:r>
        <w:r>
          <w:rPr>
            <w:noProof/>
            <w:webHidden/>
          </w:rPr>
          <w:t>86</w:t>
        </w:r>
        <w:r>
          <w:rPr>
            <w:noProof/>
            <w:webHidden/>
          </w:rPr>
          <w:fldChar w:fldCharType="end"/>
        </w:r>
      </w:hyperlink>
    </w:p>
    <w:p w14:paraId="22556A2C" w14:textId="77777777" w:rsidR="00376FED" w:rsidRDefault="00376FED">
      <w:pPr>
        <w:pStyle w:val="TOC3"/>
        <w:rPr>
          <w:rFonts w:asciiTheme="minorHAnsi" w:eastAsiaTheme="minorEastAsia" w:hAnsiTheme="minorHAnsi" w:cstheme="minorBidi"/>
          <w:noProof/>
          <w:szCs w:val="22"/>
        </w:rPr>
      </w:pPr>
      <w:hyperlink w:anchor="_Toc103082586" w:history="1">
        <w:r w:rsidRPr="005E7722">
          <w:rPr>
            <w:rStyle w:val="Hyperlink"/>
            <w:noProof/>
          </w:rPr>
          <w:t>5.6.3</w:t>
        </w:r>
        <w:r>
          <w:rPr>
            <w:rFonts w:asciiTheme="minorHAnsi" w:eastAsiaTheme="minorEastAsia" w:hAnsiTheme="minorHAnsi" w:cstheme="minorBidi"/>
            <w:noProof/>
            <w:szCs w:val="22"/>
          </w:rPr>
          <w:tab/>
        </w:r>
        <w:r w:rsidRPr="005E7722">
          <w:rPr>
            <w:rStyle w:val="Hyperlink"/>
            <w:noProof/>
          </w:rPr>
          <w:t>Equipment Tests</w:t>
        </w:r>
        <w:r>
          <w:rPr>
            <w:noProof/>
            <w:webHidden/>
          </w:rPr>
          <w:tab/>
        </w:r>
        <w:r>
          <w:rPr>
            <w:noProof/>
            <w:webHidden/>
          </w:rPr>
          <w:fldChar w:fldCharType="begin"/>
        </w:r>
        <w:r>
          <w:rPr>
            <w:noProof/>
            <w:webHidden/>
          </w:rPr>
          <w:instrText xml:space="preserve"> PAGEREF _Toc103082586 \h </w:instrText>
        </w:r>
        <w:r>
          <w:rPr>
            <w:noProof/>
            <w:webHidden/>
          </w:rPr>
        </w:r>
        <w:r>
          <w:rPr>
            <w:noProof/>
            <w:webHidden/>
          </w:rPr>
          <w:fldChar w:fldCharType="separate"/>
        </w:r>
        <w:r>
          <w:rPr>
            <w:noProof/>
            <w:webHidden/>
          </w:rPr>
          <w:t>86</w:t>
        </w:r>
        <w:r>
          <w:rPr>
            <w:noProof/>
            <w:webHidden/>
          </w:rPr>
          <w:fldChar w:fldCharType="end"/>
        </w:r>
      </w:hyperlink>
    </w:p>
    <w:p w14:paraId="41D6D780" w14:textId="77777777" w:rsidR="00376FED" w:rsidRDefault="00376FED">
      <w:pPr>
        <w:pStyle w:val="TOC3"/>
        <w:rPr>
          <w:rFonts w:asciiTheme="minorHAnsi" w:eastAsiaTheme="minorEastAsia" w:hAnsiTheme="minorHAnsi" w:cstheme="minorBidi"/>
          <w:noProof/>
          <w:szCs w:val="22"/>
        </w:rPr>
      </w:pPr>
      <w:hyperlink w:anchor="_Toc103082587" w:history="1">
        <w:r w:rsidRPr="005E7722">
          <w:rPr>
            <w:rStyle w:val="Hyperlink"/>
            <w:noProof/>
          </w:rPr>
          <w:t>5.6.4</w:t>
        </w:r>
        <w:r>
          <w:rPr>
            <w:rFonts w:asciiTheme="minorHAnsi" w:eastAsiaTheme="minorEastAsia" w:hAnsiTheme="minorHAnsi" w:cstheme="minorBidi"/>
            <w:noProof/>
            <w:szCs w:val="22"/>
          </w:rPr>
          <w:tab/>
        </w:r>
        <w:r w:rsidRPr="005E7722">
          <w:rPr>
            <w:rStyle w:val="Hyperlink"/>
            <w:noProof/>
          </w:rPr>
          <w:t>System Operational Tests</w:t>
        </w:r>
        <w:r>
          <w:rPr>
            <w:noProof/>
            <w:webHidden/>
          </w:rPr>
          <w:tab/>
        </w:r>
        <w:r>
          <w:rPr>
            <w:noProof/>
            <w:webHidden/>
          </w:rPr>
          <w:fldChar w:fldCharType="begin"/>
        </w:r>
        <w:r>
          <w:rPr>
            <w:noProof/>
            <w:webHidden/>
          </w:rPr>
          <w:instrText xml:space="preserve"> PAGEREF _Toc103082587 \h </w:instrText>
        </w:r>
        <w:r>
          <w:rPr>
            <w:noProof/>
            <w:webHidden/>
          </w:rPr>
        </w:r>
        <w:r>
          <w:rPr>
            <w:noProof/>
            <w:webHidden/>
          </w:rPr>
          <w:fldChar w:fldCharType="separate"/>
        </w:r>
        <w:r>
          <w:rPr>
            <w:noProof/>
            <w:webHidden/>
          </w:rPr>
          <w:t>87</w:t>
        </w:r>
        <w:r>
          <w:rPr>
            <w:noProof/>
            <w:webHidden/>
          </w:rPr>
          <w:fldChar w:fldCharType="end"/>
        </w:r>
      </w:hyperlink>
    </w:p>
    <w:p w14:paraId="6A162835" w14:textId="77777777" w:rsidR="00376FED" w:rsidRDefault="00376FED">
      <w:pPr>
        <w:pStyle w:val="TOC3"/>
        <w:rPr>
          <w:rFonts w:asciiTheme="minorHAnsi" w:eastAsiaTheme="minorEastAsia" w:hAnsiTheme="minorHAnsi" w:cstheme="minorBidi"/>
          <w:noProof/>
          <w:szCs w:val="22"/>
        </w:rPr>
      </w:pPr>
      <w:hyperlink w:anchor="_Toc103082588" w:history="1">
        <w:r w:rsidRPr="005E7722">
          <w:rPr>
            <w:rStyle w:val="Hyperlink"/>
            <w:noProof/>
          </w:rPr>
          <w:t>5.6.5</w:t>
        </w:r>
        <w:r>
          <w:rPr>
            <w:rFonts w:asciiTheme="minorHAnsi" w:eastAsiaTheme="minorEastAsia" w:hAnsiTheme="minorHAnsi" w:cstheme="minorBidi"/>
            <w:noProof/>
            <w:szCs w:val="22"/>
          </w:rPr>
          <w:tab/>
        </w:r>
        <w:r w:rsidRPr="005E7722">
          <w:rPr>
            <w:rStyle w:val="Hyperlink"/>
            <w:noProof/>
          </w:rPr>
          <w:t>Coverage Verification Tests</w:t>
        </w:r>
        <w:r>
          <w:rPr>
            <w:noProof/>
            <w:webHidden/>
          </w:rPr>
          <w:tab/>
        </w:r>
        <w:r>
          <w:rPr>
            <w:noProof/>
            <w:webHidden/>
          </w:rPr>
          <w:fldChar w:fldCharType="begin"/>
        </w:r>
        <w:r>
          <w:rPr>
            <w:noProof/>
            <w:webHidden/>
          </w:rPr>
          <w:instrText xml:space="preserve"> PAGEREF _Toc103082588 \h </w:instrText>
        </w:r>
        <w:r>
          <w:rPr>
            <w:noProof/>
            <w:webHidden/>
          </w:rPr>
        </w:r>
        <w:r>
          <w:rPr>
            <w:noProof/>
            <w:webHidden/>
          </w:rPr>
          <w:fldChar w:fldCharType="separate"/>
        </w:r>
        <w:r>
          <w:rPr>
            <w:noProof/>
            <w:webHidden/>
          </w:rPr>
          <w:t>87</w:t>
        </w:r>
        <w:r>
          <w:rPr>
            <w:noProof/>
            <w:webHidden/>
          </w:rPr>
          <w:fldChar w:fldCharType="end"/>
        </w:r>
      </w:hyperlink>
    </w:p>
    <w:p w14:paraId="6F1169DE" w14:textId="77777777" w:rsidR="00376FED" w:rsidRDefault="00376FED">
      <w:pPr>
        <w:pStyle w:val="TOC3"/>
        <w:rPr>
          <w:rFonts w:asciiTheme="minorHAnsi" w:eastAsiaTheme="minorEastAsia" w:hAnsiTheme="minorHAnsi" w:cstheme="minorBidi"/>
          <w:noProof/>
          <w:szCs w:val="22"/>
        </w:rPr>
      </w:pPr>
      <w:hyperlink w:anchor="_Toc103082589" w:history="1">
        <w:r w:rsidRPr="005E7722">
          <w:rPr>
            <w:rStyle w:val="Hyperlink"/>
            <w:noProof/>
          </w:rPr>
          <w:t>5.6.6</w:t>
        </w:r>
        <w:r>
          <w:rPr>
            <w:rFonts w:asciiTheme="minorHAnsi" w:eastAsiaTheme="minorEastAsia" w:hAnsiTheme="minorHAnsi" w:cstheme="minorBidi"/>
            <w:noProof/>
            <w:szCs w:val="22"/>
          </w:rPr>
          <w:tab/>
        </w:r>
        <w:r w:rsidRPr="005E7722">
          <w:rPr>
            <w:rStyle w:val="Hyperlink"/>
            <w:noProof/>
          </w:rPr>
          <w:t>Thirty-Day Performance Test</w:t>
        </w:r>
        <w:r>
          <w:rPr>
            <w:noProof/>
            <w:webHidden/>
          </w:rPr>
          <w:tab/>
        </w:r>
        <w:r>
          <w:rPr>
            <w:noProof/>
            <w:webHidden/>
          </w:rPr>
          <w:fldChar w:fldCharType="begin"/>
        </w:r>
        <w:r>
          <w:rPr>
            <w:noProof/>
            <w:webHidden/>
          </w:rPr>
          <w:instrText xml:space="preserve"> PAGEREF _Toc103082589 \h </w:instrText>
        </w:r>
        <w:r>
          <w:rPr>
            <w:noProof/>
            <w:webHidden/>
          </w:rPr>
        </w:r>
        <w:r>
          <w:rPr>
            <w:noProof/>
            <w:webHidden/>
          </w:rPr>
          <w:fldChar w:fldCharType="separate"/>
        </w:r>
        <w:r>
          <w:rPr>
            <w:noProof/>
            <w:webHidden/>
          </w:rPr>
          <w:t>88</w:t>
        </w:r>
        <w:r>
          <w:rPr>
            <w:noProof/>
            <w:webHidden/>
          </w:rPr>
          <w:fldChar w:fldCharType="end"/>
        </w:r>
      </w:hyperlink>
    </w:p>
    <w:p w14:paraId="0A176A14" w14:textId="77777777" w:rsidR="00376FED" w:rsidRDefault="00376FED">
      <w:pPr>
        <w:pStyle w:val="TOC3"/>
        <w:rPr>
          <w:rFonts w:asciiTheme="minorHAnsi" w:eastAsiaTheme="minorEastAsia" w:hAnsiTheme="minorHAnsi" w:cstheme="minorBidi"/>
          <w:noProof/>
          <w:szCs w:val="22"/>
        </w:rPr>
      </w:pPr>
      <w:hyperlink w:anchor="_Toc103082590" w:history="1">
        <w:r w:rsidRPr="005E7722">
          <w:rPr>
            <w:rStyle w:val="Hyperlink"/>
            <w:noProof/>
          </w:rPr>
          <w:t>5.6.7</w:t>
        </w:r>
        <w:r>
          <w:rPr>
            <w:rFonts w:asciiTheme="minorHAnsi" w:eastAsiaTheme="minorEastAsia" w:hAnsiTheme="minorHAnsi" w:cstheme="minorBidi"/>
            <w:noProof/>
            <w:szCs w:val="22"/>
          </w:rPr>
          <w:tab/>
        </w:r>
        <w:r w:rsidRPr="005E7722">
          <w:rPr>
            <w:rStyle w:val="Hyperlink"/>
            <w:noProof/>
          </w:rPr>
          <w:t>Punch List</w:t>
        </w:r>
        <w:r>
          <w:rPr>
            <w:noProof/>
            <w:webHidden/>
          </w:rPr>
          <w:tab/>
        </w:r>
        <w:r>
          <w:rPr>
            <w:noProof/>
            <w:webHidden/>
          </w:rPr>
          <w:fldChar w:fldCharType="begin"/>
        </w:r>
        <w:r>
          <w:rPr>
            <w:noProof/>
            <w:webHidden/>
          </w:rPr>
          <w:instrText xml:space="preserve"> PAGEREF _Toc103082590 \h </w:instrText>
        </w:r>
        <w:r>
          <w:rPr>
            <w:noProof/>
            <w:webHidden/>
          </w:rPr>
        </w:r>
        <w:r>
          <w:rPr>
            <w:noProof/>
            <w:webHidden/>
          </w:rPr>
          <w:fldChar w:fldCharType="separate"/>
        </w:r>
        <w:r>
          <w:rPr>
            <w:noProof/>
            <w:webHidden/>
          </w:rPr>
          <w:t>89</w:t>
        </w:r>
        <w:r>
          <w:rPr>
            <w:noProof/>
            <w:webHidden/>
          </w:rPr>
          <w:fldChar w:fldCharType="end"/>
        </w:r>
      </w:hyperlink>
    </w:p>
    <w:p w14:paraId="3F4D41A1" w14:textId="77777777" w:rsidR="00376FED" w:rsidRDefault="00376FED">
      <w:pPr>
        <w:pStyle w:val="TOC2"/>
        <w:rPr>
          <w:rFonts w:asciiTheme="minorHAnsi" w:eastAsiaTheme="minorEastAsia" w:hAnsiTheme="minorHAnsi" w:cstheme="minorBidi"/>
          <w:noProof/>
          <w:szCs w:val="22"/>
        </w:rPr>
      </w:pPr>
      <w:hyperlink w:anchor="_Toc103082591" w:history="1">
        <w:r w:rsidRPr="005E7722">
          <w:rPr>
            <w:rStyle w:val="Hyperlink"/>
            <w:noProof/>
          </w:rPr>
          <w:t>5.7</w:t>
        </w:r>
        <w:r>
          <w:rPr>
            <w:rFonts w:asciiTheme="minorHAnsi" w:eastAsiaTheme="minorEastAsia" w:hAnsiTheme="minorHAnsi" w:cstheme="minorBidi"/>
            <w:noProof/>
            <w:szCs w:val="22"/>
          </w:rPr>
          <w:tab/>
        </w:r>
        <w:r w:rsidRPr="005E7722">
          <w:rPr>
            <w:rStyle w:val="Hyperlink"/>
            <w:noProof/>
          </w:rPr>
          <w:t>Documentation</w:t>
        </w:r>
        <w:r>
          <w:rPr>
            <w:noProof/>
            <w:webHidden/>
          </w:rPr>
          <w:tab/>
        </w:r>
        <w:r>
          <w:rPr>
            <w:noProof/>
            <w:webHidden/>
          </w:rPr>
          <w:fldChar w:fldCharType="begin"/>
        </w:r>
        <w:r>
          <w:rPr>
            <w:noProof/>
            <w:webHidden/>
          </w:rPr>
          <w:instrText xml:space="preserve"> PAGEREF _Toc103082591 \h </w:instrText>
        </w:r>
        <w:r>
          <w:rPr>
            <w:noProof/>
            <w:webHidden/>
          </w:rPr>
        </w:r>
        <w:r>
          <w:rPr>
            <w:noProof/>
            <w:webHidden/>
          </w:rPr>
          <w:fldChar w:fldCharType="separate"/>
        </w:r>
        <w:r>
          <w:rPr>
            <w:noProof/>
            <w:webHidden/>
          </w:rPr>
          <w:t>90</w:t>
        </w:r>
        <w:r>
          <w:rPr>
            <w:noProof/>
            <w:webHidden/>
          </w:rPr>
          <w:fldChar w:fldCharType="end"/>
        </w:r>
      </w:hyperlink>
    </w:p>
    <w:p w14:paraId="11DB9874" w14:textId="77777777" w:rsidR="00376FED" w:rsidRDefault="00376FED">
      <w:pPr>
        <w:pStyle w:val="TOC2"/>
        <w:rPr>
          <w:rFonts w:asciiTheme="minorHAnsi" w:eastAsiaTheme="minorEastAsia" w:hAnsiTheme="minorHAnsi" w:cstheme="minorBidi"/>
          <w:noProof/>
          <w:szCs w:val="22"/>
        </w:rPr>
      </w:pPr>
      <w:hyperlink w:anchor="_Toc103082592" w:history="1">
        <w:r w:rsidRPr="005E7722">
          <w:rPr>
            <w:rStyle w:val="Hyperlink"/>
            <w:noProof/>
          </w:rPr>
          <w:t>5.8</w:t>
        </w:r>
        <w:r>
          <w:rPr>
            <w:rFonts w:asciiTheme="minorHAnsi" w:eastAsiaTheme="minorEastAsia" w:hAnsiTheme="minorHAnsi" w:cstheme="minorBidi"/>
            <w:noProof/>
            <w:szCs w:val="22"/>
          </w:rPr>
          <w:tab/>
        </w:r>
        <w:r w:rsidRPr="005E7722">
          <w:rPr>
            <w:rStyle w:val="Hyperlink"/>
            <w:noProof/>
          </w:rPr>
          <w:t>Training</w:t>
        </w:r>
        <w:r>
          <w:rPr>
            <w:noProof/>
            <w:webHidden/>
          </w:rPr>
          <w:tab/>
        </w:r>
        <w:r>
          <w:rPr>
            <w:noProof/>
            <w:webHidden/>
          </w:rPr>
          <w:fldChar w:fldCharType="begin"/>
        </w:r>
        <w:r>
          <w:rPr>
            <w:noProof/>
            <w:webHidden/>
          </w:rPr>
          <w:instrText xml:space="preserve"> PAGEREF _Toc103082592 \h </w:instrText>
        </w:r>
        <w:r>
          <w:rPr>
            <w:noProof/>
            <w:webHidden/>
          </w:rPr>
        </w:r>
        <w:r>
          <w:rPr>
            <w:noProof/>
            <w:webHidden/>
          </w:rPr>
          <w:fldChar w:fldCharType="separate"/>
        </w:r>
        <w:r>
          <w:rPr>
            <w:noProof/>
            <w:webHidden/>
          </w:rPr>
          <w:t>90</w:t>
        </w:r>
        <w:r>
          <w:rPr>
            <w:noProof/>
            <w:webHidden/>
          </w:rPr>
          <w:fldChar w:fldCharType="end"/>
        </w:r>
      </w:hyperlink>
    </w:p>
    <w:p w14:paraId="30746140" w14:textId="77777777" w:rsidR="00376FED" w:rsidRDefault="00376FED">
      <w:pPr>
        <w:pStyle w:val="TOC2"/>
        <w:rPr>
          <w:rFonts w:asciiTheme="minorHAnsi" w:eastAsiaTheme="minorEastAsia" w:hAnsiTheme="minorHAnsi" w:cstheme="minorBidi"/>
          <w:noProof/>
          <w:szCs w:val="22"/>
        </w:rPr>
      </w:pPr>
      <w:hyperlink w:anchor="_Toc103082593" w:history="1">
        <w:r w:rsidRPr="005E7722">
          <w:rPr>
            <w:rStyle w:val="Hyperlink"/>
            <w:noProof/>
          </w:rPr>
          <w:t>5.9</w:t>
        </w:r>
        <w:r>
          <w:rPr>
            <w:rFonts w:asciiTheme="minorHAnsi" w:eastAsiaTheme="minorEastAsia" w:hAnsiTheme="minorHAnsi" w:cstheme="minorBidi"/>
            <w:noProof/>
            <w:szCs w:val="22"/>
          </w:rPr>
          <w:tab/>
        </w:r>
        <w:r w:rsidRPr="005E7722">
          <w:rPr>
            <w:rStyle w:val="Hyperlink"/>
            <w:noProof/>
          </w:rPr>
          <w:t>Final Cleaning &amp; Equipment Removal/Disposal</w:t>
        </w:r>
        <w:r>
          <w:rPr>
            <w:noProof/>
            <w:webHidden/>
          </w:rPr>
          <w:tab/>
        </w:r>
        <w:r>
          <w:rPr>
            <w:noProof/>
            <w:webHidden/>
          </w:rPr>
          <w:fldChar w:fldCharType="begin"/>
        </w:r>
        <w:r>
          <w:rPr>
            <w:noProof/>
            <w:webHidden/>
          </w:rPr>
          <w:instrText xml:space="preserve"> PAGEREF _Toc103082593 \h </w:instrText>
        </w:r>
        <w:r>
          <w:rPr>
            <w:noProof/>
            <w:webHidden/>
          </w:rPr>
        </w:r>
        <w:r>
          <w:rPr>
            <w:noProof/>
            <w:webHidden/>
          </w:rPr>
          <w:fldChar w:fldCharType="separate"/>
        </w:r>
        <w:r>
          <w:rPr>
            <w:noProof/>
            <w:webHidden/>
          </w:rPr>
          <w:t>92</w:t>
        </w:r>
        <w:r>
          <w:rPr>
            <w:noProof/>
            <w:webHidden/>
          </w:rPr>
          <w:fldChar w:fldCharType="end"/>
        </w:r>
      </w:hyperlink>
    </w:p>
    <w:p w14:paraId="7BC3962F" w14:textId="77777777" w:rsidR="00376FED" w:rsidRDefault="00376FED">
      <w:pPr>
        <w:pStyle w:val="TOC2"/>
        <w:rPr>
          <w:rFonts w:asciiTheme="minorHAnsi" w:eastAsiaTheme="minorEastAsia" w:hAnsiTheme="minorHAnsi" w:cstheme="minorBidi"/>
          <w:noProof/>
          <w:szCs w:val="22"/>
        </w:rPr>
      </w:pPr>
      <w:hyperlink w:anchor="_Toc103082594" w:history="1">
        <w:r w:rsidRPr="005E7722">
          <w:rPr>
            <w:rStyle w:val="Hyperlink"/>
            <w:noProof/>
          </w:rPr>
          <w:t>5.10</w:t>
        </w:r>
        <w:r>
          <w:rPr>
            <w:rFonts w:asciiTheme="minorHAnsi" w:eastAsiaTheme="minorEastAsia" w:hAnsiTheme="minorHAnsi" w:cstheme="minorBidi"/>
            <w:noProof/>
            <w:szCs w:val="22"/>
          </w:rPr>
          <w:tab/>
        </w:r>
        <w:r w:rsidRPr="005E7722">
          <w:rPr>
            <w:rStyle w:val="Hyperlink"/>
            <w:noProof/>
          </w:rPr>
          <w:t>Final Acceptance</w:t>
        </w:r>
        <w:r>
          <w:rPr>
            <w:noProof/>
            <w:webHidden/>
          </w:rPr>
          <w:tab/>
        </w:r>
        <w:r>
          <w:rPr>
            <w:noProof/>
            <w:webHidden/>
          </w:rPr>
          <w:fldChar w:fldCharType="begin"/>
        </w:r>
        <w:r>
          <w:rPr>
            <w:noProof/>
            <w:webHidden/>
          </w:rPr>
          <w:instrText xml:space="preserve"> PAGEREF _Toc103082594 \h </w:instrText>
        </w:r>
        <w:r>
          <w:rPr>
            <w:noProof/>
            <w:webHidden/>
          </w:rPr>
        </w:r>
        <w:r>
          <w:rPr>
            <w:noProof/>
            <w:webHidden/>
          </w:rPr>
          <w:fldChar w:fldCharType="separate"/>
        </w:r>
        <w:r>
          <w:rPr>
            <w:noProof/>
            <w:webHidden/>
          </w:rPr>
          <w:t>92</w:t>
        </w:r>
        <w:r>
          <w:rPr>
            <w:noProof/>
            <w:webHidden/>
          </w:rPr>
          <w:fldChar w:fldCharType="end"/>
        </w:r>
      </w:hyperlink>
    </w:p>
    <w:p w14:paraId="19658349" w14:textId="77777777" w:rsidR="00376FED" w:rsidRDefault="00376FED">
      <w:pPr>
        <w:pStyle w:val="TOC2"/>
        <w:rPr>
          <w:rFonts w:asciiTheme="minorHAnsi" w:eastAsiaTheme="minorEastAsia" w:hAnsiTheme="minorHAnsi" w:cstheme="minorBidi"/>
          <w:noProof/>
          <w:szCs w:val="22"/>
        </w:rPr>
      </w:pPr>
      <w:hyperlink w:anchor="_Toc103082595" w:history="1">
        <w:r w:rsidRPr="005E7722">
          <w:rPr>
            <w:rStyle w:val="Hyperlink"/>
            <w:noProof/>
          </w:rPr>
          <w:t>5.11</w:t>
        </w:r>
        <w:r>
          <w:rPr>
            <w:rFonts w:asciiTheme="minorHAnsi" w:eastAsiaTheme="minorEastAsia" w:hAnsiTheme="minorHAnsi" w:cstheme="minorBidi"/>
            <w:noProof/>
            <w:szCs w:val="22"/>
          </w:rPr>
          <w:tab/>
        </w:r>
        <w:r w:rsidRPr="005E7722">
          <w:rPr>
            <w:rStyle w:val="Hyperlink"/>
            <w:noProof/>
          </w:rPr>
          <w:t>Initial Warranty and Maintenance</w:t>
        </w:r>
        <w:r>
          <w:rPr>
            <w:noProof/>
            <w:webHidden/>
          </w:rPr>
          <w:tab/>
        </w:r>
        <w:r>
          <w:rPr>
            <w:noProof/>
            <w:webHidden/>
          </w:rPr>
          <w:fldChar w:fldCharType="begin"/>
        </w:r>
        <w:r>
          <w:rPr>
            <w:noProof/>
            <w:webHidden/>
          </w:rPr>
          <w:instrText xml:space="preserve"> PAGEREF _Toc103082595 \h </w:instrText>
        </w:r>
        <w:r>
          <w:rPr>
            <w:noProof/>
            <w:webHidden/>
          </w:rPr>
        </w:r>
        <w:r>
          <w:rPr>
            <w:noProof/>
            <w:webHidden/>
          </w:rPr>
          <w:fldChar w:fldCharType="separate"/>
        </w:r>
        <w:r>
          <w:rPr>
            <w:noProof/>
            <w:webHidden/>
          </w:rPr>
          <w:t>92</w:t>
        </w:r>
        <w:r>
          <w:rPr>
            <w:noProof/>
            <w:webHidden/>
          </w:rPr>
          <w:fldChar w:fldCharType="end"/>
        </w:r>
      </w:hyperlink>
    </w:p>
    <w:p w14:paraId="666A44E2" w14:textId="77777777" w:rsidR="00376FED" w:rsidRDefault="00376FED">
      <w:pPr>
        <w:pStyle w:val="TOC2"/>
        <w:rPr>
          <w:rFonts w:asciiTheme="minorHAnsi" w:eastAsiaTheme="minorEastAsia" w:hAnsiTheme="minorHAnsi" w:cstheme="minorBidi"/>
          <w:noProof/>
          <w:szCs w:val="22"/>
        </w:rPr>
      </w:pPr>
      <w:hyperlink w:anchor="_Toc103082596" w:history="1">
        <w:r w:rsidRPr="005E7722">
          <w:rPr>
            <w:rStyle w:val="Hyperlink"/>
            <w:noProof/>
          </w:rPr>
          <w:t>5.12</w:t>
        </w:r>
        <w:r>
          <w:rPr>
            <w:rFonts w:asciiTheme="minorHAnsi" w:eastAsiaTheme="minorEastAsia" w:hAnsiTheme="minorHAnsi" w:cstheme="minorBidi"/>
            <w:noProof/>
            <w:szCs w:val="22"/>
          </w:rPr>
          <w:tab/>
        </w:r>
        <w:r w:rsidRPr="005E7722">
          <w:rPr>
            <w:rStyle w:val="Hyperlink"/>
            <w:noProof/>
          </w:rPr>
          <w:t>Extended Maintenance and Support</w:t>
        </w:r>
        <w:r>
          <w:rPr>
            <w:noProof/>
            <w:webHidden/>
          </w:rPr>
          <w:tab/>
        </w:r>
        <w:r>
          <w:rPr>
            <w:noProof/>
            <w:webHidden/>
          </w:rPr>
          <w:fldChar w:fldCharType="begin"/>
        </w:r>
        <w:r>
          <w:rPr>
            <w:noProof/>
            <w:webHidden/>
          </w:rPr>
          <w:instrText xml:space="preserve"> PAGEREF _Toc103082596 \h </w:instrText>
        </w:r>
        <w:r>
          <w:rPr>
            <w:noProof/>
            <w:webHidden/>
          </w:rPr>
        </w:r>
        <w:r>
          <w:rPr>
            <w:noProof/>
            <w:webHidden/>
          </w:rPr>
          <w:fldChar w:fldCharType="separate"/>
        </w:r>
        <w:r>
          <w:rPr>
            <w:noProof/>
            <w:webHidden/>
          </w:rPr>
          <w:t>93</w:t>
        </w:r>
        <w:r>
          <w:rPr>
            <w:noProof/>
            <w:webHidden/>
          </w:rPr>
          <w:fldChar w:fldCharType="end"/>
        </w:r>
      </w:hyperlink>
    </w:p>
    <w:p w14:paraId="40D87D48" w14:textId="39781136" w:rsidR="003A6BEA" w:rsidRDefault="003A6BEA">
      <w:pPr>
        <w:tabs>
          <w:tab w:val="left" w:pos="-720"/>
          <w:tab w:val="left" w:pos="0"/>
          <w:tab w:val="left" w:pos="720"/>
          <w:tab w:val="left" w:pos="1440"/>
          <w:tab w:val="left" w:pos="2160"/>
          <w:tab w:val="left" w:pos="2880"/>
        </w:tabs>
        <w:ind w:left="3600" w:hanging="3600"/>
        <w:jc w:val="both"/>
        <w:rPr>
          <w:sz w:val="21"/>
          <w:szCs w:val="21"/>
        </w:rPr>
      </w:pPr>
      <w:r>
        <w:rPr>
          <w:rFonts w:cs="Times New Roman"/>
          <w:b/>
          <w:sz w:val="21"/>
          <w:szCs w:val="21"/>
        </w:rPr>
        <w:fldChar w:fldCharType="end"/>
      </w:r>
    </w:p>
    <w:p w14:paraId="4C4B1D1B" w14:textId="77777777" w:rsidR="003A6BEA" w:rsidRDefault="003A6BEA">
      <w:pPr>
        <w:tabs>
          <w:tab w:val="left" w:pos="-720"/>
          <w:tab w:val="left" w:pos="0"/>
          <w:tab w:val="left" w:pos="720"/>
          <w:tab w:val="left" w:pos="1440"/>
          <w:tab w:val="left" w:pos="2160"/>
          <w:tab w:val="left" w:pos="2880"/>
        </w:tabs>
        <w:ind w:left="3600" w:hanging="3600"/>
        <w:jc w:val="both"/>
        <w:rPr>
          <w:sz w:val="21"/>
          <w:szCs w:val="21"/>
        </w:rPr>
      </w:pPr>
    </w:p>
    <w:p w14:paraId="78A86880" w14:textId="77777777" w:rsidR="003A6BEA" w:rsidRDefault="003A6BEA">
      <w:pPr>
        <w:jc w:val="both"/>
        <w:rPr>
          <w:rFonts w:cs="Arial"/>
        </w:rPr>
      </w:pPr>
    </w:p>
    <w:p w14:paraId="6510102C" w14:textId="04C0AB01" w:rsidR="003A6BEA" w:rsidRDefault="00511A28" w:rsidP="00380E1D">
      <w:pPr>
        <w:spacing w:after="120"/>
        <w:jc w:val="both"/>
      </w:pPr>
      <w:r>
        <w:rPr>
          <w:rFonts w:cs="Arial"/>
        </w:rPr>
        <w:t xml:space="preserve">Attachment </w:t>
      </w:r>
      <w:r w:rsidR="00EF16D6">
        <w:rPr>
          <w:rFonts w:cs="Arial"/>
        </w:rPr>
        <w:t>1</w:t>
      </w:r>
      <w:r>
        <w:rPr>
          <w:rFonts w:cs="Arial"/>
        </w:rPr>
        <w:t>:</w:t>
      </w:r>
      <w:r w:rsidR="00352230">
        <w:rPr>
          <w:rFonts w:cs="Arial"/>
        </w:rPr>
        <w:t xml:space="preserve"> </w:t>
      </w:r>
      <w:r w:rsidR="00CF7153">
        <w:rPr>
          <w:rFonts w:cs="Arial"/>
        </w:rPr>
        <w:t xml:space="preserve"> </w:t>
      </w:r>
      <w:r>
        <w:rPr>
          <w:rFonts w:cs="Arial"/>
        </w:rPr>
        <w:t>Proposal Pricing Sheet</w:t>
      </w:r>
      <w:r w:rsidR="00380E1D">
        <w:rPr>
          <w:rFonts w:cs="Arial"/>
        </w:rPr>
        <w:t>s</w:t>
      </w:r>
    </w:p>
    <w:p w14:paraId="5F3812A4" w14:textId="23C77A57" w:rsidR="00F70C79" w:rsidRDefault="00F70C79" w:rsidP="00F70C79">
      <w:pPr>
        <w:spacing w:after="120"/>
        <w:jc w:val="both"/>
      </w:pPr>
      <w:r>
        <w:rPr>
          <w:rFonts w:cs="Arial"/>
        </w:rPr>
        <w:t xml:space="preserve">Attachment </w:t>
      </w:r>
      <w:r w:rsidR="00EF16D6">
        <w:rPr>
          <w:rFonts w:cs="Arial"/>
        </w:rPr>
        <w:t>2</w:t>
      </w:r>
      <w:r>
        <w:rPr>
          <w:rFonts w:cs="Arial"/>
        </w:rPr>
        <w:t>:</w:t>
      </w:r>
      <w:r w:rsidR="00352230">
        <w:rPr>
          <w:rFonts w:cs="Arial"/>
        </w:rPr>
        <w:t xml:space="preserve"> </w:t>
      </w:r>
      <w:r w:rsidR="00CF7153">
        <w:rPr>
          <w:rFonts w:cs="Arial"/>
        </w:rPr>
        <w:t xml:space="preserve"> </w:t>
      </w:r>
      <w:r w:rsidR="00F30CD2">
        <w:rPr>
          <w:rFonts w:cs="Arial"/>
        </w:rPr>
        <w:t>Sample Forms</w:t>
      </w:r>
    </w:p>
    <w:p w14:paraId="3449644B" w14:textId="77777777" w:rsidR="003A6BEA" w:rsidRDefault="003A6BEA"/>
    <w:p w14:paraId="7E9951D5" w14:textId="77777777" w:rsidR="003A6BEA" w:rsidRDefault="003A6BEA"/>
    <w:p w14:paraId="5AE5483F" w14:textId="77777777" w:rsidR="003A6BEA" w:rsidRDefault="003A6BEA"/>
    <w:p w14:paraId="29117A12" w14:textId="77777777" w:rsidR="003A6BEA" w:rsidRDefault="003A6BEA"/>
    <w:p w14:paraId="1E84CE92" w14:textId="77777777" w:rsidR="003A6BEA" w:rsidRDefault="003A6BEA"/>
    <w:p w14:paraId="67F57C32" w14:textId="77777777" w:rsidR="003A6BEA" w:rsidRDefault="003A6BEA">
      <w:pPr>
        <w:pStyle w:val="Heading6"/>
        <w:rPr>
          <w:sz w:val="21"/>
          <w:szCs w:val="21"/>
        </w:rPr>
        <w:sectPr w:rsidR="003A6BEA" w:rsidSect="00D649B1">
          <w:headerReference w:type="even" r:id="rId13"/>
          <w:headerReference w:type="default" r:id="rId14"/>
          <w:footerReference w:type="default" r:id="rId15"/>
          <w:headerReference w:type="first" r:id="rId16"/>
          <w:pgSz w:w="12240" w:h="15840" w:code="1"/>
          <w:pgMar w:top="1440" w:right="1440" w:bottom="1440" w:left="1440" w:header="432" w:footer="720" w:gutter="0"/>
          <w:pgNumType w:fmt="lowerRoman"/>
          <w:cols w:space="720"/>
          <w:noEndnote/>
        </w:sectPr>
      </w:pPr>
    </w:p>
    <w:p w14:paraId="4FAA7D1A" w14:textId="77777777" w:rsidR="005F53BC" w:rsidRDefault="005F53BC" w:rsidP="00584FDE">
      <w:pPr>
        <w:pStyle w:val="Heading1"/>
        <w:numPr>
          <w:ilvl w:val="0"/>
          <w:numId w:val="28"/>
        </w:numPr>
        <w:tabs>
          <w:tab w:val="clear" w:pos="-720"/>
          <w:tab w:val="clear" w:pos="0"/>
          <w:tab w:val="clear" w:pos="2160"/>
          <w:tab w:val="clear" w:pos="2880"/>
          <w:tab w:val="clear" w:pos="3600"/>
          <w:tab w:val="clear" w:pos="4140"/>
        </w:tabs>
        <w:spacing w:line="360" w:lineRule="auto"/>
      </w:pPr>
      <w:bookmarkStart w:id="0" w:name="_Toc248022501"/>
      <w:bookmarkStart w:id="1" w:name="_Toc21746267"/>
      <w:bookmarkStart w:id="2" w:name="_Toc22969615"/>
      <w:bookmarkStart w:id="3" w:name="_Toc239554144"/>
      <w:bookmarkStart w:id="4" w:name="_Toc103082365"/>
      <w:r>
        <w:lastRenderedPageBreak/>
        <w:t xml:space="preserve">INFORMATION FOR </w:t>
      </w:r>
      <w:r w:rsidR="00F07AB8">
        <w:t>RESPONDENTS</w:t>
      </w:r>
      <w:bookmarkEnd w:id="0"/>
      <w:bookmarkEnd w:id="4"/>
    </w:p>
    <w:p w14:paraId="675C8C8E" w14:textId="77777777" w:rsidR="00C21319" w:rsidRDefault="00C21319" w:rsidP="00C21319">
      <w:pPr>
        <w:tabs>
          <w:tab w:val="left" w:pos="540"/>
          <w:tab w:val="left" w:pos="720"/>
          <w:tab w:val="left" w:pos="1440"/>
        </w:tabs>
        <w:spacing w:line="360" w:lineRule="auto"/>
        <w:jc w:val="both"/>
        <w:rPr>
          <w:rFonts w:cs="Arial"/>
        </w:rPr>
      </w:pPr>
    </w:p>
    <w:p w14:paraId="64891015" w14:textId="77777777" w:rsidR="00C21319" w:rsidRDefault="00C21319" w:rsidP="00C21319">
      <w:pPr>
        <w:pStyle w:val="Heading2"/>
        <w:numPr>
          <w:ilvl w:val="1"/>
          <w:numId w:val="28"/>
        </w:numPr>
        <w:tabs>
          <w:tab w:val="clear" w:pos="-720"/>
          <w:tab w:val="clear" w:pos="4140"/>
          <w:tab w:val="left" w:pos="540"/>
          <w:tab w:val="left" w:pos="1440"/>
        </w:tabs>
        <w:spacing w:line="360" w:lineRule="auto"/>
        <w:rPr>
          <w:bCs/>
        </w:rPr>
      </w:pPr>
      <w:bookmarkStart w:id="5" w:name="_Toc101163775"/>
      <w:bookmarkStart w:id="6" w:name="_Toc103082366"/>
      <w:r>
        <w:rPr>
          <w:bCs/>
        </w:rPr>
        <w:t>L</w:t>
      </w:r>
      <w:r w:rsidRPr="009977C8">
        <w:rPr>
          <w:bCs/>
        </w:rPr>
        <w:t>egal Notice – Request For Proposals</w:t>
      </w:r>
      <w:bookmarkEnd w:id="5"/>
      <w:bookmarkEnd w:id="6"/>
    </w:p>
    <w:p w14:paraId="793AD010" w14:textId="42449660"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0" w:firstLine="0"/>
        <w:rPr>
          <w:rFonts w:cs="Arial"/>
          <w:szCs w:val="22"/>
        </w:rPr>
      </w:pPr>
      <w:r w:rsidRPr="00C07099">
        <w:rPr>
          <w:szCs w:val="22"/>
        </w:rPr>
        <w:t xml:space="preserve">The </w:t>
      </w:r>
      <w:r>
        <w:rPr>
          <w:szCs w:val="22"/>
        </w:rPr>
        <w:t xml:space="preserve">Van Zandt County </w:t>
      </w:r>
      <w:r w:rsidRPr="00C07099">
        <w:rPr>
          <w:szCs w:val="22"/>
        </w:rPr>
        <w:t xml:space="preserve">is accepting proposals for </w:t>
      </w:r>
      <w:r>
        <w:rPr>
          <w:szCs w:val="22"/>
        </w:rPr>
        <w:t xml:space="preserve">a public safety grade radio system. Proposal </w:t>
      </w:r>
      <w:r w:rsidRPr="00C07099">
        <w:rPr>
          <w:szCs w:val="22"/>
        </w:rPr>
        <w:t>Packets</w:t>
      </w:r>
      <w:r>
        <w:rPr>
          <w:szCs w:val="22"/>
        </w:rPr>
        <w:t xml:space="preserve">, including information on the mandatory pre-proposal (i.e. pre-bid) meeting/site visits, </w:t>
      </w:r>
      <w:r w:rsidRPr="00C07099">
        <w:rPr>
          <w:szCs w:val="22"/>
        </w:rPr>
        <w:t>may be obtained at</w:t>
      </w:r>
      <w:r w:rsidR="004B5583">
        <w:rPr>
          <w:szCs w:val="22"/>
        </w:rPr>
        <w:t xml:space="preserve"> </w:t>
      </w:r>
      <w:r w:rsidR="004B5583" w:rsidRPr="00CE1C43">
        <w:rPr>
          <w:b/>
          <w:i/>
          <w:color w:val="FF0000"/>
          <w:szCs w:val="22"/>
        </w:rPr>
        <w:t>https://www.vanzandtcounty.org/page/vanzandt.County.Auditor</w:t>
      </w:r>
      <w:r w:rsidR="004B5583" w:rsidRPr="004B5583">
        <w:rPr>
          <w:b/>
          <w:i/>
          <w:color w:val="FF0000"/>
          <w:szCs w:val="22"/>
        </w:rPr>
        <w:t>/</w:t>
      </w:r>
      <w:r w:rsidRPr="00C07099">
        <w:rPr>
          <w:szCs w:val="22"/>
        </w:rPr>
        <w:t xml:space="preserve">. Sealed proposals are due by </w:t>
      </w:r>
      <w:r>
        <w:rPr>
          <w:rFonts w:cs="Arial"/>
          <w:szCs w:val="22"/>
        </w:rPr>
        <w:t xml:space="preserve">4:00 pm on </w:t>
      </w:r>
      <w:r w:rsidR="00F24CAE">
        <w:rPr>
          <w:rFonts w:cs="Arial"/>
          <w:szCs w:val="22"/>
        </w:rPr>
        <w:t>June 21</w:t>
      </w:r>
      <w:r>
        <w:rPr>
          <w:rFonts w:cs="Arial"/>
          <w:szCs w:val="22"/>
        </w:rPr>
        <w:t>, 2022</w:t>
      </w:r>
      <w:r w:rsidRPr="00C07099">
        <w:rPr>
          <w:szCs w:val="22"/>
        </w:rPr>
        <w:t xml:space="preserve">, at which time they will be publicly opened. </w:t>
      </w:r>
      <w:r>
        <w:rPr>
          <w:szCs w:val="22"/>
        </w:rPr>
        <w:t xml:space="preserve">Van Zandt County </w:t>
      </w:r>
      <w:r w:rsidRPr="00C07099">
        <w:rPr>
          <w:szCs w:val="22"/>
        </w:rPr>
        <w:t>reserves the right to reject any and all proposals.</w:t>
      </w:r>
      <w:r>
        <w:rPr>
          <w:szCs w:val="22"/>
        </w:rPr>
        <w:t xml:space="preserve"> </w:t>
      </w:r>
    </w:p>
    <w:p w14:paraId="604CFF3B" w14:textId="77777777" w:rsidR="00C21319" w:rsidRDefault="00C21319" w:rsidP="00C21319">
      <w:pPr>
        <w:tabs>
          <w:tab w:val="left" w:pos="540"/>
          <w:tab w:val="left" w:pos="720"/>
          <w:tab w:val="left" w:pos="1440"/>
        </w:tabs>
        <w:spacing w:line="360" w:lineRule="auto"/>
        <w:jc w:val="both"/>
        <w:rPr>
          <w:rFonts w:cs="Arial"/>
        </w:rPr>
      </w:pPr>
    </w:p>
    <w:p w14:paraId="04E8595F" w14:textId="77777777" w:rsidR="00C21319" w:rsidRDefault="00C21319" w:rsidP="00C21319">
      <w:pPr>
        <w:pStyle w:val="Heading2"/>
        <w:numPr>
          <w:ilvl w:val="1"/>
          <w:numId w:val="28"/>
        </w:numPr>
        <w:tabs>
          <w:tab w:val="clear" w:pos="-720"/>
          <w:tab w:val="clear" w:pos="4140"/>
          <w:tab w:val="left" w:pos="540"/>
          <w:tab w:val="left" w:pos="1440"/>
        </w:tabs>
        <w:spacing w:line="360" w:lineRule="auto"/>
        <w:rPr>
          <w:bCs/>
        </w:rPr>
      </w:pPr>
      <w:bookmarkStart w:id="7" w:name="_Toc101163776"/>
      <w:bookmarkStart w:id="8" w:name="_Toc21746232"/>
      <w:bookmarkStart w:id="9" w:name="_Toc22969580"/>
      <w:bookmarkStart w:id="10" w:name="_Toc185388418"/>
      <w:bookmarkStart w:id="11" w:name="_Toc185908693"/>
      <w:bookmarkStart w:id="12" w:name="_Toc248022502"/>
      <w:bookmarkStart w:id="13" w:name="_Toc103082367"/>
      <w:r>
        <w:rPr>
          <w:bCs/>
        </w:rPr>
        <w:t>Introduction</w:t>
      </w:r>
      <w:bookmarkEnd w:id="7"/>
      <w:bookmarkEnd w:id="13"/>
    </w:p>
    <w:bookmarkEnd w:id="8"/>
    <w:bookmarkEnd w:id="9"/>
    <w:bookmarkEnd w:id="10"/>
    <w:bookmarkEnd w:id="11"/>
    <w:bookmarkEnd w:id="12"/>
    <w:p w14:paraId="60B94A4E" w14:textId="77777777" w:rsidR="00C21319" w:rsidRPr="006267DF"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rFonts w:cs="Arial"/>
          <w:szCs w:val="22"/>
        </w:rPr>
      </w:pPr>
      <w:r>
        <w:rPr>
          <w:szCs w:val="22"/>
        </w:rPr>
        <w:t xml:space="preserve">Van Zandt County (“County”) provides emergency communications services for its agencies. The County is requesting </w:t>
      </w:r>
      <w:r w:rsidRPr="006267DF">
        <w:rPr>
          <w:szCs w:val="22"/>
        </w:rPr>
        <w:t>sealed proposals</w:t>
      </w:r>
      <w:r w:rsidRPr="00E52C4E">
        <w:rPr>
          <w:szCs w:val="22"/>
        </w:rPr>
        <w:t xml:space="preserve"> </w:t>
      </w:r>
      <w:r w:rsidRPr="006267DF">
        <w:rPr>
          <w:szCs w:val="22"/>
        </w:rPr>
        <w:t xml:space="preserve">from qualified </w:t>
      </w:r>
      <w:r>
        <w:rPr>
          <w:szCs w:val="22"/>
        </w:rPr>
        <w:t>firms</w:t>
      </w:r>
      <w:r w:rsidRPr="006267DF">
        <w:rPr>
          <w:szCs w:val="22"/>
        </w:rPr>
        <w:t xml:space="preserve"> </w:t>
      </w:r>
      <w:r>
        <w:rPr>
          <w:rFonts w:cs="Arial"/>
          <w:szCs w:val="22"/>
        </w:rPr>
        <w:t>to provide equipment and services for a P25, trunked, public safety grade radio system to serve the County and its agencies.</w:t>
      </w:r>
      <w:r w:rsidRPr="006267DF">
        <w:rPr>
          <w:szCs w:val="22"/>
        </w:rPr>
        <w:t xml:space="preserve"> </w:t>
      </w:r>
      <w:r>
        <w:rPr>
          <w:szCs w:val="22"/>
        </w:rPr>
        <w:t xml:space="preserve">Proposal scope shall include </w:t>
      </w:r>
      <w:r>
        <w:rPr>
          <w:rFonts w:cs="Arial"/>
          <w:szCs w:val="22"/>
        </w:rPr>
        <w:t xml:space="preserve">the detailed design and implementation of a P25 radio system on a “turnkey” basis. This turnkey system shall include all hardware, software, installation, system design, warranty and maintenance, testing, training and documentation, and all costs associated with providing a fully-functional, turnkey communications system </w:t>
      </w:r>
      <w:r w:rsidRPr="006267DF">
        <w:rPr>
          <w:rFonts w:cs="Arial"/>
          <w:szCs w:val="22"/>
        </w:rPr>
        <w:t xml:space="preserve">as described in this Request for Proposals (“RFP”). </w:t>
      </w:r>
    </w:p>
    <w:p w14:paraId="3F648666" w14:textId="77777777" w:rsidR="00C21319" w:rsidRPr="006267DF" w:rsidRDefault="00C21319" w:rsidP="00C21319">
      <w:pPr>
        <w:tabs>
          <w:tab w:val="left" w:pos="540"/>
          <w:tab w:val="left" w:pos="720"/>
          <w:tab w:val="left" w:pos="1440"/>
        </w:tabs>
        <w:spacing w:line="360" w:lineRule="auto"/>
        <w:jc w:val="both"/>
        <w:rPr>
          <w:rFonts w:cs="Arial"/>
          <w:szCs w:val="22"/>
        </w:rPr>
      </w:pPr>
    </w:p>
    <w:p w14:paraId="0E84DEC2" w14:textId="77777777" w:rsidR="00C21319" w:rsidRPr="006267DF" w:rsidRDefault="00C21319" w:rsidP="00C21319">
      <w:pPr>
        <w:tabs>
          <w:tab w:val="left" w:pos="540"/>
          <w:tab w:val="left" w:pos="720"/>
          <w:tab w:val="left" w:pos="1440"/>
        </w:tabs>
        <w:spacing w:line="360" w:lineRule="auto"/>
        <w:jc w:val="both"/>
        <w:rPr>
          <w:rFonts w:cs="Arial"/>
          <w:szCs w:val="22"/>
        </w:rPr>
      </w:pPr>
      <w:r w:rsidRPr="006267DF">
        <w:rPr>
          <w:rFonts w:cs="Arial"/>
          <w:szCs w:val="22"/>
        </w:rPr>
        <w:t xml:space="preserve">The terms and conditions specified in this document will apply to the RFP as a whole, including all options addressed by the RFP. Only those </w:t>
      </w:r>
      <w:r>
        <w:rPr>
          <w:rFonts w:cs="Arial"/>
          <w:szCs w:val="22"/>
        </w:rPr>
        <w:t xml:space="preserve">respondents </w:t>
      </w:r>
      <w:r w:rsidRPr="006267DF">
        <w:rPr>
          <w:rFonts w:cs="Arial"/>
          <w:szCs w:val="22"/>
        </w:rPr>
        <w:t>fully capable of complying with the terms and conditions stated herein will be considered qualified for an award and subsequent contract.</w:t>
      </w:r>
    </w:p>
    <w:p w14:paraId="1A627AF1" w14:textId="77777777" w:rsidR="00C21319" w:rsidRPr="006267DF" w:rsidRDefault="00C21319" w:rsidP="00C21319">
      <w:pPr>
        <w:tabs>
          <w:tab w:val="left" w:pos="540"/>
          <w:tab w:val="left" w:pos="720"/>
          <w:tab w:val="left" w:pos="1440"/>
        </w:tabs>
        <w:spacing w:line="360" w:lineRule="auto"/>
        <w:jc w:val="both"/>
        <w:rPr>
          <w:rFonts w:cs="Arial"/>
          <w:szCs w:val="22"/>
        </w:rPr>
      </w:pPr>
    </w:p>
    <w:p w14:paraId="4F132772" w14:textId="77777777" w:rsidR="00C21319" w:rsidRPr="008E304B" w:rsidRDefault="00C21319" w:rsidP="00C21319">
      <w:pPr>
        <w:pStyle w:val="BodyText"/>
        <w:tabs>
          <w:tab w:val="clear" w:pos="-720"/>
          <w:tab w:val="left" w:pos="540"/>
          <w:tab w:val="left" w:pos="720"/>
          <w:tab w:val="left" w:pos="1440"/>
        </w:tabs>
        <w:spacing w:line="360" w:lineRule="auto"/>
        <w:rPr>
          <w:b w:val="0"/>
          <w:szCs w:val="22"/>
        </w:rPr>
      </w:pPr>
      <w:r w:rsidRPr="008E304B">
        <w:rPr>
          <w:b w:val="0"/>
          <w:szCs w:val="22"/>
        </w:rPr>
        <w:t xml:space="preserve">It is the intention of </w:t>
      </w:r>
      <w:r>
        <w:rPr>
          <w:b w:val="0"/>
          <w:szCs w:val="22"/>
        </w:rPr>
        <w:t>the County</w:t>
      </w:r>
      <w:r w:rsidRPr="00B33499">
        <w:rPr>
          <w:b w:val="0"/>
          <w:szCs w:val="22"/>
        </w:rPr>
        <w:t xml:space="preserve"> </w:t>
      </w:r>
      <w:r w:rsidRPr="008E304B">
        <w:rPr>
          <w:b w:val="0"/>
          <w:szCs w:val="22"/>
        </w:rPr>
        <w:t xml:space="preserve">to execute a contract with the </w:t>
      </w:r>
      <w:r>
        <w:rPr>
          <w:b w:val="0"/>
          <w:szCs w:val="22"/>
        </w:rPr>
        <w:t xml:space="preserve">contractor </w:t>
      </w:r>
      <w:r w:rsidRPr="008E304B">
        <w:rPr>
          <w:b w:val="0"/>
          <w:szCs w:val="22"/>
        </w:rPr>
        <w:t xml:space="preserve">whose proposal is deemed most advantageous in accordance with the evaluation criteria specified in this RFP. </w:t>
      </w:r>
      <w:r>
        <w:rPr>
          <w:b w:val="0"/>
          <w:szCs w:val="22"/>
        </w:rPr>
        <w:t xml:space="preserve">The County </w:t>
      </w:r>
      <w:r w:rsidRPr="008E304B">
        <w:rPr>
          <w:b w:val="0"/>
          <w:szCs w:val="22"/>
        </w:rPr>
        <w:t xml:space="preserve">may conduct post-proposal discussions with any or all </w:t>
      </w:r>
      <w:r>
        <w:rPr>
          <w:b w:val="0"/>
          <w:szCs w:val="22"/>
        </w:rPr>
        <w:t xml:space="preserve">respondents </w:t>
      </w:r>
      <w:r w:rsidRPr="008E304B">
        <w:rPr>
          <w:b w:val="0"/>
          <w:szCs w:val="22"/>
        </w:rPr>
        <w:t xml:space="preserve">deemed to be reasonably qualified for award. "Post-Proposal discussions" include, but are not limited to: requests for additional information, interviews, requests for proposal modifications or revisions and requests for "best-and-final" offers. </w:t>
      </w:r>
      <w:r>
        <w:rPr>
          <w:b w:val="0"/>
          <w:szCs w:val="22"/>
        </w:rPr>
        <w:t xml:space="preserve">The County </w:t>
      </w:r>
      <w:r w:rsidRPr="008E304B">
        <w:rPr>
          <w:b w:val="0"/>
          <w:szCs w:val="22"/>
        </w:rPr>
        <w:t xml:space="preserve">may reject any part of any, or all, proposals. </w:t>
      </w:r>
    </w:p>
    <w:p w14:paraId="2CDD2D96" w14:textId="77777777" w:rsidR="00C21319" w:rsidRDefault="00C21319" w:rsidP="00C21319">
      <w:pPr>
        <w:tabs>
          <w:tab w:val="left" w:pos="540"/>
          <w:tab w:val="left" w:pos="720"/>
          <w:tab w:val="left" w:pos="1440"/>
        </w:tabs>
        <w:spacing w:line="360" w:lineRule="auto"/>
        <w:jc w:val="both"/>
        <w:rPr>
          <w:rFonts w:cs="Arial"/>
        </w:rPr>
      </w:pPr>
    </w:p>
    <w:p w14:paraId="3C2A9FEB" w14:textId="77777777" w:rsidR="00C21319" w:rsidRPr="008A5740" w:rsidRDefault="00C21319" w:rsidP="00C21319">
      <w:pPr>
        <w:tabs>
          <w:tab w:val="left" w:pos="-720"/>
        </w:tabs>
        <w:spacing w:line="360" w:lineRule="auto"/>
        <w:jc w:val="both"/>
        <w:rPr>
          <w:rFonts w:eastAsia="Arial" w:cs="Arial"/>
          <w:szCs w:val="22"/>
        </w:rPr>
      </w:pPr>
      <w:r>
        <w:rPr>
          <w:rFonts w:eastAsia="Arial" w:cs="Arial"/>
          <w:szCs w:val="22"/>
        </w:rPr>
        <w:t>Van Zandt County</w:t>
      </w:r>
      <w:r w:rsidRPr="008A5740">
        <w:rPr>
          <w:rFonts w:eastAsia="Arial" w:cs="Arial"/>
          <w:szCs w:val="22"/>
        </w:rPr>
        <w:t xml:space="preserve"> is an Affirmative Action/Equal Opportunity Employer. Section 3 Residents, Minority Business Enterprises, Small Business Enterprises, Women Business Enterprises, and Labor Surplus Area firms are encouraged to submit </w:t>
      </w:r>
      <w:r>
        <w:rPr>
          <w:rFonts w:eastAsia="Arial" w:cs="Arial"/>
          <w:szCs w:val="22"/>
        </w:rPr>
        <w:t>Proposals.</w:t>
      </w:r>
    </w:p>
    <w:p w14:paraId="4A45DEB3" w14:textId="77777777" w:rsidR="00C21319" w:rsidRDefault="00C21319" w:rsidP="00C21319">
      <w:pPr>
        <w:tabs>
          <w:tab w:val="left" w:pos="540"/>
          <w:tab w:val="left" w:pos="720"/>
          <w:tab w:val="left" w:pos="1440"/>
        </w:tabs>
        <w:spacing w:line="360" w:lineRule="auto"/>
        <w:jc w:val="both"/>
        <w:rPr>
          <w:rFonts w:cs="Arial"/>
        </w:rPr>
      </w:pPr>
    </w:p>
    <w:p w14:paraId="757D5B2E" w14:textId="77777777" w:rsidR="00C21319" w:rsidRDefault="00C21319" w:rsidP="00C21319">
      <w:pPr>
        <w:pStyle w:val="Heading2"/>
        <w:numPr>
          <w:ilvl w:val="1"/>
          <w:numId w:val="28"/>
        </w:numPr>
        <w:tabs>
          <w:tab w:val="clear" w:pos="-720"/>
          <w:tab w:val="clear" w:pos="4140"/>
          <w:tab w:val="left" w:pos="540"/>
          <w:tab w:val="left" w:pos="1440"/>
        </w:tabs>
        <w:spacing w:line="360" w:lineRule="auto"/>
        <w:rPr>
          <w:bCs/>
        </w:rPr>
      </w:pPr>
      <w:bookmarkStart w:id="14" w:name="_Toc100830614"/>
      <w:bookmarkStart w:id="15" w:name="_Ref383677104"/>
      <w:bookmarkStart w:id="16" w:name="_Toc101163777"/>
      <w:bookmarkStart w:id="17" w:name="_Toc103082368"/>
      <w:bookmarkEnd w:id="14"/>
      <w:r>
        <w:rPr>
          <w:bCs/>
        </w:rPr>
        <w:lastRenderedPageBreak/>
        <w:t>Background Information</w:t>
      </w:r>
      <w:bookmarkEnd w:id="15"/>
      <w:bookmarkEnd w:id="16"/>
      <w:bookmarkEnd w:id="17"/>
    </w:p>
    <w:p w14:paraId="651FF1F7" w14:textId="77777777" w:rsidR="00C21319" w:rsidRDefault="00C21319" w:rsidP="00C21319">
      <w:pPr>
        <w:tabs>
          <w:tab w:val="left" w:pos="540"/>
          <w:tab w:val="left" w:pos="720"/>
          <w:tab w:val="left" w:pos="1440"/>
        </w:tabs>
        <w:spacing w:line="360" w:lineRule="auto"/>
        <w:jc w:val="both"/>
        <w:rPr>
          <w:rFonts w:cs="Arial"/>
        </w:rPr>
      </w:pPr>
      <w:r>
        <w:rPr>
          <w:rFonts w:cs="Arial"/>
          <w:szCs w:val="22"/>
        </w:rPr>
        <w:t xml:space="preserve">Van Zandt County </w:t>
      </w:r>
      <w:r>
        <w:rPr>
          <w:rFonts w:cs="Arial"/>
        </w:rPr>
        <w:t xml:space="preserve">currently operates a variety of </w:t>
      </w:r>
      <w:r w:rsidRPr="009417EE">
        <w:rPr>
          <w:rFonts w:cs="Arial"/>
        </w:rPr>
        <w:t>conventional radio systems</w:t>
      </w:r>
      <w:r>
        <w:rPr>
          <w:rFonts w:cs="Arial"/>
        </w:rPr>
        <w:t xml:space="preserve"> in the VHF band. A majority of the existing </w:t>
      </w:r>
      <w:r w:rsidRPr="009417EE">
        <w:rPr>
          <w:rFonts w:cs="Arial"/>
        </w:rPr>
        <w:t xml:space="preserve">two-way radio infrastructure </w:t>
      </w:r>
      <w:r>
        <w:rPr>
          <w:rFonts w:cs="Arial"/>
        </w:rPr>
        <w:t>is nearing the end of its useful life. The County has elected to upgrade to a 700/800 MHz P25 Phase 2 trunking platform to address ongoing equipment support issues and to improve overall system coverage, capacity, and interoperability. The P25 system will include dispatch consoles and related equipment.</w:t>
      </w:r>
    </w:p>
    <w:p w14:paraId="15926D1F" w14:textId="77777777" w:rsidR="00C21319" w:rsidRDefault="00C21319" w:rsidP="00C21319">
      <w:pPr>
        <w:tabs>
          <w:tab w:val="left" w:pos="540"/>
          <w:tab w:val="left" w:pos="720"/>
          <w:tab w:val="left" w:pos="1440"/>
        </w:tabs>
        <w:spacing w:line="360" w:lineRule="auto"/>
        <w:jc w:val="both"/>
        <w:rPr>
          <w:rFonts w:cs="Arial"/>
        </w:rPr>
      </w:pPr>
    </w:p>
    <w:p w14:paraId="2D70F051" w14:textId="77777777" w:rsidR="00C21319" w:rsidRDefault="00C21319" w:rsidP="00C21319">
      <w:pPr>
        <w:tabs>
          <w:tab w:val="left" w:pos="540"/>
          <w:tab w:val="left" w:pos="720"/>
          <w:tab w:val="left" w:pos="1440"/>
        </w:tabs>
        <w:spacing w:line="360" w:lineRule="auto"/>
        <w:jc w:val="both"/>
        <w:rPr>
          <w:rFonts w:cs="Arial"/>
        </w:rPr>
      </w:pPr>
      <w:r>
        <w:rPr>
          <w:rFonts w:cs="Arial"/>
        </w:rPr>
        <w:t xml:space="preserve">A majority of user radio equipment is also at end of life or incompatible with the anticipated P25 radio system infrastructure. Compatible P25 user equipment will also be procured through this RFP process. </w:t>
      </w:r>
    </w:p>
    <w:p w14:paraId="60C013CA" w14:textId="77777777" w:rsidR="00C21319" w:rsidRDefault="00C21319" w:rsidP="00C21319">
      <w:pPr>
        <w:tabs>
          <w:tab w:val="left" w:pos="540"/>
          <w:tab w:val="left" w:pos="720"/>
          <w:tab w:val="left" w:pos="1440"/>
        </w:tabs>
        <w:spacing w:line="360" w:lineRule="auto"/>
        <w:jc w:val="both"/>
        <w:rPr>
          <w:rFonts w:cs="Arial"/>
        </w:rPr>
      </w:pPr>
    </w:p>
    <w:p w14:paraId="43C40759" w14:textId="77777777" w:rsidR="00C21319" w:rsidRDefault="00C21319" w:rsidP="00C21319">
      <w:pPr>
        <w:tabs>
          <w:tab w:val="left" w:pos="540"/>
          <w:tab w:val="left" w:pos="720"/>
          <w:tab w:val="left" w:pos="1440"/>
        </w:tabs>
        <w:spacing w:line="360" w:lineRule="auto"/>
        <w:jc w:val="both"/>
        <w:rPr>
          <w:rFonts w:cs="Arial"/>
        </w:rPr>
      </w:pPr>
      <w:r>
        <w:rPr>
          <w:rFonts w:cs="Arial"/>
        </w:rPr>
        <w:t xml:space="preserve">It is anticipated that that P25 system will require new tower sites at some locations and upgrades to site infrastructure including equipment shelters, backup generators, and site compounds. Once the final site configuration is known, these items will be procured through a separate RFP process. The P25 system vendor will not be responsible for tower infrastructure upgrades but may participate in the separate RFP if desired. </w:t>
      </w:r>
      <w:r w:rsidRPr="007E2A8E">
        <w:rPr>
          <w:rFonts w:cs="Arial"/>
        </w:rPr>
        <w:t xml:space="preserve"> </w:t>
      </w:r>
    </w:p>
    <w:p w14:paraId="525AA870" w14:textId="77777777" w:rsidR="00C21319" w:rsidRPr="00242C30" w:rsidRDefault="00C21319" w:rsidP="00C21319">
      <w:pPr>
        <w:tabs>
          <w:tab w:val="left" w:pos="540"/>
          <w:tab w:val="left" w:pos="720"/>
          <w:tab w:val="left" w:pos="1440"/>
        </w:tabs>
        <w:spacing w:line="360" w:lineRule="auto"/>
        <w:jc w:val="both"/>
        <w:rPr>
          <w:rFonts w:cs="Arial"/>
        </w:rPr>
      </w:pPr>
    </w:p>
    <w:p w14:paraId="7AFCB8FC"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18" w:name="_Toc185388421"/>
      <w:bookmarkStart w:id="19" w:name="_Toc185908696"/>
      <w:bookmarkStart w:id="20" w:name="_Toc248022503"/>
      <w:bookmarkStart w:id="21" w:name="_Toc101163778"/>
      <w:bookmarkStart w:id="22" w:name="_Toc103082369"/>
      <w:r>
        <w:t>Definition of Terms</w:t>
      </w:r>
      <w:bookmarkEnd w:id="18"/>
      <w:bookmarkEnd w:id="19"/>
      <w:bookmarkEnd w:id="20"/>
      <w:bookmarkEnd w:id="21"/>
      <w:bookmarkEnd w:id="22"/>
    </w:p>
    <w:p w14:paraId="4C5195C1" w14:textId="77777777" w:rsidR="00C21319" w:rsidRPr="006267DF" w:rsidRDefault="00C21319" w:rsidP="00C21319">
      <w:pPr>
        <w:tabs>
          <w:tab w:val="left" w:pos="540"/>
          <w:tab w:val="left" w:pos="720"/>
          <w:tab w:val="left" w:pos="1440"/>
        </w:tabs>
        <w:spacing w:line="360" w:lineRule="auto"/>
        <w:jc w:val="both"/>
        <w:rPr>
          <w:rFonts w:cs="Arial"/>
          <w:szCs w:val="22"/>
        </w:rPr>
      </w:pPr>
      <w:r w:rsidRPr="006267DF">
        <w:rPr>
          <w:rFonts w:cs="Arial"/>
          <w:szCs w:val="22"/>
        </w:rPr>
        <w:t>“RFP” shall refer to this Request for Proposals. “Proposal” shall mean a written offer to provide the equipment and services in accordance with requirements specified herein.</w:t>
      </w:r>
    </w:p>
    <w:p w14:paraId="70EAF0D7" w14:textId="77777777" w:rsidR="00C21319" w:rsidRPr="006267DF" w:rsidRDefault="00C21319" w:rsidP="00C21319">
      <w:pPr>
        <w:tabs>
          <w:tab w:val="left" w:pos="540"/>
          <w:tab w:val="left" w:pos="720"/>
          <w:tab w:val="left" w:pos="1440"/>
        </w:tabs>
        <w:spacing w:line="360" w:lineRule="auto"/>
        <w:jc w:val="both"/>
        <w:rPr>
          <w:rFonts w:cs="Arial"/>
          <w:szCs w:val="22"/>
        </w:rPr>
      </w:pPr>
    </w:p>
    <w:p w14:paraId="00265F3F" w14:textId="77777777" w:rsidR="00C21319" w:rsidRDefault="00C21319" w:rsidP="00C21319">
      <w:pPr>
        <w:tabs>
          <w:tab w:val="left" w:pos="540"/>
          <w:tab w:val="left" w:pos="720"/>
          <w:tab w:val="left" w:pos="1440"/>
        </w:tabs>
        <w:spacing w:line="360" w:lineRule="auto"/>
        <w:jc w:val="both"/>
        <w:rPr>
          <w:rFonts w:cs="Arial"/>
          <w:szCs w:val="22"/>
        </w:rPr>
      </w:pPr>
      <w:r>
        <w:rPr>
          <w:rFonts w:cs="Arial"/>
          <w:szCs w:val="22"/>
        </w:rPr>
        <w:t xml:space="preserve">“Respondent” or </w:t>
      </w:r>
      <w:r w:rsidRPr="006267DF">
        <w:rPr>
          <w:rFonts w:cs="Arial"/>
          <w:szCs w:val="22"/>
        </w:rPr>
        <w:t>“Proposer“ shall mean a person, firm or corporation who submits a Proposal to provide equipment, material, and/or services necessary in the performance of the requirements specified herein.</w:t>
      </w:r>
    </w:p>
    <w:p w14:paraId="5B20A02B" w14:textId="77777777" w:rsidR="00C21319" w:rsidRDefault="00C21319" w:rsidP="00C21319">
      <w:pPr>
        <w:tabs>
          <w:tab w:val="left" w:pos="540"/>
          <w:tab w:val="left" w:pos="720"/>
          <w:tab w:val="left" w:pos="1440"/>
        </w:tabs>
        <w:spacing w:line="360" w:lineRule="auto"/>
        <w:jc w:val="both"/>
        <w:rPr>
          <w:rFonts w:cs="Arial"/>
          <w:szCs w:val="22"/>
        </w:rPr>
      </w:pPr>
    </w:p>
    <w:p w14:paraId="0DAD78E1" w14:textId="77777777" w:rsidR="00C21319" w:rsidRDefault="00C21319" w:rsidP="00C21319">
      <w:pPr>
        <w:tabs>
          <w:tab w:val="left" w:pos="540"/>
          <w:tab w:val="left" w:pos="720"/>
          <w:tab w:val="left" w:pos="1440"/>
        </w:tabs>
        <w:spacing w:line="360" w:lineRule="auto"/>
        <w:jc w:val="both"/>
        <w:rPr>
          <w:rFonts w:cs="Arial"/>
          <w:szCs w:val="22"/>
        </w:rPr>
      </w:pPr>
      <w:r>
        <w:rPr>
          <w:rFonts w:cs="Arial"/>
          <w:szCs w:val="22"/>
        </w:rPr>
        <w:t xml:space="preserve">“County” shall refer to Van Zandt County </w:t>
      </w:r>
      <w:r w:rsidRPr="00496F18">
        <w:rPr>
          <w:rFonts w:cs="Arial"/>
          <w:szCs w:val="22"/>
        </w:rPr>
        <w:t xml:space="preserve">in the </w:t>
      </w:r>
      <w:r>
        <w:rPr>
          <w:rFonts w:cs="Arial"/>
          <w:szCs w:val="22"/>
        </w:rPr>
        <w:t xml:space="preserve">state of Texas and any official Van Zandt County departments and agencies. </w:t>
      </w:r>
    </w:p>
    <w:p w14:paraId="5302F6C6" w14:textId="77777777" w:rsidR="00C21319" w:rsidRDefault="00C21319" w:rsidP="00C21319">
      <w:pPr>
        <w:tabs>
          <w:tab w:val="left" w:pos="540"/>
          <w:tab w:val="left" w:pos="720"/>
          <w:tab w:val="left" w:pos="1440"/>
        </w:tabs>
        <w:spacing w:line="360" w:lineRule="auto"/>
        <w:jc w:val="both"/>
        <w:rPr>
          <w:rFonts w:cs="Arial"/>
          <w:szCs w:val="22"/>
        </w:rPr>
      </w:pPr>
    </w:p>
    <w:p w14:paraId="33C1FC1F" w14:textId="77777777" w:rsidR="00C21319" w:rsidRDefault="00C21319" w:rsidP="00C21319">
      <w:pPr>
        <w:tabs>
          <w:tab w:val="left" w:pos="540"/>
          <w:tab w:val="left" w:pos="720"/>
          <w:tab w:val="left" w:pos="1440"/>
        </w:tabs>
        <w:spacing w:line="360" w:lineRule="auto"/>
        <w:jc w:val="both"/>
        <w:rPr>
          <w:rFonts w:cs="Arial"/>
          <w:szCs w:val="22"/>
        </w:rPr>
      </w:pPr>
      <w:r>
        <w:rPr>
          <w:rFonts w:cs="Arial"/>
          <w:szCs w:val="22"/>
        </w:rPr>
        <w:t>"System", “Radio System”, “P25 Radio System”, or “P25 Trunked Radio System” shall refer to an integrated collection of equipment, hardware, and software that is fully-functional and capable of delivering the performance and features required per this RFP.</w:t>
      </w:r>
    </w:p>
    <w:p w14:paraId="33F20435" w14:textId="77777777" w:rsidR="00C21319" w:rsidRPr="008E304B" w:rsidRDefault="00C21319" w:rsidP="00C21319">
      <w:pPr>
        <w:tabs>
          <w:tab w:val="left" w:pos="540"/>
          <w:tab w:val="left" w:pos="720"/>
          <w:tab w:val="left" w:pos="1440"/>
        </w:tabs>
        <w:spacing w:line="360" w:lineRule="auto"/>
        <w:jc w:val="both"/>
        <w:rPr>
          <w:rFonts w:cs="Arial"/>
          <w:szCs w:val="22"/>
        </w:rPr>
      </w:pPr>
    </w:p>
    <w:p w14:paraId="66984203" w14:textId="77777777" w:rsidR="00C21319" w:rsidRPr="006267DF" w:rsidRDefault="00C21319" w:rsidP="00C21319">
      <w:pPr>
        <w:tabs>
          <w:tab w:val="left" w:pos="540"/>
          <w:tab w:val="left" w:pos="720"/>
          <w:tab w:val="left" w:pos="1440"/>
        </w:tabs>
        <w:spacing w:line="360" w:lineRule="auto"/>
        <w:jc w:val="both"/>
        <w:rPr>
          <w:rFonts w:cs="Arial"/>
          <w:szCs w:val="22"/>
        </w:rPr>
      </w:pPr>
      <w:r w:rsidRPr="006267DF">
        <w:rPr>
          <w:rFonts w:cs="Arial"/>
          <w:szCs w:val="22"/>
        </w:rPr>
        <w:t>“Furnish”, “provide”, “propose”, or “offer” shall mean to supply, equip, and deliver the specified equipment, material and/or services to the Purchaser.</w:t>
      </w:r>
    </w:p>
    <w:p w14:paraId="7A296858" w14:textId="77777777" w:rsidR="00C21319" w:rsidRPr="006267DF" w:rsidRDefault="00C21319" w:rsidP="00C21319">
      <w:pPr>
        <w:tabs>
          <w:tab w:val="left" w:pos="540"/>
          <w:tab w:val="left" w:pos="720"/>
          <w:tab w:val="left" w:pos="1440"/>
        </w:tabs>
        <w:spacing w:line="360" w:lineRule="auto"/>
        <w:jc w:val="both"/>
        <w:rPr>
          <w:rFonts w:cs="Arial"/>
          <w:szCs w:val="22"/>
        </w:rPr>
      </w:pPr>
    </w:p>
    <w:p w14:paraId="2194F075" w14:textId="77777777" w:rsidR="00C21319" w:rsidRPr="006267DF" w:rsidRDefault="00C21319" w:rsidP="00C21319">
      <w:pPr>
        <w:tabs>
          <w:tab w:val="left" w:pos="540"/>
          <w:tab w:val="left" w:pos="720"/>
          <w:tab w:val="left" w:pos="1440"/>
        </w:tabs>
        <w:spacing w:line="360" w:lineRule="auto"/>
        <w:jc w:val="both"/>
        <w:rPr>
          <w:rFonts w:cs="Arial"/>
          <w:szCs w:val="22"/>
        </w:rPr>
      </w:pPr>
      <w:r w:rsidRPr="006267DF">
        <w:rPr>
          <w:rFonts w:cs="Arial"/>
          <w:szCs w:val="22"/>
        </w:rPr>
        <w:lastRenderedPageBreak/>
        <w:t xml:space="preserve">“Must”, “shall”, “will”, “is required”, and “are required” are terms that identify a mandatory item or factor. Failure to comply with a mandatory item or factor may result in the elimination of the </w:t>
      </w:r>
      <w:r>
        <w:rPr>
          <w:rFonts w:cs="Arial"/>
          <w:szCs w:val="22"/>
        </w:rPr>
        <w:t>Respondent</w:t>
      </w:r>
      <w:r w:rsidRPr="006267DF">
        <w:rPr>
          <w:rFonts w:cs="Arial"/>
          <w:szCs w:val="22"/>
        </w:rPr>
        <w:t>’s Proposal from future consideration.</w:t>
      </w:r>
    </w:p>
    <w:p w14:paraId="69D96EF9" w14:textId="77777777" w:rsidR="00C21319" w:rsidRPr="008E304B" w:rsidRDefault="00C21319" w:rsidP="00C21319">
      <w:pPr>
        <w:tabs>
          <w:tab w:val="left" w:pos="540"/>
          <w:tab w:val="left" w:pos="720"/>
          <w:tab w:val="left" w:pos="1440"/>
        </w:tabs>
        <w:spacing w:line="360" w:lineRule="auto"/>
        <w:jc w:val="both"/>
        <w:rPr>
          <w:rFonts w:cs="Arial"/>
          <w:szCs w:val="22"/>
        </w:rPr>
      </w:pPr>
    </w:p>
    <w:p w14:paraId="558348AE" w14:textId="0F5A01D5" w:rsidR="00C21319" w:rsidRDefault="00C21319" w:rsidP="00C21319">
      <w:pPr>
        <w:pStyle w:val="BodyText"/>
        <w:tabs>
          <w:tab w:val="clear" w:pos="-720"/>
          <w:tab w:val="left" w:pos="540"/>
          <w:tab w:val="left" w:pos="720"/>
          <w:tab w:val="left" w:pos="1440"/>
        </w:tabs>
        <w:spacing w:line="360" w:lineRule="auto"/>
        <w:rPr>
          <w:b w:val="0"/>
          <w:szCs w:val="22"/>
        </w:rPr>
      </w:pPr>
      <w:r w:rsidRPr="008E304B">
        <w:rPr>
          <w:b w:val="0"/>
          <w:szCs w:val="22"/>
        </w:rPr>
        <w:t>“Agreement”</w:t>
      </w:r>
      <w:r>
        <w:rPr>
          <w:b w:val="0"/>
          <w:szCs w:val="22"/>
        </w:rPr>
        <w:t xml:space="preserve">, </w:t>
      </w:r>
      <w:r w:rsidRPr="008E304B">
        <w:rPr>
          <w:b w:val="0"/>
          <w:szCs w:val="22"/>
        </w:rPr>
        <w:t>“Contract”</w:t>
      </w:r>
      <w:r>
        <w:rPr>
          <w:b w:val="0"/>
          <w:szCs w:val="22"/>
        </w:rPr>
        <w:t>, or “award”</w:t>
      </w:r>
      <w:r w:rsidRPr="008E304B">
        <w:rPr>
          <w:b w:val="0"/>
          <w:szCs w:val="22"/>
        </w:rPr>
        <w:t xml:space="preserve"> shall refer </w:t>
      </w:r>
      <w:r>
        <w:rPr>
          <w:b w:val="0"/>
          <w:szCs w:val="22"/>
        </w:rPr>
        <w:t xml:space="preserve">to </w:t>
      </w:r>
      <w:r w:rsidRPr="008E304B">
        <w:rPr>
          <w:b w:val="0"/>
          <w:szCs w:val="22"/>
        </w:rPr>
        <w:t xml:space="preserve">the </w:t>
      </w:r>
      <w:r>
        <w:rPr>
          <w:b w:val="0"/>
          <w:szCs w:val="22"/>
        </w:rPr>
        <w:t xml:space="preserve">P25 </w:t>
      </w:r>
      <w:r>
        <w:rPr>
          <w:rFonts w:cs="Arial"/>
          <w:b w:val="0"/>
          <w:szCs w:val="22"/>
        </w:rPr>
        <w:t>RADIO</w:t>
      </w:r>
      <w:r w:rsidRPr="008A33B4">
        <w:rPr>
          <w:rFonts w:cs="Arial"/>
          <w:b w:val="0"/>
          <w:szCs w:val="22"/>
        </w:rPr>
        <w:t xml:space="preserve"> SYSTEM</w:t>
      </w:r>
      <w:r w:rsidRPr="008E304B" w:rsidDel="00C92B0B">
        <w:rPr>
          <w:b w:val="0"/>
          <w:szCs w:val="22"/>
        </w:rPr>
        <w:t xml:space="preserve"> </w:t>
      </w:r>
      <w:r w:rsidRPr="008E304B">
        <w:rPr>
          <w:b w:val="0"/>
          <w:szCs w:val="22"/>
        </w:rPr>
        <w:t xml:space="preserve">purchase contract that will be negotiated with the </w:t>
      </w:r>
      <w:r>
        <w:rPr>
          <w:b w:val="0"/>
          <w:szCs w:val="22"/>
        </w:rPr>
        <w:t xml:space="preserve">Respondent deemed most qualified </w:t>
      </w:r>
      <w:r w:rsidRPr="008E304B">
        <w:rPr>
          <w:b w:val="0"/>
          <w:szCs w:val="22"/>
        </w:rPr>
        <w:t xml:space="preserve">per </w:t>
      </w:r>
      <w:r>
        <w:rPr>
          <w:rFonts w:cs="Arial"/>
          <w:b w:val="0"/>
          <w:szCs w:val="22"/>
        </w:rPr>
        <w:t>§</w:t>
      </w:r>
      <w:r>
        <w:rPr>
          <w:b w:val="0"/>
          <w:szCs w:val="22"/>
        </w:rPr>
        <w:fldChar w:fldCharType="begin"/>
      </w:r>
      <w:r>
        <w:rPr>
          <w:rFonts w:cs="Arial"/>
          <w:b w:val="0"/>
          <w:szCs w:val="22"/>
        </w:rPr>
        <w:instrText xml:space="preserve"> REF _Ref392591749 \r \h </w:instrText>
      </w:r>
      <w:r>
        <w:rPr>
          <w:b w:val="0"/>
          <w:szCs w:val="22"/>
        </w:rPr>
      </w:r>
      <w:r>
        <w:rPr>
          <w:b w:val="0"/>
          <w:szCs w:val="22"/>
        </w:rPr>
        <w:fldChar w:fldCharType="separate"/>
      </w:r>
      <w:r w:rsidR="00376FED">
        <w:rPr>
          <w:rFonts w:cs="Arial"/>
          <w:b w:val="0"/>
          <w:szCs w:val="22"/>
        </w:rPr>
        <w:t>1.14</w:t>
      </w:r>
      <w:r>
        <w:rPr>
          <w:b w:val="0"/>
          <w:szCs w:val="22"/>
        </w:rPr>
        <w:fldChar w:fldCharType="end"/>
      </w:r>
      <w:r w:rsidRPr="008E304B">
        <w:rPr>
          <w:b w:val="0"/>
          <w:szCs w:val="22"/>
        </w:rPr>
        <w:t>.</w:t>
      </w:r>
      <w:r>
        <w:rPr>
          <w:b w:val="0"/>
          <w:szCs w:val="22"/>
        </w:rPr>
        <w:t xml:space="preserve"> </w:t>
      </w:r>
    </w:p>
    <w:p w14:paraId="28882F94" w14:textId="77777777" w:rsidR="00C21319" w:rsidRDefault="00C21319" w:rsidP="00C21319">
      <w:pPr>
        <w:pStyle w:val="BodyText"/>
        <w:tabs>
          <w:tab w:val="clear" w:pos="-720"/>
          <w:tab w:val="left" w:pos="540"/>
          <w:tab w:val="left" w:pos="720"/>
          <w:tab w:val="left" w:pos="1440"/>
        </w:tabs>
        <w:spacing w:line="360" w:lineRule="auto"/>
        <w:rPr>
          <w:b w:val="0"/>
          <w:szCs w:val="22"/>
        </w:rPr>
      </w:pPr>
    </w:p>
    <w:p w14:paraId="0B95F79E" w14:textId="77777777" w:rsidR="00C21319" w:rsidRDefault="00C21319" w:rsidP="00C21319">
      <w:pPr>
        <w:tabs>
          <w:tab w:val="left" w:pos="540"/>
          <w:tab w:val="left" w:pos="720"/>
          <w:tab w:val="left" w:pos="1440"/>
        </w:tabs>
        <w:spacing w:line="360" w:lineRule="auto"/>
        <w:jc w:val="both"/>
        <w:rPr>
          <w:rFonts w:cs="Arial"/>
          <w:szCs w:val="22"/>
        </w:rPr>
      </w:pPr>
      <w:r>
        <w:rPr>
          <w:rFonts w:cs="Arial"/>
          <w:szCs w:val="22"/>
        </w:rPr>
        <w:t>“Contractor” shall mean a person, firm or corporation awarded a Contract(s) (i.e. the selected Respondent) through this RFP process to provide the equipment and services specified herein.</w:t>
      </w:r>
    </w:p>
    <w:p w14:paraId="13491A61" w14:textId="77777777" w:rsidR="00C21319" w:rsidRDefault="00C21319" w:rsidP="00C21319">
      <w:pPr>
        <w:tabs>
          <w:tab w:val="left" w:pos="540"/>
          <w:tab w:val="left" w:pos="720"/>
          <w:tab w:val="left" w:pos="1440"/>
        </w:tabs>
        <w:spacing w:line="360" w:lineRule="auto"/>
        <w:jc w:val="both"/>
        <w:rPr>
          <w:rFonts w:cs="Arial"/>
          <w:szCs w:val="22"/>
        </w:rPr>
      </w:pPr>
    </w:p>
    <w:p w14:paraId="7685B4A1" w14:textId="77777777" w:rsidR="00C21319" w:rsidRPr="006267DF" w:rsidRDefault="00C21319" w:rsidP="00C21319">
      <w:pPr>
        <w:tabs>
          <w:tab w:val="left" w:pos="540"/>
          <w:tab w:val="left" w:pos="720"/>
          <w:tab w:val="left" w:pos="1440"/>
        </w:tabs>
        <w:spacing w:line="360" w:lineRule="auto"/>
        <w:jc w:val="both"/>
        <w:rPr>
          <w:rFonts w:cs="Arial"/>
          <w:szCs w:val="22"/>
        </w:rPr>
      </w:pPr>
      <w:r>
        <w:rPr>
          <w:rFonts w:cs="Arial"/>
          <w:szCs w:val="22"/>
        </w:rPr>
        <w:t xml:space="preserve">“Buyer” shall refer to the legal entity entering into a purchase Agreement with the Contractor for the purchase of good and services as defined by this RFP and subsequent contract documents. </w:t>
      </w:r>
    </w:p>
    <w:p w14:paraId="026F89F1" w14:textId="77777777" w:rsidR="00C21319" w:rsidRPr="008E304B" w:rsidRDefault="00C21319" w:rsidP="00C21319">
      <w:pPr>
        <w:pStyle w:val="BodyText"/>
        <w:tabs>
          <w:tab w:val="clear" w:pos="-720"/>
          <w:tab w:val="left" w:pos="540"/>
          <w:tab w:val="left" w:pos="720"/>
          <w:tab w:val="left" w:pos="1440"/>
        </w:tabs>
        <w:spacing w:line="360" w:lineRule="auto"/>
        <w:rPr>
          <w:b w:val="0"/>
        </w:rPr>
      </w:pPr>
    </w:p>
    <w:p w14:paraId="0C0B8300"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3" w:name="_Toc101163779"/>
      <w:bookmarkStart w:id="24" w:name="_Toc21746236"/>
      <w:bookmarkStart w:id="25" w:name="_Toc22969584"/>
      <w:bookmarkStart w:id="26" w:name="_Toc248022504"/>
      <w:bookmarkStart w:id="27" w:name="_Toc103082370"/>
      <w:r>
        <w:t>Turnkey Approach</w:t>
      </w:r>
      <w:bookmarkEnd w:id="23"/>
      <w:bookmarkEnd w:id="27"/>
    </w:p>
    <w:p w14:paraId="30AD3D11" w14:textId="77777777" w:rsidR="00C21319" w:rsidRDefault="00C21319" w:rsidP="00C21319">
      <w:pPr>
        <w:spacing w:line="360" w:lineRule="auto"/>
        <w:jc w:val="both"/>
        <w:rPr>
          <w:rFonts w:cs="Arial"/>
        </w:rPr>
      </w:pPr>
      <w:r>
        <w:rPr>
          <w:rFonts w:cs="Arial"/>
          <w:szCs w:val="22"/>
        </w:rPr>
        <w:t>The desired proposal is one in which the Contractor delivers, installs, and configures specified equipment and provides training and documentation. This RFP specifies equipment and performance standards. It is the Contractor’s responsibility to determine the specific hardware, software, accessories, and services required to deliver a fully-functional system. The County will not issue any change orders based on the fact that a detail was omitted from the Contractor’s proposal.</w:t>
      </w:r>
      <w:r w:rsidRPr="00CE12B1">
        <w:rPr>
          <w:rFonts w:cs="Arial"/>
        </w:rPr>
        <w:t xml:space="preserve"> </w:t>
      </w:r>
    </w:p>
    <w:p w14:paraId="010C8A24" w14:textId="77777777" w:rsidR="00C21319" w:rsidRPr="006267DF" w:rsidRDefault="00C21319" w:rsidP="00C21319">
      <w:pPr>
        <w:spacing w:line="360" w:lineRule="auto"/>
        <w:jc w:val="both"/>
        <w:rPr>
          <w:rFonts w:cs="Arial"/>
          <w:szCs w:val="22"/>
        </w:rPr>
      </w:pPr>
    </w:p>
    <w:p w14:paraId="591C2A8E"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8" w:name="_Toc101163780"/>
      <w:bookmarkStart w:id="29" w:name="_Toc103082371"/>
      <w:r>
        <w:t>RFP Requirements</w:t>
      </w:r>
      <w:bookmarkEnd w:id="24"/>
      <w:bookmarkEnd w:id="25"/>
      <w:bookmarkEnd w:id="26"/>
      <w:bookmarkEnd w:id="28"/>
      <w:bookmarkEnd w:id="29"/>
    </w:p>
    <w:p w14:paraId="289976DF" w14:textId="77777777" w:rsidR="00C21319" w:rsidRDefault="00C21319" w:rsidP="00C21319">
      <w:pPr>
        <w:tabs>
          <w:tab w:val="left" w:pos="540"/>
          <w:tab w:val="left" w:pos="720"/>
          <w:tab w:val="left" w:pos="1440"/>
        </w:tabs>
        <w:spacing w:line="360" w:lineRule="auto"/>
        <w:jc w:val="both"/>
        <w:rPr>
          <w:rFonts w:cs="Arial"/>
          <w:szCs w:val="22"/>
        </w:rPr>
      </w:pPr>
      <w:r w:rsidRPr="00835F19">
        <w:rPr>
          <w:rFonts w:cs="Arial"/>
          <w:szCs w:val="22"/>
        </w:rPr>
        <w:t xml:space="preserve">The </w:t>
      </w:r>
      <w:r>
        <w:rPr>
          <w:rFonts w:cs="Arial"/>
          <w:szCs w:val="22"/>
        </w:rPr>
        <w:t xml:space="preserve">County </w:t>
      </w:r>
      <w:r w:rsidRPr="00835F19">
        <w:rPr>
          <w:rFonts w:cs="Arial"/>
          <w:szCs w:val="22"/>
        </w:rPr>
        <w:t>view</w:t>
      </w:r>
      <w:r>
        <w:rPr>
          <w:rFonts w:cs="Arial"/>
          <w:szCs w:val="22"/>
        </w:rPr>
        <w:t>s</w:t>
      </w:r>
      <w:r w:rsidRPr="00835F19">
        <w:rPr>
          <w:rFonts w:cs="Arial"/>
          <w:szCs w:val="22"/>
        </w:rPr>
        <w:t xml:space="preserve"> this RFP as the framework to be used by the </w:t>
      </w:r>
      <w:r>
        <w:rPr>
          <w:rFonts w:cs="Arial"/>
          <w:szCs w:val="22"/>
        </w:rPr>
        <w:t xml:space="preserve">Respondent </w:t>
      </w:r>
      <w:r w:rsidRPr="00835F19">
        <w:rPr>
          <w:rFonts w:cs="Arial"/>
          <w:szCs w:val="22"/>
        </w:rPr>
        <w:t xml:space="preserve">in preparing and submitting </w:t>
      </w:r>
      <w:r>
        <w:rPr>
          <w:rFonts w:cs="Arial"/>
          <w:szCs w:val="22"/>
        </w:rPr>
        <w:t>a</w:t>
      </w:r>
      <w:r w:rsidRPr="00835F19">
        <w:rPr>
          <w:rFonts w:cs="Arial"/>
          <w:szCs w:val="22"/>
        </w:rPr>
        <w:t xml:space="preserve"> proposal, and as an integral part of the final contractual agreement to be negotiated with the </w:t>
      </w:r>
      <w:r>
        <w:rPr>
          <w:rFonts w:cs="Arial"/>
          <w:szCs w:val="22"/>
        </w:rPr>
        <w:t>Contractor</w:t>
      </w:r>
      <w:r w:rsidRPr="00835F19">
        <w:rPr>
          <w:rFonts w:cs="Arial"/>
          <w:szCs w:val="22"/>
        </w:rPr>
        <w:t xml:space="preserve">. It is important for the </w:t>
      </w:r>
      <w:r>
        <w:rPr>
          <w:rFonts w:cs="Arial"/>
          <w:szCs w:val="22"/>
        </w:rPr>
        <w:t>Respondent</w:t>
      </w:r>
      <w:r w:rsidRPr="00835F19">
        <w:rPr>
          <w:rFonts w:cs="Arial"/>
          <w:szCs w:val="22"/>
        </w:rPr>
        <w:t xml:space="preserve"> to become familiar with the paragraph items within this section, as they will prevail in the event of any discrepancies or differences between project-related or contractual documents.</w:t>
      </w:r>
    </w:p>
    <w:p w14:paraId="22721837"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jc w:val="center"/>
      </w:pPr>
    </w:p>
    <w:p w14:paraId="0E17A93C"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30" w:name="_Toc21746239"/>
      <w:bookmarkStart w:id="31" w:name="_Toc22969587"/>
      <w:bookmarkStart w:id="32" w:name="_Toc248022507"/>
      <w:bookmarkStart w:id="33" w:name="_Ref455573244"/>
      <w:bookmarkStart w:id="34" w:name="_Toc101163781"/>
      <w:bookmarkStart w:id="35" w:name="_Toc103082372"/>
      <w:r w:rsidRPr="00835F19">
        <w:rPr>
          <w:szCs w:val="22"/>
        </w:rPr>
        <w:t>RFP Procedural &amp; Content Questions</w:t>
      </w:r>
      <w:bookmarkEnd w:id="30"/>
      <w:bookmarkEnd w:id="31"/>
      <w:bookmarkEnd w:id="32"/>
      <w:bookmarkEnd w:id="33"/>
      <w:bookmarkEnd w:id="34"/>
      <w:bookmarkEnd w:id="35"/>
    </w:p>
    <w:p w14:paraId="3CC41F90"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pPr>
      <w:r>
        <w:t xml:space="preserve">The County has designated </w:t>
      </w:r>
      <w:r w:rsidRPr="00275BFE">
        <w:t>Sandy Hill</w:t>
      </w:r>
      <w:r>
        <w:t xml:space="preserve"> as the “RFP Manager” for this project. The RFP Manager shall serve as the single point of contact throughout this procurement process. </w:t>
      </w:r>
      <w:r w:rsidRPr="00835F19">
        <w:t xml:space="preserve">Any </w:t>
      </w:r>
      <w:r>
        <w:t xml:space="preserve">potential respondent </w:t>
      </w:r>
      <w:r w:rsidRPr="00835F19">
        <w:t>requiring further clarification of the RFP procedure contained herein should submit specific questions</w:t>
      </w:r>
      <w:r>
        <w:t xml:space="preserve"> via email</w:t>
      </w:r>
      <w:r w:rsidRPr="00835F19">
        <w:t xml:space="preserve"> to</w:t>
      </w:r>
      <w:r>
        <w:t>:</w:t>
      </w:r>
    </w:p>
    <w:p w14:paraId="4AFBBD11" w14:textId="77777777" w:rsidR="00C21319" w:rsidRDefault="00C21319" w:rsidP="00F127C7">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720" w:firstLine="0"/>
      </w:pPr>
    </w:p>
    <w:p w14:paraId="36910247" w14:textId="77777777" w:rsidR="00C21319" w:rsidRDefault="00C21319" w:rsidP="00F127C7">
      <w:pPr>
        <w:pStyle w:val="BodyTextIndent"/>
        <w:tabs>
          <w:tab w:val="left" w:pos="360"/>
          <w:tab w:val="left" w:pos="720"/>
          <w:tab w:val="left" w:pos="1440"/>
        </w:tabs>
        <w:spacing w:line="240" w:lineRule="auto"/>
        <w:ind w:left="2520"/>
      </w:pPr>
      <w:r>
        <w:t>Sandy Hill</w:t>
      </w:r>
    </w:p>
    <w:p w14:paraId="7411341C" w14:textId="77777777" w:rsidR="00C21319" w:rsidRDefault="00C21319" w:rsidP="00F127C7">
      <w:pPr>
        <w:pStyle w:val="BodyTextIndent"/>
        <w:tabs>
          <w:tab w:val="left" w:pos="360"/>
          <w:tab w:val="left" w:pos="720"/>
          <w:tab w:val="left" w:pos="1440"/>
        </w:tabs>
        <w:spacing w:line="240" w:lineRule="auto"/>
        <w:ind w:left="2520"/>
        <w:rPr>
          <w:rFonts w:cs="Arial"/>
          <w:szCs w:val="22"/>
          <w:lang w:val="en"/>
        </w:rPr>
      </w:pPr>
      <w:r>
        <w:t>Van Zandt County Auditor</w:t>
      </w:r>
    </w:p>
    <w:p w14:paraId="5308F99A" w14:textId="6E8BBAC3" w:rsidR="00C21319" w:rsidRPr="006D6982" w:rsidRDefault="00D622B4" w:rsidP="00F127C7">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1440" w:firstLine="0"/>
        <w:rPr>
          <w:rFonts w:eastAsia="Arial" w:cs="Arial"/>
          <w:szCs w:val="22"/>
        </w:rPr>
      </w:pPr>
      <w:hyperlink r:id="rId17" w:history="1">
        <w:r w:rsidR="006D6982" w:rsidRPr="007A6364">
          <w:rPr>
            <w:rStyle w:val="Hyperlink"/>
            <w:rFonts w:eastAsia="Arial" w:cs="Arial"/>
            <w:szCs w:val="22"/>
          </w:rPr>
          <w:t>sandy@vanzandtcounty.org</w:t>
        </w:r>
      </w:hyperlink>
    </w:p>
    <w:p w14:paraId="1A5C6449" w14:textId="77777777" w:rsidR="00C21319" w:rsidRPr="00835F19" w:rsidRDefault="00C21319" w:rsidP="00F127C7">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1440" w:firstLine="0"/>
      </w:pPr>
      <w:r>
        <w:rPr>
          <w:rStyle w:val="Strong"/>
          <w:rFonts w:cs="Arial"/>
          <w:b w:val="0"/>
          <w:szCs w:val="22"/>
          <w:lang w:val="en"/>
        </w:rPr>
        <w:lastRenderedPageBreak/>
        <w:t xml:space="preserve">  </w:t>
      </w:r>
    </w:p>
    <w:p w14:paraId="6580081A" w14:textId="77777777" w:rsidR="00C213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During the review of the RFP and preparation of the Proposal, certain errors, omissions or ambiguities may be discovered. Any explanation, clarification, or interpretation desired by a </w:t>
      </w:r>
      <w:r>
        <w:rPr>
          <w:rFonts w:cs="Arial"/>
          <w:szCs w:val="22"/>
        </w:rPr>
        <w:t>respondent</w:t>
      </w:r>
      <w:r w:rsidRPr="00835F19">
        <w:rPr>
          <w:rFonts w:cs="Arial"/>
          <w:szCs w:val="22"/>
        </w:rPr>
        <w:t xml:space="preserve"> regarding any part of this RFP must be requested in writing at least </w:t>
      </w:r>
      <w:r>
        <w:rPr>
          <w:rFonts w:cs="Arial"/>
          <w:szCs w:val="22"/>
        </w:rPr>
        <w:t xml:space="preserve">14 </w:t>
      </w:r>
      <w:r w:rsidRPr="00835F19">
        <w:rPr>
          <w:rFonts w:cs="Arial"/>
          <w:szCs w:val="22"/>
        </w:rPr>
        <w:t xml:space="preserve">days prior to the published submission deadline, as referenced in this RFP or addenda. Interpretations, corrections or changes to the RFP made in any other manner are not binding, and </w:t>
      </w:r>
      <w:r>
        <w:rPr>
          <w:rFonts w:cs="Arial"/>
          <w:szCs w:val="22"/>
        </w:rPr>
        <w:t>respondents</w:t>
      </w:r>
      <w:r w:rsidRPr="00835F19">
        <w:rPr>
          <w:rFonts w:cs="Arial"/>
          <w:szCs w:val="22"/>
        </w:rPr>
        <w:t xml:space="preserve"> shall not rely upon such interpretations, corrections or changes. Oral explanations or instructions given before the award of the Contract are not binding. </w:t>
      </w:r>
      <w:r>
        <w:rPr>
          <w:rFonts w:cs="Arial"/>
          <w:szCs w:val="22"/>
        </w:rPr>
        <w:t>T</w:t>
      </w:r>
      <w:r w:rsidRPr="00531329">
        <w:rPr>
          <w:rFonts w:cs="Arial"/>
          <w:szCs w:val="22"/>
        </w:rPr>
        <w:t xml:space="preserve">he attempt to question </w:t>
      </w:r>
      <w:r>
        <w:rPr>
          <w:rFonts w:cs="Arial"/>
          <w:szCs w:val="22"/>
        </w:rPr>
        <w:t>staff or representatives of the County or municipalities within the County, verbally or otherwise,</w:t>
      </w:r>
      <w:r w:rsidRPr="00531329">
        <w:rPr>
          <w:rFonts w:cs="Arial"/>
          <w:szCs w:val="22"/>
        </w:rPr>
        <w:t xml:space="preserve"> may result in disqualification.</w:t>
      </w:r>
    </w:p>
    <w:p w14:paraId="7BC3C780" w14:textId="77777777" w:rsidR="00C21319" w:rsidRDefault="00C21319" w:rsidP="00C21319">
      <w:pPr>
        <w:tabs>
          <w:tab w:val="left" w:pos="360"/>
          <w:tab w:val="left" w:pos="720"/>
          <w:tab w:val="left" w:pos="1440"/>
        </w:tabs>
        <w:spacing w:line="360" w:lineRule="auto"/>
        <w:ind w:left="720"/>
        <w:jc w:val="both"/>
        <w:rPr>
          <w:rFonts w:cs="Arial"/>
          <w:szCs w:val="22"/>
        </w:rPr>
      </w:pPr>
    </w:p>
    <w:p w14:paraId="20C97595"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rFonts w:cs="Arial"/>
          <w:szCs w:val="22"/>
        </w:rPr>
      </w:pPr>
      <w:r w:rsidRPr="00835F19">
        <w:rPr>
          <w:rFonts w:cs="Arial"/>
          <w:szCs w:val="22"/>
        </w:rPr>
        <w:t xml:space="preserve">Requests for explanations or clarifications may </w:t>
      </w:r>
      <w:r>
        <w:rPr>
          <w:rFonts w:cs="Arial"/>
          <w:szCs w:val="22"/>
        </w:rPr>
        <w:t xml:space="preserve">also </w:t>
      </w:r>
      <w:r w:rsidRPr="00835F19">
        <w:rPr>
          <w:rFonts w:cs="Arial"/>
          <w:szCs w:val="22"/>
        </w:rPr>
        <w:t xml:space="preserve">be </w:t>
      </w:r>
      <w:r>
        <w:rPr>
          <w:rFonts w:cs="Arial"/>
          <w:szCs w:val="22"/>
        </w:rPr>
        <w:t>submitted via email to</w:t>
      </w:r>
      <w:r w:rsidRPr="00E855DC">
        <w:rPr>
          <w:rFonts w:cs="Arial"/>
          <w:szCs w:val="22"/>
        </w:rPr>
        <w:t xml:space="preserve"> </w:t>
      </w:r>
      <w:r>
        <w:rPr>
          <w:rFonts w:cs="Arial"/>
          <w:szCs w:val="22"/>
        </w:rPr>
        <w:t xml:space="preserve">the RFP Manager as noted above. The email subject line </w:t>
      </w:r>
      <w:r w:rsidRPr="00835F19">
        <w:rPr>
          <w:rFonts w:cs="Arial"/>
          <w:szCs w:val="22"/>
        </w:rPr>
        <w:t>must clearly identify the RFP by title.</w:t>
      </w:r>
      <w:r>
        <w:rPr>
          <w:rFonts w:cs="Arial"/>
          <w:szCs w:val="22"/>
        </w:rPr>
        <w:t xml:space="preserve"> </w:t>
      </w:r>
    </w:p>
    <w:p w14:paraId="6BB0A72C"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730A3F36"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36" w:name="_Toc21746240"/>
      <w:bookmarkStart w:id="37" w:name="_Toc22969588"/>
      <w:bookmarkStart w:id="38" w:name="_Toc248022508"/>
      <w:bookmarkStart w:id="39" w:name="_Toc101163782"/>
      <w:bookmarkStart w:id="40" w:name="_Toc103082373"/>
      <w:r>
        <w:rPr>
          <w:szCs w:val="22"/>
        </w:rPr>
        <w:t>Right To Amend</w:t>
      </w:r>
      <w:bookmarkEnd w:id="36"/>
      <w:bookmarkEnd w:id="37"/>
      <w:bookmarkEnd w:id="38"/>
      <w:bookmarkEnd w:id="39"/>
      <w:bookmarkEnd w:id="40"/>
    </w:p>
    <w:p w14:paraId="6B28011C" w14:textId="5BA98A55" w:rsidR="00C21319" w:rsidRPr="00835F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r>
        <w:rPr>
          <w:szCs w:val="22"/>
        </w:rPr>
        <w:t xml:space="preserve">The County reserves the right to amend or supplement the Request For Proposals giving equal information and cooperation to all Respondents. </w:t>
      </w:r>
      <w:r w:rsidRPr="00835F19">
        <w:rPr>
          <w:szCs w:val="22"/>
        </w:rPr>
        <w:t>Any interpretations, corrections, or changes to the RFP will be made by addendum</w:t>
      </w:r>
      <w:r>
        <w:rPr>
          <w:szCs w:val="22"/>
        </w:rPr>
        <w:t xml:space="preserve"> via the County’s website at </w:t>
      </w:r>
      <w:r w:rsidR="00266FE7" w:rsidRPr="004B5583">
        <w:rPr>
          <w:b/>
          <w:i/>
          <w:color w:val="FF0000"/>
          <w:szCs w:val="22"/>
        </w:rPr>
        <w:t>https://www.vanzandtcounty.org/page/vanzandt.County.Auditor</w:t>
      </w:r>
      <w:r w:rsidR="00A45D8B" w:rsidRPr="004B5583">
        <w:rPr>
          <w:b/>
          <w:i/>
          <w:color w:val="FF0000"/>
          <w:szCs w:val="22"/>
        </w:rPr>
        <w:t>/</w:t>
      </w:r>
      <w:r>
        <w:rPr>
          <w:szCs w:val="22"/>
        </w:rPr>
        <w:t>.</w:t>
      </w:r>
      <w:r w:rsidRPr="00835F19">
        <w:rPr>
          <w:szCs w:val="22"/>
        </w:rPr>
        <w:t xml:space="preserve"> Sole issuing authority of addend</w:t>
      </w:r>
      <w:r>
        <w:rPr>
          <w:szCs w:val="22"/>
        </w:rPr>
        <w:t xml:space="preserve">a </w:t>
      </w:r>
      <w:r w:rsidRPr="00835F19">
        <w:rPr>
          <w:szCs w:val="22"/>
        </w:rPr>
        <w:t>shall be vested in</w:t>
      </w:r>
      <w:r>
        <w:rPr>
          <w:szCs w:val="22"/>
        </w:rPr>
        <w:t xml:space="preserve"> the RFP </w:t>
      </w:r>
      <w:r w:rsidRPr="002F4BD3">
        <w:rPr>
          <w:rFonts w:cs="Arial"/>
          <w:szCs w:val="22"/>
        </w:rPr>
        <w:t>Manager</w:t>
      </w:r>
      <w:r w:rsidRPr="009228C0">
        <w:rPr>
          <w:szCs w:val="22"/>
        </w:rPr>
        <w:t>.</w:t>
      </w:r>
      <w:r w:rsidRPr="00835F19">
        <w:rPr>
          <w:szCs w:val="22"/>
        </w:rPr>
        <w:t xml:space="preserve"> Only information supplied </w:t>
      </w:r>
      <w:r>
        <w:rPr>
          <w:szCs w:val="22"/>
        </w:rPr>
        <w:t xml:space="preserve">in the RFP and official addenda </w:t>
      </w:r>
      <w:r w:rsidRPr="00835F19">
        <w:rPr>
          <w:szCs w:val="22"/>
        </w:rPr>
        <w:t>sh</w:t>
      </w:r>
      <w:r>
        <w:rPr>
          <w:szCs w:val="22"/>
        </w:rPr>
        <w:t>all</w:t>
      </w:r>
      <w:r w:rsidRPr="00835F19">
        <w:rPr>
          <w:szCs w:val="22"/>
        </w:rPr>
        <w:t xml:space="preserve"> be used in the preparation of </w:t>
      </w:r>
      <w:r>
        <w:rPr>
          <w:szCs w:val="22"/>
        </w:rPr>
        <w:t>P</w:t>
      </w:r>
      <w:r w:rsidRPr="00835F19">
        <w:rPr>
          <w:szCs w:val="22"/>
        </w:rPr>
        <w:t>roposals.</w:t>
      </w:r>
    </w:p>
    <w:p w14:paraId="78BF912B"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68312484"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41" w:name="_Toc101163783"/>
      <w:bookmarkStart w:id="42" w:name="_Toc103082374"/>
      <w:r>
        <w:rPr>
          <w:szCs w:val="22"/>
        </w:rPr>
        <w:t>Compliance With Regulations</w:t>
      </w:r>
      <w:bookmarkEnd w:id="41"/>
      <w:bookmarkEnd w:id="42"/>
    </w:p>
    <w:p w14:paraId="4052CC92"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r w:rsidRPr="00D272B3">
        <w:rPr>
          <w:szCs w:val="22"/>
        </w:rPr>
        <w:t xml:space="preserve">The selected </w:t>
      </w:r>
      <w:r>
        <w:rPr>
          <w:szCs w:val="22"/>
        </w:rPr>
        <w:t xml:space="preserve">Respondent </w:t>
      </w:r>
      <w:r w:rsidRPr="00D272B3">
        <w:rPr>
          <w:szCs w:val="22"/>
        </w:rPr>
        <w:t xml:space="preserve">shall comply with all rules, regulations, ordinances, codes and laws; shall secure and pay for permits and licenses necessary for initiation and completion of work and shall adhere to any provisions of Social Security, Worker’s Compensation or Unemployment Insurance Laws (local, state or federal). </w:t>
      </w:r>
      <w:r>
        <w:rPr>
          <w:szCs w:val="22"/>
        </w:rPr>
        <w:t xml:space="preserve">Respondents </w:t>
      </w:r>
      <w:r w:rsidRPr="00D272B3">
        <w:rPr>
          <w:szCs w:val="22"/>
        </w:rPr>
        <w:t>must disclose any fines, sanctions, debarment or litigation involving the company or its employees during the last five (5) years</w:t>
      </w:r>
      <w:r>
        <w:rPr>
          <w:szCs w:val="22"/>
        </w:rPr>
        <w:t>.</w:t>
      </w:r>
    </w:p>
    <w:p w14:paraId="437ED71A"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740EE705"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43" w:name="_Ref99440966"/>
      <w:bookmarkStart w:id="44" w:name="_Toc101163784"/>
      <w:bookmarkStart w:id="45" w:name="_Toc103082375"/>
      <w:r>
        <w:rPr>
          <w:szCs w:val="22"/>
        </w:rPr>
        <w:t>Federal Grant Funds Requirements</w:t>
      </w:r>
      <w:bookmarkEnd w:id="43"/>
      <w:bookmarkEnd w:id="44"/>
      <w:bookmarkEnd w:id="45"/>
    </w:p>
    <w:p w14:paraId="7AC19E34"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r>
        <w:rPr>
          <w:szCs w:val="22"/>
        </w:rPr>
        <w:t>Van Zandt County has been awarded funds through the American Rescue Plan Act (ARPA) and other grants which may be utilized for certain portions of this project. As such, requirements are placed upon the County and any vendor providing equipment or services through these grant mechanisms. Requirements specific to the ARPA include:</w:t>
      </w:r>
    </w:p>
    <w:p w14:paraId="70DF269A"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p>
    <w:p w14:paraId="3BD8C992" w14:textId="77777777" w:rsidR="00C21319" w:rsidRDefault="00C21319" w:rsidP="00D0440C">
      <w:pPr>
        <w:pStyle w:val="BodyTextIndent"/>
        <w:numPr>
          <w:ilvl w:val="0"/>
          <w:numId w:val="49"/>
        </w:numPr>
        <w:tabs>
          <w:tab w:val="left" w:pos="360"/>
          <w:tab w:val="left" w:pos="720"/>
          <w:tab w:val="left" w:pos="1440"/>
        </w:tabs>
        <w:spacing w:after="120" w:line="240" w:lineRule="auto"/>
        <w:rPr>
          <w:szCs w:val="22"/>
        </w:rPr>
      </w:pPr>
      <w:r>
        <w:rPr>
          <w:szCs w:val="22"/>
        </w:rPr>
        <w:lastRenderedPageBreak/>
        <w:t>Vendor Information</w:t>
      </w:r>
    </w:p>
    <w:p w14:paraId="06B9C7F9" w14:textId="77777777" w:rsidR="00C21319" w:rsidRDefault="00C21319" w:rsidP="00D0440C">
      <w:pPr>
        <w:pStyle w:val="BodyTextIndent"/>
        <w:numPr>
          <w:ilvl w:val="0"/>
          <w:numId w:val="49"/>
        </w:numPr>
        <w:tabs>
          <w:tab w:val="left" w:pos="360"/>
          <w:tab w:val="left" w:pos="720"/>
          <w:tab w:val="left" w:pos="1440"/>
        </w:tabs>
        <w:spacing w:after="120" w:line="240" w:lineRule="auto"/>
        <w:rPr>
          <w:szCs w:val="22"/>
        </w:rPr>
      </w:pPr>
      <w:r>
        <w:rPr>
          <w:szCs w:val="22"/>
        </w:rPr>
        <w:t xml:space="preserve">Certificate of Liability Insurance  </w:t>
      </w:r>
    </w:p>
    <w:p w14:paraId="20395E72" w14:textId="77777777" w:rsidR="00C21319" w:rsidRDefault="00C21319" w:rsidP="00D0440C">
      <w:pPr>
        <w:pStyle w:val="BodyTextIndent"/>
        <w:numPr>
          <w:ilvl w:val="0"/>
          <w:numId w:val="49"/>
        </w:numPr>
        <w:tabs>
          <w:tab w:val="left" w:pos="360"/>
          <w:tab w:val="left" w:pos="720"/>
          <w:tab w:val="left" w:pos="1440"/>
        </w:tabs>
        <w:spacing w:after="120" w:line="240" w:lineRule="auto"/>
        <w:rPr>
          <w:szCs w:val="22"/>
        </w:rPr>
      </w:pPr>
      <w:r>
        <w:rPr>
          <w:szCs w:val="22"/>
        </w:rPr>
        <w:t xml:space="preserve">Certification of active registration in System for Award Management (SAM) </w:t>
      </w:r>
    </w:p>
    <w:p w14:paraId="53E8FDBA" w14:textId="77777777" w:rsidR="00C21319" w:rsidRPr="00D44C18" w:rsidRDefault="00C21319" w:rsidP="00D0440C">
      <w:pPr>
        <w:pStyle w:val="BodyTextIndent"/>
        <w:numPr>
          <w:ilvl w:val="0"/>
          <w:numId w:val="49"/>
        </w:numPr>
        <w:tabs>
          <w:tab w:val="left" w:pos="360"/>
          <w:tab w:val="left" w:pos="720"/>
          <w:tab w:val="left" w:pos="1440"/>
        </w:tabs>
        <w:spacing w:after="120" w:line="240" w:lineRule="auto"/>
        <w:rPr>
          <w:szCs w:val="22"/>
        </w:rPr>
      </w:pPr>
      <w:r>
        <w:rPr>
          <w:szCs w:val="22"/>
        </w:rPr>
        <w:t>Certification that the f</w:t>
      </w:r>
      <w:r w:rsidRPr="00D44C18">
        <w:rPr>
          <w:szCs w:val="22"/>
        </w:rPr>
        <w:t xml:space="preserve">irm </w:t>
      </w:r>
      <w:r>
        <w:rPr>
          <w:szCs w:val="22"/>
        </w:rPr>
        <w:t xml:space="preserve">or a firm principal </w:t>
      </w:r>
      <w:r w:rsidRPr="00D44C18">
        <w:rPr>
          <w:szCs w:val="22"/>
        </w:rPr>
        <w:t xml:space="preserve">is not debarred or suspended </w:t>
      </w:r>
      <w:r>
        <w:rPr>
          <w:szCs w:val="22"/>
        </w:rPr>
        <w:t xml:space="preserve">by </w:t>
      </w:r>
      <w:r w:rsidRPr="00D44C18">
        <w:rPr>
          <w:szCs w:val="22"/>
        </w:rPr>
        <w:t>the Excluded Parties List System (EPLS) in the System for Award Management (SAM)</w:t>
      </w:r>
    </w:p>
    <w:p w14:paraId="2C5A98E5" w14:textId="77777777" w:rsidR="00C21319" w:rsidRDefault="00C21319" w:rsidP="00D0440C">
      <w:pPr>
        <w:pStyle w:val="BodyTextIndent"/>
        <w:numPr>
          <w:ilvl w:val="0"/>
          <w:numId w:val="49"/>
        </w:numPr>
        <w:tabs>
          <w:tab w:val="clear" w:pos="-1440"/>
          <w:tab w:val="clear" w:pos="-720"/>
          <w:tab w:val="clear" w:pos="0"/>
          <w:tab w:val="clear" w:pos="1080"/>
          <w:tab w:val="clear" w:pos="1728"/>
          <w:tab w:val="clear" w:pos="2880"/>
          <w:tab w:val="left" w:pos="360"/>
          <w:tab w:val="left" w:pos="720"/>
          <w:tab w:val="left" w:pos="1440"/>
        </w:tabs>
        <w:spacing w:after="120" w:line="240" w:lineRule="auto"/>
        <w:rPr>
          <w:szCs w:val="22"/>
        </w:rPr>
      </w:pPr>
      <w:r w:rsidRPr="00D44C18">
        <w:rPr>
          <w:szCs w:val="22"/>
        </w:rPr>
        <w:t>Conflict of Interest Certification</w:t>
      </w:r>
      <w:r>
        <w:rPr>
          <w:szCs w:val="22"/>
        </w:rPr>
        <w:t xml:space="preserve"> (Form CIQ – Texas Ethics Commission)</w:t>
      </w:r>
    </w:p>
    <w:p w14:paraId="2AA8583E" w14:textId="77777777" w:rsidR="00C21319" w:rsidRPr="00B11DA0" w:rsidRDefault="00C21319" w:rsidP="00D0440C">
      <w:pPr>
        <w:pStyle w:val="BodyTextIndent"/>
        <w:numPr>
          <w:ilvl w:val="0"/>
          <w:numId w:val="49"/>
        </w:numPr>
        <w:tabs>
          <w:tab w:val="left" w:pos="360"/>
          <w:tab w:val="left" w:pos="720"/>
          <w:tab w:val="left" w:pos="1440"/>
        </w:tabs>
        <w:spacing w:after="120" w:line="240" w:lineRule="auto"/>
        <w:rPr>
          <w:szCs w:val="22"/>
        </w:rPr>
      </w:pPr>
      <w:r w:rsidRPr="00B11DA0">
        <w:rPr>
          <w:szCs w:val="22"/>
        </w:rPr>
        <w:t>Disclosure of Lobbying Activities</w:t>
      </w:r>
    </w:p>
    <w:p w14:paraId="174E0E34" w14:textId="77777777" w:rsidR="00C21319" w:rsidRPr="00B11DA0" w:rsidRDefault="00C21319" w:rsidP="00D0440C">
      <w:pPr>
        <w:pStyle w:val="BodyTextIndent"/>
        <w:numPr>
          <w:ilvl w:val="0"/>
          <w:numId w:val="49"/>
        </w:numPr>
        <w:tabs>
          <w:tab w:val="left" w:pos="360"/>
          <w:tab w:val="left" w:pos="720"/>
          <w:tab w:val="left" w:pos="1440"/>
        </w:tabs>
        <w:spacing w:after="120" w:line="240" w:lineRule="auto"/>
        <w:rPr>
          <w:szCs w:val="22"/>
        </w:rPr>
      </w:pPr>
      <w:r w:rsidRPr="00B11DA0">
        <w:rPr>
          <w:szCs w:val="22"/>
        </w:rPr>
        <w:t>Certification Regarding Lobbying</w:t>
      </w:r>
    </w:p>
    <w:p w14:paraId="2883A5E7" w14:textId="77777777" w:rsidR="00C21319" w:rsidRDefault="00C21319" w:rsidP="00D0440C">
      <w:pPr>
        <w:pStyle w:val="BodyTextIndent"/>
        <w:numPr>
          <w:ilvl w:val="0"/>
          <w:numId w:val="49"/>
        </w:numPr>
        <w:tabs>
          <w:tab w:val="clear" w:pos="-1440"/>
          <w:tab w:val="clear" w:pos="-720"/>
          <w:tab w:val="clear" w:pos="0"/>
          <w:tab w:val="clear" w:pos="1080"/>
          <w:tab w:val="clear" w:pos="1728"/>
          <w:tab w:val="clear" w:pos="2880"/>
          <w:tab w:val="left" w:pos="360"/>
          <w:tab w:val="left" w:pos="720"/>
          <w:tab w:val="left" w:pos="1440"/>
        </w:tabs>
        <w:spacing w:after="120" w:line="240" w:lineRule="auto"/>
        <w:rPr>
          <w:szCs w:val="22"/>
        </w:rPr>
      </w:pPr>
      <w:r>
        <w:rPr>
          <w:szCs w:val="22"/>
        </w:rPr>
        <w:t>Completion of Texas Ethics Commission Form</w:t>
      </w:r>
      <w:r w:rsidRPr="00B11DA0">
        <w:rPr>
          <w:szCs w:val="22"/>
        </w:rPr>
        <w:t xml:space="preserve"> 1295</w:t>
      </w:r>
    </w:p>
    <w:p w14:paraId="5D804D8E"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after="120" w:line="240" w:lineRule="auto"/>
        <w:ind w:left="720" w:firstLine="0"/>
        <w:rPr>
          <w:szCs w:val="22"/>
        </w:rPr>
      </w:pPr>
    </w:p>
    <w:p w14:paraId="1E2C3B19" w14:textId="77777777" w:rsidR="00C21319" w:rsidRDefault="00C21319" w:rsidP="00C21319">
      <w:pPr>
        <w:tabs>
          <w:tab w:val="left" w:pos="360"/>
          <w:tab w:val="left" w:pos="720"/>
          <w:tab w:val="left" w:pos="1440"/>
        </w:tabs>
        <w:spacing w:line="360" w:lineRule="auto"/>
        <w:ind w:left="720"/>
        <w:jc w:val="both"/>
        <w:rPr>
          <w:rFonts w:cs="Arial"/>
          <w:szCs w:val="22"/>
        </w:rPr>
      </w:pPr>
      <w:r>
        <w:rPr>
          <w:rFonts w:cs="Arial"/>
          <w:szCs w:val="22"/>
        </w:rPr>
        <w:t xml:space="preserve">See </w:t>
      </w:r>
      <w:r w:rsidRPr="00B11DA0">
        <w:rPr>
          <w:rFonts w:cs="Arial"/>
          <w:szCs w:val="22"/>
        </w:rPr>
        <w:t>§</w:t>
      </w:r>
      <w:r w:rsidRPr="00B11DA0">
        <w:rPr>
          <w:rFonts w:cs="Arial"/>
          <w:szCs w:val="22"/>
        </w:rPr>
        <w:fldChar w:fldCharType="begin"/>
      </w:r>
      <w:r w:rsidRPr="00B11DA0">
        <w:rPr>
          <w:rFonts w:cs="Arial"/>
          <w:szCs w:val="22"/>
        </w:rPr>
        <w:instrText xml:space="preserve"> REF _Ref98758053 \r \h </w:instrText>
      </w:r>
      <w:r>
        <w:rPr>
          <w:rFonts w:cs="Arial"/>
          <w:szCs w:val="22"/>
        </w:rPr>
        <w:instrText xml:space="preserve"> \* MERGEFORMAT </w:instrText>
      </w:r>
      <w:r w:rsidRPr="00B11DA0">
        <w:rPr>
          <w:rFonts w:cs="Arial"/>
          <w:szCs w:val="22"/>
        </w:rPr>
      </w:r>
      <w:r w:rsidRPr="00B11DA0">
        <w:rPr>
          <w:rFonts w:cs="Arial"/>
          <w:szCs w:val="22"/>
        </w:rPr>
        <w:fldChar w:fldCharType="separate"/>
      </w:r>
      <w:r w:rsidR="00376FED">
        <w:rPr>
          <w:rFonts w:cs="Arial"/>
          <w:szCs w:val="22"/>
        </w:rPr>
        <w:t>1.11</w:t>
      </w:r>
      <w:r w:rsidRPr="00B11DA0">
        <w:rPr>
          <w:rFonts w:cs="Arial"/>
          <w:szCs w:val="22"/>
        </w:rPr>
        <w:fldChar w:fldCharType="end"/>
      </w:r>
      <w:r>
        <w:rPr>
          <w:rFonts w:cs="Arial"/>
          <w:szCs w:val="22"/>
        </w:rPr>
        <w:t xml:space="preserve"> for full details regarding requirements for proposal content, forms, and disclosures. </w:t>
      </w:r>
      <w:r w:rsidRPr="00B07A0D">
        <w:rPr>
          <w:rFonts w:cs="Arial"/>
          <w:szCs w:val="22"/>
        </w:rPr>
        <w:t xml:space="preserve">The selected </w:t>
      </w:r>
      <w:r>
        <w:rPr>
          <w:rFonts w:cs="Arial"/>
          <w:szCs w:val="22"/>
        </w:rPr>
        <w:t xml:space="preserve">Contractor </w:t>
      </w:r>
      <w:r w:rsidRPr="00B07A0D">
        <w:rPr>
          <w:rFonts w:cs="Arial"/>
          <w:szCs w:val="22"/>
        </w:rPr>
        <w:t xml:space="preserve">will execute a contract/agreement with terms and conditions that include flow-down requirements of the funding agency. The selected </w:t>
      </w:r>
      <w:r>
        <w:rPr>
          <w:rFonts w:cs="Arial"/>
          <w:szCs w:val="22"/>
        </w:rPr>
        <w:t xml:space="preserve">Contract shall </w:t>
      </w:r>
      <w:r w:rsidRPr="00B07A0D">
        <w:rPr>
          <w:rFonts w:cs="Arial"/>
          <w:szCs w:val="22"/>
        </w:rPr>
        <w:t>be an Affirmative Action/Equal Opportunity Employer and the County reserves the right</w:t>
      </w:r>
      <w:r>
        <w:rPr>
          <w:rFonts w:cs="Arial"/>
          <w:szCs w:val="22"/>
        </w:rPr>
        <w:t xml:space="preserve"> to negotiate with any and all Respondents </w:t>
      </w:r>
      <w:r w:rsidRPr="00B07A0D">
        <w:rPr>
          <w:rFonts w:cs="Arial"/>
          <w:szCs w:val="22"/>
        </w:rPr>
        <w:t>per the Texas Professional Services Procurement Act and the Uniform Grant and Contract Management Standards.</w:t>
      </w:r>
    </w:p>
    <w:p w14:paraId="21E3E0E3"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3E371DC9"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46" w:name="_Toc21746241"/>
      <w:bookmarkStart w:id="47" w:name="_Toc22969589"/>
      <w:bookmarkStart w:id="48" w:name="_Toc248022509"/>
      <w:bookmarkStart w:id="49" w:name="_Toc101163785"/>
      <w:bookmarkStart w:id="50" w:name="_Toc103082376"/>
      <w:r>
        <w:rPr>
          <w:szCs w:val="22"/>
        </w:rPr>
        <w:t>Submission</w:t>
      </w:r>
      <w:bookmarkEnd w:id="46"/>
      <w:bookmarkEnd w:id="47"/>
      <w:bookmarkEnd w:id="48"/>
      <w:r>
        <w:rPr>
          <w:szCs w:val="22"/>
        </w:rPr>
        <w:t xml:space="preserve"> of Proposals</w:t>
      </w:r>
      <w:bookmarkEnd w:id="49"/>
      <w:bookmarkEnd w:id="50"/>
    </w:p>
    <w:p w14:paraId="637E8022" w14:textId="77777777" w:rsidR="00C21319" w:rsidRPr="002F3C92" w:rsidRDefault="00C21319" w:rsidP="00C21319">
      <w:pPr>
        <w:tabs>
          <w:tab w:val="left" w:pos="360"/>
          <w:tab w:val="left" w:pos="720"/>
          <w:tab w:val="left" w:pos="1440"/>
        </w:tabs>
        <w:spacing w:line="360" w:lineRule="auto"/>
        <w:ind w:left="720"/>
        <w:jc w:val="both"/>
        <w:rPr>
          <w:rFonts w:cs="Arial"/>
          <w:b/>
          <w:szCs w:val="22"/>
        </w:rPr>
      </w:pPr>
      <w:r w:rsidRPr="002F3C92">
        <w:rPr>
          <w:rFonts w:cs="Arial"/>
          <w:b/>
          <w:szCs w:val="22"/>
        </w:rPr>
        <w:t>PLEASE READ THIS SECTION CAREFULLY</w:t>
      </w:r>
    </w:p>
    <w:p w14:paraId="07068992" w14:textId="3B816B6F" w:rsidR="00C21319" w:rsidRPr="009963E3" w:rsidRDefault="00C21319" w:rsidP="00C21319">
      <w:pPr>
        <w:tabs>
          <w:tab w:val="left" w:pos="-720"/>
          <w:tab w:val="left" w:pos="4770"/>
        </w:tabs>
        <w:spacing w:line="360" w:lineRule="auto"/>
        <w:ind w:left="720"/>
        <w:jc w:val="both"/>
        <w:rPr>
          <w:rFonts w:cs="Arial"/>
          <w:szCs w:val="22"/>
          <w:u w:val="single"/>
        </w:rPr>
      </w:pPr>
      <w:r w:rsidRPr="00835F19">
        <w:rPr>
          <w:rFonts w:cs="Arial"/>
          <w:szCs w:val="22"/>
        </w:rPr>
        <w:t xml:space="preserve">The </w:t>
      </w:r>
      <w:r>
        <w:rPr>
          <w:rFonts w:cs="Arial"/>
          <w:szCs w:val="22"/>
        </w:rPr>
        <w:t xml:space="preserve">Respondent </w:t>
      </w:r>
      <w:r w:rsidRPr="00835F19">
        <w:rPr>
          <w:rFonts w:cs="Arial"/>
          <w:szCs w:val="22"/>
        </w:rPr>
        <w:t xml:space="preserve">must submit </w:t>
      </w:r>
      <w:r>
        <w:rPr>
          <w:rFonts w:cs="Arial"/>
          <w:szCs w:val="22"/>
        </w:rPr>
        <w:t xml:space="preserve">(1) original and five </w:t>
      </w:r>
      <w:r w:rsidRPr="0071220A">
        <w:rPr>
          <w:rFonts w:cs="Arial"/>
          <w:bCs/>
          <w:szCs w:val="22"/>
        </w:rPr>
        <w:t>(</w:t>
      </w:r>
      <w:r>
        <w:rPr>
          <w:rFonts w:cs="Arial"/>
          <w:bCs/>
          <w:szCs w:val="22"/>
        </w:rPr>
        <w:t>5</w:t>
      </w:r>
      <w:r w:rsidRPr="0071220A">
        <w:rPr>
          <w:rFonts w:cs="Arial"/>
          <w:bCs/>
          <w:szCs w:val="22"/>
        </w:rPr>
        <w:t>)</w:t>
      </w:r>
      <w:r w:rsidRPr="00835F19">
        <w:rPr>
          <w:rFonts w:cs="Arial"/>
          <w:szCs w:val="22"/>
        </w:rPr>
        <w:t xml:space="preserve"> </w:t>
      </w:r>
      <w:r>
        <w:rPr>
          <w:rFonts w:cs="Arial"/>
          <w:szCs w:val="22"/>
        </w:rPr>
        <w:t xml:space="preserve">hardcopies along with one electronic </w:t>
      </w:r>
      <w:r w:rsidRPr="00835F19">
        <w:rPr>
          <w:rFonts w:cs="Arial"/>
          <w:szCs w:val="22"/>
        </w:rPr>
        <w:t>cop</w:t>
      </w:r>
      <w:r>
        <w:rPr>
          <w:rFonts w:cs="Arial"/>
          <w:szCs w:val="22"/>
        </w:rPr>
        <w:t>y</w:t>
      </w:r>
      <w:r w:rsidRPr="00835F19">
        <w:rPr>
          <w:rFonts w:cs="Arial"/>
          <w:szCs w:val="22"/>
        </w:rPr>
        <w:t xml:space="preserve"> </w:t>
      </w:r>
      <w:r>
        <w:rPr>
          <w:rFonts w:cs="Arial"/>
          <w:szCs w:val="22"/>
        </w:rPr>
        <w:t xml:space="preserve">in PDF format on USB drive </w:t>
      </w:r>
      <w:r w:rsidRPr="00835F19">
        <w:rPr>
          <w:rFonts w:cs="Arial"/>
          <w:szCs w:val="22"/>
        </w:rPr>
        <w:t xml:space="preserve">of their response to the RFP. </w:t>
      </w:r>
      <w:r>
        <w:rPr>
          <w:rFonts w:cs="Arial"/>
          <w:szCs w:val="22"/>
        </w:rPr>
        <w:t>If the Proposal contains confidential information as defined in §</w:t>
      </w:r>
      <w:r>
        <w:rPr>
          <w:rFonts w:cs="Arial"/>
          <w:szCs w:val="22"/>
        </w:rPr>
        <w:fldChar w:fldCharType="begin"/>
      </w:r>
      <w:r>
        <w:rPr>
          <w:rFonts w:cs="Arial"/>
          <w:szCs w:val="22"/>
        </w:rPr>
        <w:instrText xml:space="preserve"> REF _Ref395868491 \r \h </w:instrText>
      </w:r>
      <w:r>
        <w:rPr>
          <w:rFonts w:cs="Arial"/>
          <w:szCs w:val="22"/>
        </w:rPr>
      </w:r>
      <w:r>
        <w:rPr>
          <w:rFonts w:cs="Arial"/>
          <w:szCs w:val="22"/>
        </w:rPr>
        <w:fldChar w:fldCharType="separate"/>
      </w:r>
      <w:r w:rsidR="00376FED">
        <w:rPr>
          <w:rFonts w:cs="Arial"/>
          <w:szCs w:val="22"/>
        </w:rPr>
        <w:t>1.6.6</w:t>
      </w:r>
      <w:r>
        <w:rPr>
          <w:rFonts w:cs="Arial"/>
          <w:szCs w:val="22"/>
        </w:rPr>
        <w:fldChar w:fldCharType="end"/>
      </w:r>
      <w:r>
        <w:rPr>
          <w:rFonts w:cs="Arial"/>
          <w:szCs w:val="22"/>
        </w:rPr>
        <w:t xml:space="preserve">, the Respondent shall also submit one redacted electronic copy of the proposal in PDF format with confidential information removed. </w:t>
      </w:r>
      <w:r w:rsidRPr="00835F19">
        <w:rPr>
          <w:rFonts w:cs="Arial"/>
          <w:szCs w:val="22"/>
        </w:rPr>
        <w:t xml:space="preserve">Proposals must be submitted in a sealed package or container marked </w:t>
      </w:r>
      <w:r w:rsidRPr="008A33B4">
        <w:rPr>
          <w:rFonts w:cs="Arial"/>
          <w:b/>
          <w:szCs w:val="22"/>
        </w:rPr>
        <w:t>“</w:t>
      </w:r>
      <w:r>
        <w:rPr>
          <w:rFonts w:cs="Arial"/>
          <w:b/>
          <w:szCs w:val="22"/>
        </w:rPr>
        <w:t>P25 TRUNKED RADIO</w:t>
      </w:r>
      <w:r w:rsidRPr="008A33B4">
        <w:rPr>
          <w:rFonts w:cs="Arial"/>
          <w:b/>
          <w:szCs w:val="22"/>
        </w:rPr>
        <w:t xml:space="preserve"> SYSTEM</w:t>
      </w:r>
      <w:r>
        <w:rPr>
          <w:rFonts w:cs="Arial"/>
          <w:b/>
          <w:szCs w:val="22"/>
        </w:rPr>
        <w:t xml:space="preserve"> RFP - SEALED</w:t>
      </w:r>
      <w:r w:rsidRPr="008A33B4">
        <w:rPr>
          <w:rFonts w:cs="Arial"/>
          <w:b/>
          <w:szCs w:val="22"/>
        </w:rPr>
        <w:t>”</w:t>
      </w:r>
      <w:r w:rsidRPr="00835F19">
        <w:rPr>
          <w:rFonts w:cs="Arial"/>
          <w:szCs w:val="22"/>
        </w:rPr>
        <w:t xml:space="preserve"> </w:t>
      </w:r>
      <w:r>
        <w:rPr>
          <w:rFonts w:cs="Arial"/>
          <w:szCs w:val="22"/>
        </w:rPr>
        <w:t xml:space="preserve">to the address below no later than 4:00 pm </w:t>
      </w:r>
      <w:r w:rsidRPr="00835F19">
        <w:rPr>
          <w:rFonts w:cs="Arial"/>
          <w:szCs w:val="22"/>
        </w:rPr>
        <w:t>local time</w:t>
      </w:r>
      <w:r>
        <w:rPr>
          <w:rFonts w:cs="Arial"/>
          <w:szCs w:val="22"/>
        </w:rPr>
        <w:t xml:space="preserve"> on </w:t>
      </w:r>
      <w:r w:rsidR="00F24CAE">
        <w:rPr>
          <w:rFonts w:cs="Arial"/>
          <w:szCs w:val="22"/>
        </w:rPr>
        <w:t>June 21</w:t>
      </w:r>
      <w:r>
        <w:rPr>
          <w:rFonts w:cs="Arial"/>
          <w:szCs w:val="22"/>
        </w:rPr>
        <w:t>, 2022</w:t>
      </w:r>
      <w:r w:rsidRPr="00835F19">
        <w:rPr>
          <w:rFonts w:cs="Arial"/>
          <w:szCs w:val="22"/>
        </w:rPr>
        <w:t xml:space="preserve">. </w:t>
      </w:r>
      <w:r w:rsidRPr="00A31C2E">
        <w:rPr>
          <w:rFonts w:cs="Arial"/>
          <w:szCs w:val="22"/>
        </w:rPr>
        <w:t xml:space="preserve">The public </w:t>
      </w:r>
      <w:r>
        <w:rPr>
          <w:rFonts w:cs="Arial"/>
          <w:szCs w:val="22"/>
        </w:rPr>
        <w:t xml:space="preserve">proposal </w:t>
      </w:r>
      <w:r w:rsidRPr="00A31C2E">
        <w:rPr>
          <w:rFonts w:cs="Arial"/>
          <w:szCs w:val="22"/>
        </w:rPr>
        <w:t>opening will immediate</w:t>
      </w:r>
      <w:r>
        <w:rPr>
          <w:rFonts w:cs="Arial"/>
          <w:szCs w:val="22"/>
        </w:rPr>
        <w:t>ly</w:t>
      </w:r>
      <w:r w:rsidRPr="00A31C2E">
        <w:rPr>
          <w:rFonts w:cs="Arial"/>
          <w:szCs w:val="22"/>
        </w:rPr>
        <w:t xml:space="preserve"> follow</w:t>
      </w:r>
      <w:r>
        <w:rPr>
          <w:rFonts w:cs="Arial"/>
          <w:szCs w:val="22"/>
        </w:rPr>
        <w:t xml:space="preserve">. </w:t>
      </w:r>
      <w:r w:rsidRPr="00A31C2E">
        <w:rPr>
          <w:rFonts w:cs="Arial"/>
          <w:szCs w:val="22"/>
        </w:rPr>
        <w:t>All</w:t>
      </w:r>
      <w:r>
        <w:rPr>
          <w:rFonts w:cs="Arial"/>
          <w:szCs w:val="22"/>
        </w:rPr>
        <w:t xml:space="preserve"> proposals </w:t>
      </w:r>
      <w:r w:rsidRPr="00A31C2E">
        <w:rPr>
          <w:rFonts w:cs="Arial"/>
          <w:szCs w:val="22"/>
        </w:rPr>
        <w:t xml:space="preserve">received after </w:t>
      </w:r>
      <w:r>
        <w:rPr>
          <w:rFonts w:cs="Arial"/>
          <w:szCs w:val="22"/>
        </w:rPr>
        <w:t>4:00 pm</w:t>
      </w:r>
      <w:r w:rsidRPr="00A31C2E">
        <w:rPr>
          <w:rFonts w:cs="Arial"/>
          <w:szCs w:val="22"/>
        </w:rPr>
        <w:t xml:space="preserve"> on </w:t>
      </w:r>
      <w:r w:rsidR="00F24CAE">
        <w:rPr>
          <w:rFonts w:cs="Arial"/>
          <w:szCs w:val="22"/>
        </w:rPr>
        <w:t>June 21</w:t>
      </w:r>
      <w:r>
        <w:rPr>
          <w:rFonts w:cs="Arial"/>
          <w:szCs w:val="22"/>
        </w:rPr>
        <w:t>, 2022</w:t>
      </w:r>
      <w:r w:rsidRPr="00A31C2E">
        <w:rPr>
          <w:rFonts w:cs="Arial"/>
          <w:szCs w:val="22"/>
        </w:rPr>
        <w:t xml:space="preserve"> will be considered non-responsive. </w:t>
      </w:r>
      <w:r w:rsidRPr="002F3C92">
        <w:rPr>
          <w:rFonts w:cs="Arial"/>
          <w:b/>
          <w:szCs w:val="22"/>
        </w:rPr>
        <w:t>Faxed or electronic transmitted proposals WILL NOT be accepted.</w:t>
      </w:r>
      <w:r w:rsidRPr="00A31C2E">
        <w:rPr>
          <w:rFonts w:cs="Arial"/>
          <w:szCs w:val="22"/>
        </w:rPr>
        <w:t xml:space="preserve"> </w:t>
      </w:r>
      <w:r w:rsidRPr="008A5740">
        <w:rPr>
          <w:rFonts w:eastAsia="Arial" w:cs="Arial"/>
          <w:szCs w:val="22"/>
        </w:rPr>
        <w:t xml:space="preserve">It is the responsibility of the </w:t>
      </w:r>
      <w:r>
        <w:rPr>
          <w:rFonts w:eastAsia="Arial" w:cs="Arial"/>
          <w:szCs w:val="22"/>
        </w:rPr>
        <w:t xml:space="preserve">Respondent </w:t>
      </w:r>
      <w:r w:rsidRPr="008A5740">
        <w:rPr>
          <w:rFonts w:eastAsia="Arial" w:cs="Arial"/>
          <w:szCs w:val="22"/>
        </w:rPr>
        <w:t xml:space="preserve">to ensure that the </w:t>
      </w:r>
      <w:r>
        <w:rPr>
          <w:rFonts w:eastAsia="Arial" w:cs="Arial"/>
          <w:szCs w:val="22"/>
        </w:rPr>
        <w:t xml:space="preserve">Proposal </w:t>
      </w:r>
      <w:r w:rsidRPr="008A5740">
        <w:rPr>
          <w:rFonts w:eastAsia="Arial" w:cs="Arial"/>
          <w:szCs w:val="22"/>
        </w:rPr>
        <w:t xml:space="preserve">is received in a timely manner. </w:t>
      </w:r>
      <w:r>
        <w:rPr>
          <w:rFonts w:eastAsia="Arial" w:cs="Arial"/>
          <w:szCs w:val="22"/>
        </w:rPr>
        <w:t xml:space="preserve">Proposals </w:t>
      </w:r>
      <w:r w:rsidRPr="008A5740">
        <w:rPr>
          <w:rFonts w:eastAsia="Arial" w:cs="Arial"/>
          <w:szCs w:val="22"/>
        </w:rPr>
        <w:t xml:space="preserve">received after the </w:t>
      </w:r>
      <w:r>
        <w:rPr>
          <w:rFonts w:eastAsia="Arial" w:cs="Arial"/>
          <w:szCs w:val="22"/>
        </w:rPr>
        <w:t xml:space="preserve">submission </w:t>
      </w:r>
      <w:r w:rsidRPr="008A5740">
        <w:rPr>
          <w:rFonts w:eastAsia="Arial" w:cs="Arial"/>
          <w:szCs w:val="22"/>
        </w:rPr>
        <w:t xml:space="preserve">deadline will not be considered for award, </w:t>
      </w:r>
      <w:r w:rsidRPr="009963E3">
        <w:rPr>
          <w:rFonts w:eastAsia="Arial" w:cs="Arial"/>
          <w:szCs w:val="22"/>
        </w:rPr>
        <w:t xml:space="preserve">regardless of whether or not the delay was outside the control of the Respondent. Van Zandt County reserves the right to negotiate with any and all Respondents submitting timely </w:t>
      </w:r>
      <w:r w:rsidRPr="004E799D">
        <w:rPr>
          <w:rFonts w:eastAsia="Arial" w:cs="Arial"/>
          <w:szCs w:val="22"/>
        </w:rPr>
        <w:t>Propo</w:t>
      </w:r>
      <w:r w:rsidRPr="003F0972">
        <w:rPr>
          <w:rFonts w:eastAsia="Arial" w:cs="Arial"/>
          <w:szCs w:val="22"/>
        </w:rPr>
        <w:t>sals</w:t>
      </w:r>
      <w:r w:rsidRPr="00C13CCB">
        <w:rPr>
          <w:rFonts w:eastAsia="Arial" w:cs="Arial"/>
          <w:szCs w:val="22"/>
        </w:rPr>
        <w:t xml:space="preserve">. </w:t>
      </w:r>
      <w:r w:rsidRPr="00C13CCB">
        <w:rPr>
          <w:rFonts w:cs="Arial"/>
          <w:szCs w:val="22"/>
          <w:u w:val="single"/>
        </w:rPr>
        <w:t>The letter transmitting the proposal must be signed by an officer of the firm/organization authorized to bind the respondent as required by this solicitation.</w:t>
      </w:r>
    </w:p>
    <w:p w14:paraId="20D86B20" w14:textId="77777777" w:rsidR="00C21319" w:rsidRDefault="00C21319" w:rsidP="00C21319">
      <w:pPr>
        <w:tabs>
          <w:tab w:val="left" w:pos="360"/>
          <w:tab w:val="left" w:pos="720"/>
          <w:tab w:val="left" w:pos="1440"/>
        </w:tabs>
        <w:spacing w:line="360" w:lineRule="auto"/>
        <w:ind w:left="720"/>
        <w:jc w:val="both"/>
        <w:rPr>
          <w:rFonts w:cs="Arial"/>
          <w:szCs w:val="22"/>
          <w:u w:val="single"/>
        </w:rPr>
      </w:pPr>
    </w:p>
    <w:p w14:paraId="533C3778" w14:textId="77777777" w:rsidR="006D6982" w:rsidRDefault="006D6982" w:rsidP="00C21319">
      <w:pPr>
        <w:tabs>
          <w:tab w:val="left" w:pos="360"/>
          <w:tab w:val="left" w:pos="720"/>
          <w:tab w:val="left" w:pos="1440"/>
        </w:tabs>
        <w:spacing w:line="360" w:lineRule="auto"/>
        <w:ind w:left="720"/>
        <w:jc w:val="both"/>
        <w:rPr>
          <w:rFonts w:cs="Arial"/>
          <w:szCs w:val="22"/>
          <w:u w:val="single"/>
        </w:rPr>
      </w:pPr>
    </w:p>
    <w:p w14:paraId="2992703C" w14:textId="77777777" w:rsidR="00C21319" w:rsidRDefault="00C21319" w:rsidP="00D639D3">
      <w:pPr>
        <w:tabs>
          <w:tab w:val="left" w:pos="360"/>
          <w:tab w:val="left" w:pos="720"/>
          <w:tab w:val="left" w:pos="1440"/>
        </w:tabs>
        <w:ind w:left="720"/>
        <w:jc w:val="both"/>
        <w:rPr>
          <w:rStyle w:val="Strong"/>
          <w:rFonts w:cs="Arial"/>
          <w:b w:val="0"/>
          <w:szCs w:val="22"/>
          <w:lang w:val="en"/>
        </w:rPr>
      </w:pPr>
      <w:r>
        <w:rPr>
          <w:rStyle w:val="Strong"/>
          <w:rFonts w:cs="Arial"/>
          <w:b w:val="0"/>
          <w:szCs w:val="22"/>
          <w:lang w:val="en"/>
        </w:rPr>
        <w:lastRenderedPageBreak/>
        <w:tab/>
        <w:t>Van Zandt County</w:t>
      </w:r>
    </w:p>
    <w:p w14:paraId="71E87DD1" w14:textId="77777777" w:rsidR="00C21319" w:rsidRDefault="00C21319" w:rsidP="00D639D3">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1440" w:firstLine="0"/>
        <w:rPr>
          <w:rStyle w:val="Strong"/>
          <w:rFonts w:cs="Arial"/>
          <w:b w:val="0"/>
          <w:szCs w:val="22"/>
          <w:lang w:val="en"/>
        </w:rPr>
      </w:pPr>
      <w:r>
        <w:rPr>
          <w:rStyle w:val="Strong"/>
          <w:rFonts w:cs="Arial"/>
          <w:b w:val="0"/>
          <w:szCs w:val="22"/>
          <w:lang w:val="en"/>
        </w:rPr>
        <w:t>Purchasing Department</w:t>
      </w:r>
    </w:p>
    <w:p w14:paraId="7F2FBAD3" w14:textId="77777777" w:rsidR="00C21319" w:rsidRDefault="00C21319" w:rsidP="00D639D3">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1440" w:firstLine="0"/>
        <w:rPr>
          <w:rStyle w:val="Strong"/>
          <w:rFonts w:cs="Arial"/>
          <w:b w:val="0"/>
          <w:szCs w:val="22"/>
          <w:lang w:val="en"/>
        </w:rPr>
      </w:pPr>
      <w:r>
        <w:rPr>
          <w:rStyle w:val="Strong"/>
          <w:rFonts w:cs="Arial"/>
          <w:b w:val="0"/>
          <w:szCs w:val="22"/>
          <w:lang w:val="en"/>
        </w:rPr>
        <w:t>Canton, Texas</w:t>
      </w:r>
    </w:p>
    <w:p w14:paraId="651F3340" w14:textId="77777777" w:rsidR="00C21319" w:rsidRPr="006B658A" w:rsidRDefault="00C21319" w:rsidP="00D639D3">
      <w:pPr>
        <w:tabs>
          <w:tab w:val="left" w:pos="-720"/>
        </w:tabs>
        <w:ind w:left="1440"/>
        <w:jc w:val="both"/>
        <w:rPr>
          <w:rFonts w:eastAsia="Arial" w:cs="Arial"/>
          <w:szCs w:val="22"/>
        </w:rPr>
      </w:pPr>
      <w:r w:rsidRPr="006B658A">
        <w:rPr>
          <w:rFonts w:eastAsia="Arial" w:cs="Arial"/>
          <w:szCs w:val="22"/>
        </w:rPr>
        <w:t>Van Zandt County</w:t>
      </w:r>
    </w:p>
    <w:p w14:paraId="78FE0F2A" w14:textId="77777777" w:rsidR="00C21319" w:rsidRPr="006B658A" w:rsidRDefault="00C21319" w:rsidP="00D639D3">
      <w:pPr>
        <w:tabs>
          <w:tab w:val="left" w:pos="-720"/>
        </w:tabs>
        <w:ind w:left="1440"/>
        <w:jc w:val="both"/>
        <w:rPr>
          <w:rFonts w:eastAsia="Arial" w:cs="Arial"/>
          <w:szCs w:val="22"/>
        </w:rPr>
      </w:pPr>
      <w:r w:rsidRPr="006B658A">
        <w:rPr>
          <w:rFonts w:eastAsia="Arial" w:cs="Arial"/>
          <w:szCs w:val="22"/>
        </w:rPr>
        <w:t>Auditor’s Office</w:t>
      </w:r>
    </w:p>
    <w:p w14:paraId="4598B432" w14:textId="77777777" w:rsidR="00C21319" w:rsidRPr="006B658A" w:rsidRDefault="00C21319" w:rsidP="00D639D3">
      <w:pPr>
        <w:tabs>
          <w:tab w:val="left" w:pos="-720"/>
        </w:tabs>
        <w:ind w:left="1440"/>
        <w:jc w:val="both"/>
        <w:rPr>
          <w:rFonts w:eastAsia="Arial" w:cs="Arial"/>
          <w:szCs w:val="22"/>
        </w:rPr>
      </w:pPr>
      <w:r w:rsidRPr="006B658A">
        <w:rPr>
          <w:rFonts w:eastAsia="Arial" w:cs="Arial"/>
          <w:szCs w:val="22"/>
        </w:rPr>
        <w:t>122 E. Dallas, Room 102</w:t>
      </w:r>
    </w:p>
    <w:p w14:paraId="0E45B869" w14:textId="77777777" w:rsidR="00C21319" w:rsidRPr="006B658A" w:rsidRDefault="00C21319" w:rsidP="00D639D3">
      <w:pPr>
        <w:tabs>
          <w:tab w:val="left" w:pos="-720"/>
        </w:tabs>
        <w:ind w:left="1440"/>
        <w:jc w:val="both"/>
        <w:rPr>
          <w:rFonts w:eastAsia="Arial" w:cs="Arial"/>
          <w:szCs w:val="22"/>
        </w:rPr>
      </w:pPr>
      <w:r w:rsidRPr="006B658A">
        <w:rPr>
          <w:rFonts w:eastAsia="Arial" w:cs="Arial"/>
          <w:szCs w:val="22"/>
        </w:rPr>
        <w:t>Canton, T</w:t>
      </w:r>
      <w:r>
        <w:rPr>
          <w:rFonts w:eastAsia="Arial" w:cs="Arial"/>
          <w:szCs w:val="22"/>
        </w:rPr>
        <w:t xml:space="preserve">exas </w:t>
      </w:r>
      <w:r w:rsidRPr="006B658A">
        <w:rPr>
          <w:rFonts w:eastAsia="Arial" w:cs="Arial"/>
          <w:szCs w:val="22"/>
        </w:rPr>
        <w:t>75103</w:t>
      </w:r>
    </w:p>
    <w:p w14:paraId="3C72426B" w14:textId="29E3D3C7" w:rsidR="006D6982" w:rsidRDefault="00C21319" w:rsidP="00D639D3">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1440" w:firstLine="0"/>
        <w:rPr>
          <w:rStyle w:val="Hyperlink"/>
          <w:rFonts w:eastAsia="Arial" w:cs="Arial"/>
          <w:color w:val="auto"/>
          <w:szCs w:val="22"/>
          <w:u w:val="none"/>
        </w:rPr>
      </w:pPr>
      <w:r w:rsidRPr="006B658A">
        <w:rPr>
          <w:rFonts w:eastAsia="Arial" w:cs="Arial"/>
          <w:szCs w:val="22"/>
        </w:rPr>
        <w:t>Email to</w:t>
      </w:r>
      <w:r w:rsidRPr="006D6982">
        <w:rPr>
          <w:rFonts w:eastAsia="Arial" w:cs="Arial"/>
          <w:szCs w:val="22"/>
        </w:rPr>
        <w:t xml:space="preserve">:  </w:t>
      </w:r>
      <w:hyperlink r:id="rId18" w:history="1">
        <w:r w:rsidR="006D6982" w:rsidRPr="007A6364">
          <w:rPr>
            <w:rStyle w:val="Hyperlink"/>
            <w:rFonts w:eastAsia="Arial" w:cs="Arial"/>
            <w:szCs w:val="22"/>
          </w:rPr>
          <w:t>sandy@vanzandtcounty.org</w:t>
        </w:r>
      </w:hyperlink>
      <w:r w:rsidRPr="006D6982">
        <w:rPr>
          <w:rFonts w:eastAsia="Arial" w:cs="Arial"/>
          <w:szCs w:val="22"/>
        </w:rPr>
        <w:t xml:space="preserve"> AND </w:t>
      </w:r>
      <w:hyperlink r:id="rId19" w:history="1">
        <w:r w:rsidR="006D6982" w:rsidRPr="007A6364">
          <w:rPr>
            <w:rStyle w:val="Hyperlink"/>
            <w:rFonts w:eastAsia="Arial" w:cs="Arial"/>
            <w:szCs w:val="22"/>
          </w:rPr>
          <w:t>grantworks@grantworks.net</w:t>
        </w:r>
      </w:hyperlink>
    </w:p>
    <w:p w14:paraId="22ED0BE9" w14:textId="520CF92C" w:rsidR="00C21319" w:rsidRPr="006D6982" w:rsidRDefault="00C21319" w:rsidP="006D6982">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1440" w:firstLine="0"/>
        <w:rPr>
          <w:rStyle w:val="Strong"/>
          <w:rFonts w:cs="Arial"/>
          <w:b w:val="0"/>
          <w:szCs w:val="22"/>
          <w:lang w:val="en"/>
        </w:rPr>
      </w:pPr>
      <w:r w:rsidRPr="006D6982">
        <w:rPr>
          <w:rStyle w:val="Strong"/>
          <w:rFonts w:cs="Arial"/>
          <w:b w:val="0"/>
          <w:szCs w:val="22"/>
          <w:lang w:val="en"/>
        </w:rPr>
        <w:t xml:space="preserve"> </w:t>
      </w:r>
    </w:p>
    <w:p w14:paraId="7AEEA5E2"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305ED0CE"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51" w:name="_Toc21746243"/>
      <w:bookmarkStart w:id="52" w:name="_Toc22969591"/>
      <w:bookmarkStart w:id="53" w:name="_Toc248022511"/>
      <w:bookmarkStart w:id="54" w:name="_Ref395868491"/>
      <w:bookmarkStart w:id="55" w:name="_Toc101163786"/>
      <w:bookmarkStart w:id="56" w:name="_Toc103082377"/>
      <w:r w:rsidRPr="00835F19">
        <w:rPr>
          <w:szCs w:val="22"/>
        </w:rPr>
        <w:t>Disclosure of Proposal Contents</w:t>
      </w:r>
      <w:bookmarkEnd w:id="51"/>
      <w:bookmarkEnd w:id="52"/>
      <w:bookmarkEnd w:id="53"/>
      <w:bookmarkEnd w:id="54"/>
      <w:bookmarkEnd w:id="55"/>
      <w:bookmarkEnd w:id="56"/>
    </w:p>
    <w:p w14:paraId="407D327F" w14:textId="1DC95BCA" w:rsidR="00C21319" w:rsidRDefault="00C21319" w:rsidP="00C21319">
      <w:pPr>
        <w:tabs>
          <w:tab w:val="left" w:pos="360"/>
          <w:tab w:val="left" w:pos="720"/>
          <w:tab w:val="left" w:pos="1440"/>
        </w:tabs>
        <w:spacing w:line="360" w:lineRule="auto"/>
        <w:ind w:left="720"/>
        <w:jc w:val="both"/>
        <w:rPr>
          <w:rFonts w:cs="Arial"/>
          <w:szCs w:val="22"/>
        </w:rPr>
      </w:pPr>
      <w:r>
        <w:rPr>
          <w:rFonts w:cs="Arial"/>
          <w:szCs w:val="22"/>
        </w:rPr>
        <w:t xml:space="preserve">Texas procurement codes </w:t>
      </w:r>
      <w:r w:rsidRPr="001F3740">
        <w:rPr>
          <w:rFonts w:cs="Arial"/>
          <w:szCs w:val="22"/>
        </w:rPr>
        <w:t xml:space="preserve">require </w:t>
      </w:r>
      <w:r>
        <w:rPr>
          <w:rFonts w:cs="Arial"/>
          <w:szCs w:val="22"/>
        </w:rPr>
        <w:t>that p</w:t>
      </w:r>
      <w:r w:rsidRPr="00835F19">
        <w:rPr>
          <w:rFonts w:cs="Arial"/>
          <w:szCs w:val="22"/>
        </w:rPr>
        <w:t xml:space="preserve">roposals </w:t>
      </w:r>
      <w:r>
        <w:rPr>
          <w:rFonts w:cs="Arial"/>
          <w:szCs w:val="22"/>
        </w:rPr>
        <w:t>are</w:t>
      </w:r>
      <w:r w:rsidRPr="00835F19">
        <w:rPr>
          <w:rFonts w:cs="Arial"/>
          <w:szCs w:val="22"/>
        </w:rPr>
        <w:t xml:space="preserve"> </w:t>
      </w:r>
      <w:r>
        <w:rPr>
          <w:rFonts w:cs="Arial"/>
          <w:szCs w:val="22"/>
        </w:rPr>
        <w:t xml:space="preserve">handled and utilized </w:t>
      </w:r>
      <w:r w:rsidRPr="00835F19">
        <w:rPr>
          <w:rFonts w:cs="Arial"/>
          <w:szCs w:val="22"/>
        </w:rPr>
        <w:t xml:space="preserve">in a manner that avoids disclosure of the contents to competing </w:t>
      </w:r>
      <w:r>
        <w:rPr>
          <w:rFonts w:cs="Arial"/>
          <w:szCs w:val="22"/>
        </w:rPr>
        <w:t xml:space="preserve">firms </w:t>
      </w:r>
      <w:r w:rsidRPr="00835F19">
        <w:rPr>
          <w:rFonts w:cs="Arial"/>
          <w:szCs w:val="22"/>
        </w:rPr>
        <w:t xml:space="preserve">and keeps the </w:t>
      </w:r>
      <w:r>
        <w:rPr>
          <w:rFonts w:cs="Arial"/>
          <w:szCs w:val="22"/>
        </w:rPr>
        <w:t>p</w:t>
      </w:r>
      <w:r w:rsidRPr="00835F19">
        <w:rPr>
          <w:rFonts w:cs="Arial"/>
          <w:szCs w:val="22"/>
        </w:rPr>
        <w:t>roposal</w:t>
      </w:r>
      <w:r>
        <w:rPr>
          <w:rFonts w:cs="Arial"/>
          <w:szCs w:val="22"/>
        </w:rPr>
        <w:t xml:space="preserve"> contents</w:t>
      </w:r>
      <w:r w:rsidRPr="00835F19">
        <w:rPr>
          <w:rFonts w:cs="Arial"/>
          <w:szCs w:val="22"/>
        </w:rPr>
        <w:t xml:space="preserve"> </w:t>
      </w:r>
      <w:r>
        <w:rPr>
          <w:rFonts w:cs="Arial"/>
          <w:szCs w:val="22"/>
        </w:rPr>
        <w:t xml:space="preserve">confidential </w:t>
      </w:r>
      <w:r w:rsidRPr="00977C79">
        <w:rPr>
          <w:rFonts w:cs="Arial"/>
          <w:szCs w:val="22"/>
        </w:rPr>
        <w:t xml:space="preserve">during </w:t>
      </w:r>
      <w:r w:rsidRPr="00BA73B8">
        <w:rPr>
          <w:rFonts w:cs="Arial"/>
          <w:szCs w:val="22"/>
        </w:rPr>
        <w:t>evaluations and contract negotiations</w:t>
      </w:r>
      <w:r w:rsidRPr="0020235C">
        <w:rPr>
          <w:rFonts w:cs="Arial"/>
          <w:szCs w:val="22"/>
        </w:rPr>
        <w:t>.</w:t>
      </w:r>
      <w:r w:rsidRPr="00835F19">
        <w:rPr>
          <w:rFonts w:cs="Arial"/>
          <w:szCs w:val="22"/>
        </w:rPr>
        <w:t xml:space="preserve"> </w:t>
      </w:r>
      <w:r>
        <w:rPr>
          <w:rFonts w:cs="Arial"/>
          <w:szCs w:val="22"/>
        </w:rPr>
        <w:t xml:space="preserve">Designated participants </w:t>
      </w:r>
      <w:r w:rsidRPr="001F3740">
        <w:rPr>
          <w:rFonts w:cs="Arial"/>
          <w:szCs w:val="22"/>
        </w:rPr>
        <w:t xml:space="preserve">in the </w:t>
      </w:r>
      <w:r>
        <w:rPr>
          <w:rFonts w:cs="Arial"/>
          <w:szCs w:val="22"/>
        </w:rPr>
        <w:t xml:space="preserve">proposal </w:t>
      </w:r>
      <w:r w:rsidRPr="001F3740">
        <w:rPr>
          <w:rFonts w:cs="Arial"/>
          <w:szCs w:val="22"/>
        </w:rPr>
        <w:t xml:space="preserve">evaluation </w:t>
      </w:r>
      <w:r>
        <w:rPr>
          <w:rFonts w:cs="Arial"/>
          <w:szCs w:val="22"/>
        </w:rPr>
        <w:t xml:space="preserve">process will certify </w:t>
      </w:r>
      <w:r w:rsidRPr="001F3740">
        <w:rPr>
          <w:rFonts w:cs="Arial"/>
          <w:szCs w:val="22"/>
        </w:rPr>
        <w:t>their concurrence with</w:t>
      </w:r>
      <w:r>
        <w:rPr>
          <w:rFonts w:cs="Arial"/>
          <w:szCs w:val="22"/>
        </w:rPr>
        <w:t xml:space="preserve"> </w:t>
      </w:r>
      <w:r w:rsidRPr="001F3740">
        <w:rPr>
          <w:rFonts w:cs="Arial"/>
          <w:szCs w:val="22"/>
        </w:rPr>
        <w:t xml:space="preserve">the </w:t>
      </w:r>
      <w:r>
        <w:rPr>
          <w:rFonts w:cs="Arial"/>
          <w:szCs w:val="22"/>
        </w:rPr>
        <w:t xml:space="preserve">confidentiality </w:t>
      </w:r>
      <w:r w:rsidRPr="001F3740">
        <w:rPr>
          <w:rFonts w:cs="Arial"/>
          <w:szCs w:val="22"/>
        </w:rPr>
        <w:t xml:space="preserve">policy through </w:t>
      </w:r>
      <w:r>
        <w:rPr>
          <w:rFonts w:cs="Arial"/>
          <w:szCs w:val="22"/>
        </w:rPr>
        <w:t>a</w:t>
      </w:r>
      <w:r w:rsidRPr="001F3740">
        <w:rPr>
          <w:rFonts w:cs="Arial"/>
          <w:szCs w:val="22"/>
        </w:rPr>
        <w:t>n agreement</w:t>
      </w:r>
      <w:r>
        <w:rPr>
          <w:rFonts w:cs="Arial"/>
          <w:szCs w:val="22"/>
        </w:rPr>
        <w:t xml:space="preserve"> with the County</w:t>
      </w:r>
      <w:r w:rsidRPr="001F3740">
        <w:rPr>
          <w:rFonts w:cs="Arial"/>
          <w:szCs w:val="22"/>
        </w:rPr>
        <w:t>.</w:t>
      </w:r>
      <w:r>
        <w:rPr>
          <w:rFonts w:cs="Arial"/>
          <w:szCs w:val="22"/>
        </w:rPr>
        <w:t xml:space="preserve"> </w:t>
      </w:r>
      <w:r w:rsidRPr="001F3740">
        <w:rPr>
          <w:rFonts w:cs="Arial"/>
          <w:szCs w:val="22"/>
        </w:rPr>
        <w:t xml:space="preserve">The </w:t>
      </w:r>
      <w:r>
        <w:rPr>
          <w:rFonts w:cs="Arial"/>
          <w:szCs w:val="22"/>
        </w:rPr>
        <w:t xml:space="preserve">Respondent </w:t>
      </w:r>
      <w:r w:rsidRPr="001F3740">
        <w:rPr>
          <w:rFonts w:cs="Arial"/>
          <w:szCs w:val="22"/>
        </w:rPr>
        <w:t>understands that any material supplied to</w:t>
      </w:r>
      <w:r>
        <w:rPr>
          <w:rFonts w:cs="Arial"/>
          <w:szCs w:val="22"/>
        </w:rPr>
        <w:t xml:space="preserve"> </w:t>
      </w:r>
      <w:r w:rsidRPr="001F3740">
        <w:rPr>
          <w:rFonts w:cs="Arial"/>
          <w:szCs w:val="22"/>
        </w:rPr>
        <w:t xml:space="preserve">the </w:t>
      </w:r>
      <w:r>
        <w:rPr>
          <w:rFonts w:cs="Arial"/>
          <w:szCs w:val="22"/>
        </w:rPr>
        <w:t xml:space="preserve">County </w:t>
      </w:r>
      <w:r w:rsidRPr="001F3740">
        <w:rPr>
          <w:rFonts w:cs="Arial"/>
          <w:szCs w:val="22"/>
        </w:rPr>
        <w:t xml:space="preserve">may be subject to public disclosure under </w:t>
      </w:r>
      <w:r>
        <w:rPr>
          <w:rFonts w:cs="Arial"/>
          <w:szCs w:val="22"/>
        </w:rPr>
        <w:t>public records statues</w:t>
      </w:r>
      <w:r w:rsidRPr="001F3740">
        <w:rPr>
          <w:rFonts w:cs="Arial"/>
          <w:szCs w:val="22"/>
        </w:rPr>
        <w:t xml:space="preserve"> after </w:t>
      </w:r>
      <w:r>
        <w:rPr>
          <w:rFonts w:cs="Arial"/>
          <w:szCs w:val="22"/>
        </w:rPr>
        <w:t>award of a contract per §</w:t>
      </w:r>
      <w:r w:rsidR="006D6982">
        <w:rPr>
          <w:rFonts w:cs="Arial"/>
          <w:szCs w:val="22"/>
        </w:rPr>
        <w:fldChar w:fldCharType="begin"/>
      </w:r>
      <w:r w:rsidR="006D6982">
        <w:rPr>
          <w:rFonts w:cs="Arial"/>
          <w:szCs w:val="22"/>
        </w:rPr>
        <w:instrText xml:space="preserve"> REF _Ref101959533 \r \h </w:instrText>
      </w:r>
      <w:r w:rsidR="006D6982">
        <w:rPr>
          <w:rFonts w:cs="Arial"/>
          <w:szCs w:val="22"/>
        </w:rPr>
      </w:r>
      <w:r w:rsidR="006D6982">
        <w:rPr>
          <w:rFonts w:cs="Arial"/>
          <w:szCs w:val="22"/>
        </w:rPr>
        <w:fldChar w:fldCharType="separate"/>
      </w:r>
      <w:r w:rsidR="00376FED">
        <w:rPr>
          <w:rFonts w:cs="Arial"/>
          <w:szCs w:val="22"/>
        </w:rPr>
        <w:t>1.14</w:t>
      </w:r>
      <w:r w:rsidR="006D6982">
        <w:rPr>
          <w:rFonts w:cs="Arial"/>
          <w:szCs w:val="22"/>
        </w:rPr>
        <w:fldChar w:fldCharType="end"/>
      </w:r>
      <w:r w:rsidRPr="001F3740">
        <w:rPr>
          <w:rFonts w:cs="Arial"/>
          <w:szCs w:val="22"/>
        </w:rPr>
        <w:t>.</w:t>
      </w:r>
      <w:r>
        <w:rPr>
          <w:rFonts w:cs="Arial"/>
          <w:szCs w:val="22"/>
        </w:rPr>
        <w:t xml:space="preserve"> T</w:t>
      </w:r>
      <w:r w:rsidRPr="00835F19">
        <w:rPr>
          <w:rFonts w:cs="Arial"/>
          <w:szCs w:val="22"/>
        </w:rPr>
        <w:t xml:space="preserve">rade secrets and confidential information in </w:t>
      </w:r>
      <w:r>
        <w:rPr>
          <w:rFonts w:cs="Arial"/>
          <w:szCs w:val="22"/>
        </w:rPr>
        <w:t>p</w:t>
      </w:r>
      <w:r w:rsidRPr="00835F19">
        <w:rPr>
          <w:rFonts w:cs="Arial"/>
          <w:szCs w:val="22"/>
        </w:rPr>
        <w:t xml:space="preserve">roposals are not open for public inspection </w:t>
      </w:r>
      <w:r>
        <w:rPr>
          <w:rFonts w:cs="Arial"/>
          <w:szCs w:val="22"/>
        </w:rPr>
        <w:t xml:space="preserve">or disclosure </w:t>
      </w:r>
      <w:r w:rsidRPr="00835F19">
        <w:rPr>
          <w:rFonts w:cs="Arial"/>
          <w:szCs w:val="22"/>
        </w:rPr>
        <w:t xml:space="preserve">if such </w:t>
      </w:r>
      <w:r>
        <w:rPr>
          <w:rFonts w:cs="Arial"/>
          <w:szCs w:val="22"/>
        </w:rPr>
        <w:t xml:space="preserve">information </w:t>
      </w:r>
      <w:r w:rsidRPr="00835F19">
        <w:rPr>
          <w:rFonts w:cs="Arial"/>
          <w:szCs w:val="22"/>
        </w:rPr>
        <w:t xml:space="preserve">is clearly identified </w:t>
      </w:r>
      <w:r>
        <w:rPr>
          <w:rFonts w:cs="Arial"/>
          <w:szCs w:val="22"/>
        </w:rPr>
        <w:t>and contained on a separate page in the proposal</w:t>
      </w:r>
      <w:r w:rsidRPr="00835F19">
        <w:rPr>
          <w:rFonts w:cs="Arial"/>
          <w:szCs w:val="22"/>
        </w:rPr>
        <w:t xml:space="preserve">. This identification </w:t>
      </w:r>
      <w:r>
        <w:rPr>
          <w:rFonts w:cs="Arial"/>
          <w:szCs w:val="22"/>
        </w:rPr>
        <w:t xml:space="preserve">shall </w:t>
      </w:r>
      <w:r w:rsidRPr="00835F19">
        <w:rPr>
          <w:rFonts w:cs="Arial"/>
          <w:szCs w:val="22"/>
        </w:rPr>
        <w:t xml:space="preserve">be </w:t>
      </w:r>
      <w:r>
        <w:rPr>
          <w:rFonts w:cs="Arial"/>
          <w:szCs w:val="22"/>
        </w:rPr>
        <w:t xml:space="preserve">performed </w:t>
      </w:r>
      <w:r w:rsidRPr="00835F19">
        <w:rPr>
          <w:rFonts w:cs="Arial"/>
          <w:szCs w:val="22"/>
        </w:rPr>
        <w:t xml:space="preserve">by individually marking each </w:t>
      </w:r>
      <w:r>
        <w:rPr>
          <w:rFonts w:cs="Arial"/>
          <w:szCs w:val="22"/>
        </w:rPr>
        <w:t xml:space="preserve">relevant </w:t>
      </w:r>
      <w:r w:rsidRPr="00835F19">
        <w:rPr>
          <w:rFonts w:cs="Arial"/>
          <w:szCs w:val="22"/>
        </w:rPr>
        <w:t xml:space="preserve">page with the words “Proprietary Information”. </w:t>
      </w:r>
      <w:r w:rsidRPr="002F26C8">
        <w:rPr>
          <w:rFonts w:cs="Arial"/>
          <w:szCs w:val="22"/>
        </w:rPr>
        <w:t xml:space="preserve">Per </w:t>
      </w:r>
      <w:r>
        <w:rPr>
          <w:rFonts w:cs="Arial"/>
          <w:szCs w:val="22"/>
        </w:rPr>
        <w:t>Texas procurement codes</w:t>
      </w:r>
      <w:r w:rsidRPr="002F26C8">
        <w:rPr>
          <w:rFonts w:cs="Arial"/>
          <w:szCs w:val="22"/>
        </w:rPr>
        <w:t xml:space="preserve">, </w:t>
      </w:r>
      <w:r>
        <w:rPr>
          <w:rFonts w:cs="Arial"/>
          <w:szCs w:val="22"/>
        </w:rPr>
        <w:t>p</w:t>
      </w:r>
      <w:r w:rsidRPr="002F26C8">
        <w:rPr>
          <w:rFonts w:cs="Arial"/>
          <w:szCs w:val="22"/>
        </w:rPr>
        <w:t>ricing information for goods or services is not considered confidential information.</w:t>
      </w:r>
    </w:p>
    <w:p w14:paraId="1E070CCD" w14:textId="77777777" w:rsidR="00C21319" w:rsidRDefault="00C21319" w:rsidP="00C21319">
      <w:pPr>
        <w:tabs>
          <w:tab w:val="left" w:pos="360"/>
          <w:tab w:val="left" w:pos="720"/>
          <w:tab w:val="left" w:pos="1440"/>
        </w:tabs>
        <w:spacing w:line="360" w:lineRule="auto"/>
        <w:ind w:left="720"/>
        <w:jc w:val="both"/>
        <w:rPr>
          <w:rFonts w:cs="Arial"/>
          <w:szCs w:val="22"/>
        </w:rPr>
      </w:pPr>
    </w:p>
    <w:p w14:paraId="0F82E613" w14:textId="77777777" w:rsidR="00C21319" w:rsidRPr="001F3740"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If the </w:t>
      </w:r>
      <w:r>
        <w:rPr>
          <w:rFonts w:cs="Arial"/>
          <w:szCs w:val="22"/>
        </w:rPr>
        <w:t xml:space="preserve">Respondent </w:t>
      </w:r>
      <w:r w:rsidRPr="00835F19">
        <w:rPr>
          <w:rFonts w:cs="Arial"/>
          <w:szCs w:val="22"/>
        </w:rPr>
        <w:t xml:space="preserve">fails to identify proprietary information, they agree that by submission of their </w:t>
      </w:r>
      <w:r>
        <w:rPr>
          <w:rFonts w:cs="Arial"/>
          <w:szCs w:val="22"/>
        </w:rPr>
        <w:t>p</w:t>
      </w:r>
      <w:r w:rsidRPr="00835F19">
        <w:rPr>
          <w:rFonts w:cs="Arial"/>
          <w:szCs w:val="22"/>
        </w:rPr>
        <w:t xml:space="preserve">roposal </w:t>
      </w:r>
      <w:r>
        <w:rPr>
          <w:rFonts w:cs="Arial"/>
          <w:szCs w:val="22"/>
        </w:rPr>
        <w:t xml:space="preserve">any and all unmarked pages </w:t>
      </w:r>
      <w:r w:rsidRPr="00835F19">
        <w:rPr>
          <w:rFonts w:cs="Arial"/>
          <w:szCs w:val="22"/>
        </w:rPr>
        <w:t>shall be deemed non-proprietary and made available upon public request</w:t>
      </w:r>
      <w:r>
        <w:rPr>
          <w:rFonts w:cs="Arial"/>
          <w:szCs w:val="22"/>
        </w:rPr>
        <w:t>.</w:t>
      </w:r>
    </w:p>
    <w:p w14:paraId="2BC112F6"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290139B7"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57" w:name="_Toc21746245"/>
      <w:bookmarkStart w:id="58" w:name="_Toc22969593"/>
      <w:bookmarkStart w:id="59" w:name="_Toc248022513"/>
      <w:bookmarkStart w:id="60" w:name="_Ref395599639"/>
      <w:bookmarkStart w:id="61" w:name="_Toc101163787"/>
      <w:bookmarkStart w:id="62" w:name="_Toc103082378"/>
      <w:r w:rsidRPr="00835F19">
        <w:rPr>
          <w:szCs w:val="22"/>
        </w:rPr>
        <w:t>Cost of Proposal</w:t>
      </w:r>
      <w:bookmarkEnd w:id="57"/>
      <w:bookmarkEnd w:id="58"/>
      <w:bookmarkEnd w:id="59"/>
      <w:bookmarkEnd w:id="60"/>
      <w:bookmarkEnd w:id="61"/>
      <w:bookmarkEnd w:id="62"/>
    </w:p>
    <w:p w14:paraId="2F0FECDC"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This RFP does not commit the </w:t>
      </w:r>
      <w:r>
        <w:rPr>
          <w:rFonts w:cs="Arial"/>
          <w:szCs w:val="22"/>
        </w:rPr>
        <w:t xml:space="preserve">County </w:t>
      </w:r>
      <w:r w:rsidRPr="00835F19">
        <w:rPr>
          <w:rFonts w:cs="Arial"/>
          <w:szCs w:val="22"/>
        </w:rPr>
        <w:t xml:space="preserve">to pay any costs incurred by any </w:t>
      </w:r>
      <w:r>
        <w:rPr>
          <w:rFonts w:cs="Arial"/>
          <w:szCs w:val="22"/>
        </w:rPr>
        <w:t>Respondent</w:t>
      </w:r>
      <w:r w:rsidRPr="00835F19">
        <w:rPr>
          <w:rFonts w:cs="Arial"/>
          <w:szCs w:val="22"/>
        </w:rPr>
        <w:t xml:space="preserve"> in preparation and/or submission of a </w:t>
      </w:r>
      <w:r>
        <w:rPr>
          <w:rFonts w:cs="Arial"/>
          <w:szCs w:val="22"/>
        </w:rPr>
        <w:t>P</w:t>
      </w:r>
      <w:r w:rsidRPr="00835F19">
        <w:rPr>
          <w:rFonts w:cs="Arial"/>
          <w:szCs w:val="22"/>
        </w:rPr>
        <w:t xml:space="preserve">roposal, or for procuring or contracting for the items to be furnished under this RFP. All costs directly or indirectly related to responding to this RFP, including all costs incurred in providing supplementary documentation or presentation which may be required by the </w:t>
      </w:r>
      <w:r>
        <w:rPr>
          <w:rFonts w:cs="Arial"/>
          <w:szCs w:val="22"/>
        </w:rPr>
        <w:t xml:space="preserve">County </w:t>
      </w:r>
      <w:r w:rsidRPr="00835F19">
        <w:rPr>
          <w:rFonts w:cs="Arial"/>
          <w:szCs w:val="22"/>
        </w:rPr>
        <w:t xml:space="preserve">will be borne by the </w:t>
      </w:r>
      <w:r>
        <w:rPr>
          <w:rFonts w:cs="Arial"/>
          <w:szCs w:val="22"/>
        </w:rPr>
        <w:t>Respondent</w:t>
      </w:r>
      <w:r w:rsidRPr="00835F19">
        <w:rPr>
          <w:rFonts w:cs="Arial"/>
          <w:szCs w:val="22"/>
        </w:rPr>
        <w:t>.</w:t>
      </w:r>
    </w:p>
    <w:p w14:paraId="10FE836D"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0F04955D"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Each </w:t>
      </w:r>
      <w:r>
        <w:rPr>
          <w:rFonts w:cs="Arial"/>
          <w:szCs w:val="22"/>
        </w:rPr>
        <w:t>respondent</w:t>
      </w:r>
      <w:r w:rsidRPr="00835F19">
        <w:rPr>
          <w:rFonts w:cs="Arial"/>
          <w:szCs w:val="22"/>
        </w:rPr>
        <w:t xml:space="preserve"> will be responsible for all costs incurred in preparing or responding to this RFP. The </w:t>
      </w:r>
      <w:r>
        <w:rPr>
          <w:rFonts w:cs="Arial"/>
          <w:szCs w:val="22"/>
        </w:rPr>
        <w:t>Respondent</w:t>
      </w:r>
      <w:r w:rsidRPr="00835F19">
        <w:rPr>
          <w:rFonts w:cs="Arial"/>
          <w:szCs w:val="22"/>
        </w:rPr>
        <w:t xml:space="preserve"> agrees to bear all risks for loss, injury, or destruction of hardware, software or goods and materials (ordered or supplied as the result of the eventual </w:t>
      </w:r>
      <w:r>
        <w:rPr>
          <w:rFonts w:cs="Arial"/>
          <w:szCs w:val="22"/>
        </w:rPr>
        <w:t>C</w:t>
      </w:r>
      <w:r w:rsidRPr="00835F19">
        <w:rPr>
          <w:rFonts w:cs="Arial"/>
          <w:szCs w:val="22"/>
        </w:rPr>
        <w:t xml:space="preserve">ontract) which might </w:t>
      </w:r>
      <w:r w:rsidRPr="00835F19">
        <w:rPr>
          <w:rFonts w:cs="Arial"/>
          <w:szCs w:val="22"/>
        </w:rPr>
        <w:lastRenderedPageBreak/>
        <w:t xml:space="preserve">occur prior to delivery to the </w:t>
      </w:r>
      <w:r>
        <w:rPr>
          <w:rFonts w:cs="Arial"/>
          <w:szCs w:val="22"/>
        </w:rPr>
        <w:t>County;</w:t>
      </w:r>
      <w:r w:rsidRPr="00835F19">
        <w:rPr>
          <w:rFonts w:cs="Arial"/>
          <w:szCs w:val="22"/>
        </w:rPr>
        <w:t xml:space="preserve"> and such loss, injury, or destruction shall not release the </w:t>
      </w:r>
      <w:r>
        <w:rPr>
          <w:rFonts w:cs="Arial"/>
          <w:szCs w:val="22"/>
        </w:rPr>
        <w:t>Respondent</w:t>
      </w:r>
      <w:r w:rsidRPr="00835F19">
        <w:rPr>
          <w:rFonts w:cs="Arial"/>
          <w:szCs w:val="22"/>
        </w:rPr>
        <w:t xml:space="preserve"> from any obligations under this RFP or any resulting </w:t>
      </w:r>
      <w:r>
        <w:rPr>
          <w:rFonts w:cs="Arial"/>
          <w:szCs w:val="22"/>
        </w:rPr>
        <w:t>C</w:t>
      </w:r>
      <w:r w:rsidRPr="00835F19">
        <w:rPr>
          <w:rFonts w:cs="Arial"/>
          <w:szCs w:val="22"/>
        </w:rPr>
        <w:t>ontract.</w:t>
      </w:r>
    </w:p>
    <w:p w14:paraId="3DE2BD11"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3E7C1C6D"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63" w:name="_Toc21746246"/>
      <w:bookmarkStart w:id="64" w:name="_Toc22969594"/>
      <w:bookmarkStart w:id="65" w:name="_Toc248022514"/>
      <w:bookmarkStart w:id="66" w:name="_Toc101163788"/>
      <w:bookmarkStart w:id="67" w:name="_Toc103082379"/>
      <w:r w:rsidRPr="00835F19">
        <w:rPr>
          <w:szCs w:val="22"/>
        </w:rPr>
        <w:t>Rights to Proposal and Contractual Material</w:t>
      </w:r>
      <w:bookmarkEnd w:id="63"/>
      <w:bookmarkEnd w:id="64"/>
      <w:bookmarkEnd w:id="65"/>
      <w:bookmarkEnd w:id="66"/>
      <w:bookmarkEnd w:id="67"/>
    </w:p>
    <w:p w14:paraId="3A5B66FA"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All reports, charts, schedules, or other appended documentation to any </w:t>
      </w:r>
      <w:r>
        <w:rPr>
          <w:rFonts w:cs="Arial"/>
          <w:szCs w:val="22"/>
        </w:rPr>
        <w:t>p</w:t>
      </w:r>
      <w:r w:rsidRPr="00835F19">
        <w:rPr>
          <w:rFonts w:cs="Arial"/>
          <w:szCs w:val="22"/>
        </w:rPr>
        <w:t xml:space="preserve">roposal, content of basic </w:t>
      </w:r>
      <w:r>
        <w:rPr>
          <w:rFonts w:cs="Arial"/>
          <w:szCs w:val="22"/>
        </w:rPr>
        <w:t>p</w:t>
      </w:r>
      <w:r w:rsidRPr="00835F19">
        <w:rPr>
          <w:rFonts w:cs="Arial"/>
          <w:szCs w:val="22"/>
        </w:rPr>
        <w:t xml:space="preserve">roposal, or contracts and any responses, inquiries, correspondence, and related material submitted by the </w:t>
      </w:r>
      <w:r>
        <w:rPr>
          <w:rFonts w:cs="Arial"/>
          <w:szCs w:val="22"/>
        </w:rPr>
        <w:t>Respondent</w:t>
      </w:r>
      <w:r w:rsidRPr="00835F19">
        <w:rPr>
          <w:rFonts w:cs="Arial"/>
          <w:szCs w:val="22"/>
        </w:rPr>
        <w:t xml:space="preserve"> shall become property of</w:t>
      </w:r>
      <w:r>
        <w:rPr>
          <w:rFonts w:cs="Arial"/>
          <w:szCs w:val="22"/>
        </w:rPr>
        <w:t xml:space="preserve"> the</w:t>
      </w:r>
      <w:r w:rsidRPr="00835F19">
        <w:rPr>
          <w:rFonts w:cs="Arial"/>
          <w:szCs w:val="22"/>
        </w:rPr>
        <w:t xml:space="preserve"> </w:t>
      </w:r>
      <w:r>
        <w:rPr>
          <w:rFonts w:cs="Arial"/>
          <w:szCs w:val="22"/>
        </w:rPr>
        <w:t>County</w:t>
      </w:r>
      <w:r w:rsidRPr="004E1130">
        <w:rPr>
          <w:rFonts w:cs="Arial"/>
          <w:szCs w:val="22"/>
        </w:rPr>
        <w:t xml:space="preserve"> </w:t>
      </w:r>
      <w:r w:rsidRPr="00835F19">
        <w:rPr>
          <w:rFonts w:cs="Arial"/>
          <w:szCs w:val="22"/>
        </w:rPr>
        <w:t>upon receipt.</w:t>
      </w:r>
    </w:p>
    <w:p w14:paraId="5F8A5571"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58FCBAF9"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68" w:name="_Toc21746248"/>
      <w:bookmarkStart w:id="69" w:name="_Toc22969596"/>
      <w:bookmarkStart w:id="70" w:name="_Toc248022516"/>
      <w:bookmarkStart w:id="71" w:name="_Toc101163789"/>
      <w:bookmarkStart w:id="72" w:name="_Toc103082380"/>
      <w:r>
        <w:rPr>
          <w:szCs w:val="22"/>
        </w:rPr>
        <w:t>Right of Rejection</w:t>
      </w:r>
      <w:bookmarkEnd w:id="68"/>
      <w:bookmarkEnd w:id="69"/>
      <w:bookmarkEnd w:id="70"/>
      <w:bookmarkEnd w:id="71"/>
      <w:bookmarkEnd w:id="72"/>
    </w:p>
    <w:p w14:paraId="729DC403" w14:textId="77777777" w:rsidR="00C21319" w:rsidRDefault="00C21319" w:rsidP="00C21319">
      <w:pPr>
        <w:tabs>
          <w:tab w:val="left" w:pos="360"/>
          <w:tab w:val="left" w:pos="720"/>
          <w:tab w:val="left" w:pos="1440"/>
        </w:tabs>
        <w:spacing w:line="360" w:lineRule="auto"/>
        <w:ind w:left="720"/>
        <w:jc w:val="both"/>
        <w:rPr>
          <w:rFonts w:cs="Arial"/>
          <w:szCs w:val="22"/>
        </w:rPr>
      </w:pPr>
      <w:r w:rsidRPr="00D07894">
        <w:rPr>
          <w:rFonts w:cs="Arial"/>
          <w:szCs w:val="22"/>
        </w:rPr>
        <w:t xml:space="preserve">The </w:t>
      </w:r>
      <w:r>
        <w:rPr>
          <w:rFonts w:cs="Arial"/>
          <w:szCs w:val="22"/>
        </w:rPr>
        <w:t xml:space="preserve">County </w:t>
      </w:r>
      <w:r w:rsidRPr="00D07894">
        <w:rPr>
          <w:rFonts w:cs="Arial"/>
          <w:szCs w:val="22"/>
        </w:rPr>
        <w:t xml:space="preserve">reserves the right to reject </w:t>
      </w:r>
      <w:r>
        <w:rPr>
          <w:rFonts w:cs="Arial"/>
          <w:szCs w:val="22"/>
        </w:rPr>
        <w:t xml:space="preserve">proposals </w:t>
      </w:r>
      <w:r w:rsidRPr="00D07894">
        <w:rPr>
          <w:rFonts w:cs="Arial"/>
          <w:szCs w:val="22"/>
        </w:rPr>
        <w:t xml:space="preserve">from any </w:t>
      </w:r>
      <w:r>
        <w:rPr>
          <w:rFonts w:cs="Arial"/>
          <w:szCs w:val="22"/>
        </w:rPr>
        <w:t xml:space="preserve">Respondent </w:t>
      </w:r>
      <w:r w:rsidRPr="00D07894">
        <w:rPr>
          <w:rFonts w:cs="Arial"/>
          <w:szCs w:val="22"/>
        </w:rPr>
        <w:t xml:space="preserve">who does not satisfy the requirements set forth </w:t>
      </w:r>
      <w:r>
        <w:rPr>
          <w:rFonts w:cs="Arial"/>
          <w:szCs w:val="22"/>
        </w:rPr>
        <w:t xml:space="preserve">herein </w:t>
      </w:r>
      <w:r w:rsidRPr="00D07894">
        <w:rPr>
          <w:rFonts w:cs="Arial"/>
          <w:szCs w:val="22"/>
        </w:rPr>
        <w:t xml:space="preserve">as to their reliability and technical capability. The </w:t>
      </w:r>
      <w:r>
        <w:rPr>
          <w:rFonts w:cs="Arial"/>
          <w:szCs w:val="22"/>
        </w:rPr>
        <w:t>County</w:t>
      </w:r>
      <w:r w:rsidRPr="00D07894">
        <w:rPr>
          <w:rFonts w:cs="Arial"/>
          <w:szCs w:val="22"/>
        </w:rPr>
        <w:t xml:space="preserve"> also reserve</w:t>
      </w:r>
      <w:r>
        <w:rPr>
          <w:rFonts w:cs="Arial"/>
          <w:szCs w:val="22"/>
        </w:rPr>
        <w:t>s</w:t>
      </w:r>
      <w:r w:rsidRPr="00D07894">
        <w:rPr>
          <w:rFonts w:cs="Arial"/>
          <w:szCs w:val="22"/>
        </w:rPr>
        <w:t xml:space="preserve"> the right to reject any or all proposals, to waive irregularities and or informalities and to make an award as may appear </w:t>
      </w:r>
      <w:r>
        <w:rPr>
          <w:rFonts w:cs="Arial"/>
          <w:szCs w:val="22"/>
        </w:rPr>
        <w:t>t</w:t>
      </w:r>
      <w:r w:rsidRPr="00D07894">
        <w:rPr>
          <w:rFonts w:cs="Arial"/>
          <w:szCs w:val="22"/>
        </w:rPr>
        <w:t>o be in the best interest of the Count</w:t>
      </w:r>
      <w:r>
        <w:rPr>
          <w:rFonts w:cs="Arial"/>
          <w:szCs w:val="22"/>
        </w:rPr>
        <w:t>y</w:t>
      </w:r>
      <w:r w:rsidRPr="00D07894">
        <w:rPr>
          <w:rFonts w:cs="Arial"/>
          <w:szCs w:val="22"/>
        </w:rPr>
        <w:t>.</w:t>
      </w:r>
    </w:p>
    <w:p w14:paraId="297593F6"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1EBA1B5C"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73" w:name="_Toc21746252"/>
      <w:bookmarkStart w:id="74" w:name="_Toc22969600"/>
      <w:bookmarkStart w:id="75" w:name="_Toc248022520"/>
      <w:bookmarkStart w:id="76" w:name="_Toc101163790"/>
      <w:bookmarkStart w:id="77" w:name="_Toc103082381"/>
      <w:r w:rsidRPr="00835F19">
        <w:rPr>
          <w:szCs w:val="22"/>
        </w:rPr>
        <w:t>Withdrawal of Proposal</w:t>
      </w:r>
      <w:bookmarkEnd w:id="73"/>
      <w:bookmarkEnd w:id="74"/>
      <w:bookmarkEnd w:id="75"/>
      <w:bookmarkEnd w:id="76"/>
      <w:bookmarkEnd w:id="77"/>
    </w:p>
    <w:p w14:paraId="64B86DD7"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A Proposal may be withdrawn by a duly authorized representative of the </w:t>
      </w:r>
      <w:r>
        <w:rPr>
          <w:rFonts w:cs="Arial"/>
          <w:szCs w:val="22"/>
        </w:rPr>
        <w:t xml:space="preserve">Respondent </w:t>
      </w:r>
      <w:r w:rsidRPr="00835F19">
        <w:rPr>
          <w:rFonts w:cs="Arial"/>
          <w:szCs w:val="22"/>
        </w:rPr>
        <w:t xml:space="preserve">at any time prior to the </w:t>
      </w:r>
      <w:r>
        <w:rPr>
          <w:rFonts w:cs="Arial"/>
          <w:szCs w:val="22"/>
        </w:rPr>
        <w:t>p</w:t>
      </w:r>
      <w:r w:rsidRPr="00835F19">
        <w:rPr>
          <w:rFonts w:cs="Arial"/>
          <w:szCs w:val="22"/>
        </w:rPr>
        <w:t>roposal submission deadline, upon presentation of acceptable identification.</w:t>
      </w:r>
    </w:p>
    <w:p w14:paraId="125AADA5"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3BC452EE"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78" w:name="_Toc21746253"/>
      <w:bookmarkStart w:id="79" w:name="_Toc22969601"/>
      <w:bookmarkStart w:id="80" w:name="_Toc248022521"/>
      <w:bookmarkStart w:id="81" w:name="_Toc101163791"/>
      <w:bookmarkStart w:id="82" w:name="_Toc103082382"/>
      <w:r w:rsidRPr="00835F19">
        <w:rPr>
          <w:szCs w:val="22"/>
        </w:rPr>
        <w:t>Amending of Proposals</w:t>
      </w:r>
      <w:bookmarkEnd w:id="78"/>
      <w:bookmarkEnd w:id="79"/>
      <w:bookmarkEnd w:id="80"/>
      <w:bookmarkEnd w:id="81"/>
      <w:bookmarkEnd w:id="82"/>
    </w:p>
    <w:p w14:paraId="75AE52F1"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A </w:t>
      </w:r>
      <w:r>
        <w:rPr>
          <w:rFonts w:cs="Arial"/>
          <w:szCs w:val="22"/>
        </w:rPr>
        <w:t xml:space="preserve">Respondent </w:t>
      </w:r>
      <w:r w:rsidRPr="00835F19">
        <w:rPr>
          <w:rFonts w:cs="Arial"/>
          <w:szCs w:val="22"/>
        </w:rPr>
        <w:t xml:space="preserve">may submit an amended </w:t>
      </w:r>
      <w:r>
        <w:rPr>
          <w:rFonts w:cs="Arial"/>
          <w:szCs w:val="22"/>
        </w:rPr>
        <w:t>p</w:t>
      </w:r>
      <w:r w:rsidRPr="00835F19">
        <w:rPr>
          <w:rFonts w:cs="Arial"/>
          <w:szCs w:val="22"/>
        </w:rPr>
        <w:t xml:space="preserve">roposal before the deadline for receipt of </w:t>
      </w:r>
      <w:r>
        <w:rPr>
          <w:rFonts w:cs="Arial"/>
          <w:szCs w:val="22"/>
        </w:rPr>
        <w:t>p</w:t>
      </w:r>
      <w:r w:rsidRPr="00835F19">
        <w:rPr>
          <w:rFonts w:cs="Arial"/>
          <w:szCs w:val="22"/>
        </w:rPr>
        <w:t xml:space="preserve">roposals. Such amended </w:t>
      </w:r>
      <w:r>
        <w:rPr>
          <w:rFonts w:cs="Arial"/>
          <w:szCs w:val="22"/>
        </w:rPr>
        <w:t>p</w:t>
      </w:r>
      <w:r w:rsidRPr="00835F19">
        <w:rPr>
          <w:rFonts w:cs="Arial"/>
          <w:szCs w:val="22"/>
        </w:rPr>
        <w:t xml:space="preserve">roposals must be complete replacements of a previously submitted </w:t>
      </w:r>
      <w:r>
        <w:rPr>
          <w:rFonts w:cs="Arial"/>
          <w:szCs w:val="22"/>
        </w:rPr>
        <w:t>p</w:t>
      </w:r>
      <w:r w:rsidRPr="00835F19">
        <w:rPr>
          <w:rFonts w:cs="Arial"/>
          <w:szCs w:val="22"/>
        </w:rPr>
        <w:t xml:space="preserve">roposal and must be clearly identified as such in the transmittal letter. </w:t>
      </w:r>
      <w:r>
        <w:rPr>
          <w:rFonts w:cs="Arial"/>
          <w:szCs w:val="22"/>
        </w:rPr>
        <w:t xml:space="preserve">The County </w:t>
      </w:r>
      <w:r w:rsidRPr="00835F19">
        <w:rPr>
          <w:rFonts w:cs="Arial"/>
          <w:szCs w:val="22"/>
        </w:rPr>
        <w:t xml:space="preserve">will not merge, collate, or assemble </w:t>
      </w:r>
      <w:r>
        <w:rPr>
          <w:rFonts w:cs="Arial"/>
          <w:szCs w:val="22"/>
        </w:rPr>
        <w:t>p</w:t>
      </w:r>
      <w:r w:rsidRPr="00835F19">
        <w:rPr>
          <w:rFonts w:cs="Arial"/>
          <w:szCs w:val="22"/>
        </w:rPr>
        <w:t>roposal materials.</w:t>
      </w:r>
    </w:p>
    <w:p w14:paraId="3BB0E9A0"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0CFF858E"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83" w:name="_Toc21746254"/>
      <w:bookmarkStart w:id="84" w:name="_Toc22969602"/>
      <w:bookmarkStart w:id="85" w:name="_Toc248022522"/>
      <w:bookmarkStart w:id="86" w:name="_Toc101163792"/>
      <w:bookmarkStart w:id="87" w:name="_Toc103082383"/>
      <w:r w:rsidRPr="00835F19">
        <w:rPr>
          <w:szCs w:val="22"/>
        </w:rPr>
        <w:t>Proposal Offer Firm</w:t>
      </w:r>
      <w:bookmarkEnd w:id="83"/>
      <w:bookmarkEnd w:id="84"/>
      <w:bookmarkEnd w:id="85"/>
      <w:bookmarkEnd w:id="86"/>
      <w:bookmarkEnd w:id="87"/>
    </w:p>
    <w:p w14:paraId="41B357AD"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Responses to this RFP, including pricing information, will be considered firm for 180 days after the latter of: 1.) the due date for receipt of </w:t>
      </w:r>
      <w:r>
        <w:rPr>
          <w:rFonts w:cs="Arial"/>
          <w:szCs w:val="22"/>
        </w:rPr>
        <w:t>p</w:t>
      </w:r>
      <w:r w:rsidRPr="00835F19">
        <w:rPr>
          <w:rFonts w:cs="Arial"/>
          <w:szCs w:val="22"/>
        </w:rPr>
        <w:t xml:space="preserve">roposals; or 2.) the date of receipt of the </w:t>
      </w:r>
      <w:r>
        <w:rPr>
          <w:rFonts w:cs="Arial"/>
          <w:szCs w:val="22"/>
        </w:rPr>
        <w:t>Respondent</w:t>
      </w:r>
      <w:r w:rsidRPr="00835F19">
        <w:rPr>
          <w:rFonts w:cs="Arial"/>
          <w:szCs w:val="22"/>
        </w:rPr>
        <w:t>’s last, best-and-final offer is submitted.</w:t>
      </w:r>
    </w:p>
    <w:p w14:paraId="18375F71" w14:textId="77777777" w:rsidR="00C21319" w:rsidRPr="00835F19" w:rsidRDefault="00C21319" w:rsidP="00C21319">
      <w:pPr>
        <w:tabs>
          <w:tab w:val="left" w:pos="360"/>
          <w:tab w:val="left" w:pos="720"/>
          <w:tab w:val="left" w:pos="1440"/>
        </w:tabs>
        <w:spacing w:line="360" w:lineRule="auto"/>
        <w:ind w:left="720"/>
        <w:jc w:val="both"/>
        <w:rPr>
          <w:rFonts w:cs="Arial"/>
          <w:b/>
          <w:bCs/>
          <w:szCs w:val="22"/>
        </w:rPr>
      </w:pPr>
    </w:p>
    <w:p w14:paraId="1F55327E"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88" w:name="_Toc21746255"/>
      <w:bookmarkStart w:id="89" w:name="_Toc22969603"/>
      <w:bookmarkStart w:id="90" w:name="_Toc248022523"/>
      <w:bookmarkStart w:id="91" w:name="_Toc101163793"/>
      <w:bookmarkStart w:id="92" w:name="_Toc103082384"/>
      <w:r w:rsidRPr="00835F19">
        <w:rPr>
          <w:szCs w:val="22"/>
        </w:rPr>
        <w:t>Exceptions to RFP Specifications</w:t>
      </w:r>
      <w:bookmarkEnd w:id="88"/>
      <w:bookmarkEnd w:id="89"/>
      <w:bookmarkEnd w:id="90"/>
      <w:bookmarkEnd w:id="91"/>
      <w:bookmarkEnd w:id="92"/>
    </w:p>
    <w:p w14:paraId="227EC758"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Although the specifications in the following sections represent the anticipated needs</w:t>
      </w:r>
      <w:r>
        <w:rPr>
          <w:rFonts w:cs="Arial"/>
          <w:szCs w:val="22"/>
        </w:rPr>
        <w:t xml:space="preserve"> of the County and its agencies</w:t>
      </w:r>
      <w:r w:rsidRPr="00835F19">
        <w:rPr>
          <w:rFonts w:cs="Arial"/>
          <w:szCs w:val="22"/>
        </w:rPr>
        <w:t xml:space="preserve">, there may be instances in which it is in the </w:t>
      </w:r>
      <w:r>
        <w:rPr>
          <w:rFonts w:cs="Arial"/>
          <w:szCs w:val="22"/>
        </w:rPr>
        <w:t>County’s</w:t>
      </w:r>
      <w:r w:rsidRPr="00835F19">
        <w:rPr>
          <w:rFonts w:cs="Arial"/>
          <w:szCs w:val="22"/>
        </w:rPr>
        <w:t xml:space="preserve"> interest to permit exceptions to the specifications and accept alternatives.</w:t>
      </w:r>
    </w:p>
    <w:p w14:paraId="74B23DF4"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74FFA250"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lastRenderedPageBreak/>
        <w:t xml:space="preserve">It is important that the </w:t>
      </w:r>
      <w:r>
        <w:rPr>
          <w:rFonts w:cs="Arial"/>
          <w:szCs w:val="22"/>
        </w:rPr>
        <w:t xml:space="preserve">Respondent </w:t>
      </w:r>
      <w:r w:rsidRPr="00835F19">
        <w:rPr>
          <w:rFonts w:cs="Arial"/>
          <w:szCs w:val="22"/>
        </w:rPr>
        <w:t xml:space="preserve">make clear where exceptions are taken to the specifications and how the </w:t>
      </w:r>
      <w:r>
        <w:rPr>
          <w:rFonts w:cs="Arial"/>
          <w:szCs w:val="22"/>
        </w:rPr>
        <w:t xml:space="preserve">Respondent </w:t>
      </w:r>
      <w:r w:rsidRPr="00835F19">
        <w:rPr>
          <w:rFonts w:cs="Arial"/>
          <w:szCs w:val="22"/>
        </w:rPr>
        <w:t>will provide alternatives. Therefore, exceptions, conditions, or qualific</w:t>
      </w:r>
      <w:r>
        <w:rPr>
          <w:rFonts w:cs="Arial"/>
          <w:szCs w:val="22"/>
        </w:rPr>
        <w:t xml:space="preserve">ations to the provisions of the </w:t>
      </w:r>
      <w:r w:rsidRPr="00835F19">
        <w:rPr>
          <w:rFonts w:cs="Arial"/>
          <w:szCs w:val="22"/>
        </w:rPr>
        <w:t xml:space="preserve">specifications must be clearly identified as such together with reasons for taking exceptions. </w:t>
      </w:r>
      <w:r>
        <w:rPr>
          <w:rFonts w:cs="Arial"/>
          <w:szCs w:val="22"/>
        </w:rPr>
        <w:t xml:space="preserve">The Respondent should explain the benefit of the exception and how the proposed alternative meets or exceeds the intention of the original specification. </w:t>
      </w:r>
      <w:r w:rsidRPr="00835F19">
        <w:rPr>
          <w:rFonts w:cs="Arial"/>
          <w:szCs w:val="22"/>
        </w:rPr>
        <w:t xml:space="preserve">If the </w:t>
      </w:r>
      <w:r>
        <w:rPr>
          <w:rFonts w:cs="Arial"/>
          <w:szCs w:val="22"/>
        </w:rPr>
        <w:t xml:space="preserve">Respondent </w:t>
      </w:r>
      <w:r w:rsidRPr="00835F19">
        <w:rPr>
          <w:rFonts w:cs="Arial"/>
          <w:szCs w:val="22"/>
        </w:rPr>
        <w:t xml:space="preserve">does not make clear that an exception is being taken, this will be deemed to mean that the </w:t>
      </w:r>
      <w:r>
        <w:rPr>
          <w:rFonts w:cs="Arial"/>
          <w:szCs w:val="22"/>
        </w:rPr>
        <w:t>P</w:t>
      </w:r>
      <w:r w:rsidRPr="00835F19">
        <w:rPr>
          <w:rFonts w:cs="Arial"/>
          <w:szCs w:val="22"/>
        </w:rPr>
        <w:t>ropos</w:t>
      </w:r>
      <w:r>
        <w:rPr>
          <w:rFonts w:cs="Arial"/>
          <w:szCs w:val="22"/>
        </w:rPr>
        <w:t>er</w:t>
      </w:r>
      <w:r w:rsidRPr="00835F19">
        <w:rPr>
          <w:rFonts w:cs="Arial"/>
          <w:szCs w:val="22"/>
        </w:rPr>
        <w:t xml:space="preserve"> is responding to, and will meet, the specification as written.</w:t>
      </w:r>
    </w:p>
    <w:p w14:paraId="0E02CDD4"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1C9EEDBF"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93" w:name="_Toc21746256"/>
      <w:bookmarkStart w:id="94" w:name="_Toc22969604"/>
      <w:bookmarkStart w:id="95" w:name="_Toc248022524"/>
      <w:bookmarkStart w:id="96" w:name="_Toc101163794"/>
      <w:bookmarkStart w:id="97" w:name="_Toc103082385"/>
      <w:r w:rsidRPr="00835F19">
        <w:rPr>
          <w:szCs w:val="22"/>
        </w:rPr>
        <w:t>Consideration of Proposals</w:t>
      </w:r>
      <w:bookmarkEnd w:id="93"/>
      <w:bookmarkEnd w:id="94"/>
      <w:bookmarkEnd w:id="95"/>
      <w:bookmarkEnd w:id="96"/>
      <w:bookmarkEnd w:id="97"/>
    </w:p>
    <w:p w14:paraId="181386EA"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Discussions may be conducted with </w:t>
      </w:r>
      <w:r>
        <w:rPr>
          <w:rFonts w:cs="Arial"/>
          <w:szCs w:val="22"/>
        </w:rPr>
        <w:t xml:space="preserve">respondents </w:t>
      </w:r>
      <w:r w:rsidRPr="00835F19">
        <w:rPr>
          <w:rFonts w:cs="Arial"/>
          <w:szCs w:val="22"/>
        </w:rPr>
        <w:t xml:space="preserve">capable of being selected for the award for the purpose of clarification. Until award of the Contract is made by the </w:t>
      </w:r>
      <w:r>
        <w:rPr>
          <w:rFonts w:cs="Arial"/>
          <w:szCs w:val="22"/>
        </w:rPr>
        <w:t>County</w:t>
      </w:r>
      <w:r w:rsidRPr="00835F19">
        <w:rPr>
          <w:rFonts w:cs="Arial"/>
          <w:szCs w:val="22"/>
        </w:rPr>
        <w:t xml:space="preserve">, the right will be reserved to reject any or all </w:t>
      </w:r>
      <w:r>
        <w:rPr>
          <w:rFonts w:cs="Arial"/>
          <w:szCs w:val="22"/>
        </w:rPr>
        <w:t>p</w:t>
      </w:r>
      <w:r w:rsidRPr="00835F19">
        <w:rPr>
          <w:rFonts w:cs="Arial"/>
          <w:szCs w:val="22"/>
        </w:rPr>
        <w:t xml:space="preserve">roposals, to re-advertise for new </w:t>
      </w:r>
      <w:r>
        <w:rPr>
          <w:rFonts w:cs="Arial"/>
          <w:szCs w:val="22"/>
        </w:rPr>
        <w:t>p</w:t>
      </w:r>
      <w:r w:rsidRPr="00835F19">
        <w:rPr>
          <w:rFonts w:cs="Arial"/>
          <w:szCs w:val="22"/>
        </w:rPr>
        <w:t xml:space="preserve">roposals, or to proceed with the work in any manner as may be considered in the best interest of the </w:t>
      </w:r>
      <w:r>
        <w:rPr>
          <w:rFonts w:cs="Arial"/>
          <w:szCs w:val="22"/>
        </w:rPr>
        <w:t>County</w:t>
      </w:r>
      <w:r w:rsidRPr="00835F19">
        <w:rPr>
          <w:rFonts w:cs="Arial"/>
          <w:szCs w:val="22"/>
        </w:rPr>
        <w:t>.</w:t>
      </w:r>
    </w:p>
    <w:p w14:paraId="402B8045"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5FE4B8EC"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98" w:name="_Toc21746257"/>
      <w:bookmarkStart w:id="99" w:name="_Toc22969605"/>
      <w:bookmarkStart w:id="100" w:name="_Toc248022525"/>
      <w:bookmarkStart w:id="101" w:name="_Toc101163795"/>
      <w:bookmarkStart w:id="102" w:name="_Toc103082386"/>
      <w:r w:rsidRPr="00835F19">
        <w:rPr>
          <w:szCs w:val="22"/>
        </w:rPr>
        <w:t>Discovery</w:t>
      </w:r>
      <w:bookmarkEnd w:id="98"/>
      <w:bookmarkEnd w:id="99"/>
      <w:bookmarkEnd w:id="100"/>
      <w:bookmarkEnd w:id="101"/>
      <w:bookmarkEnd w:id="102"/>
    </w:p>
    <w:p w14:paraId="6497181D"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r w:rsidRPr="00835F19">
        <w:rPr>
          <w:szCs w:val="22"/>
        </w:rPr>
        <w:t xml:space="preserve">The </w:t>
      </w:r>
      <w:r>
        <w:rPr>
          <w:szCs w:val="22"/>
        </w:rPr>
        <w:t xml:space="preserve">County </w:t>
      </w:r>
      <w:r w:rsidRPr="00835F19">
        <w:rPr>
          <w:szCs w:val="22"/>
        </w:rPr>
        <w:t xml:space="preserve">may elect to conduct any of the following additional activities with any </w:t>
      </w:r>
      <w:r>
        <w:rPr>
          <w:szCs w:val="22"/>
        </w:rPr>
        <w:t>respondent</w:t>
      </w:r>
      <w:r w:rsidRPr="00835F19">
        <w:rPr>
          <w:szCs w:val="22"/>
        </w:rPr>
        <w:t>:</w:t>
      </w:r>
    </w:p>
    <w:p w14:paraId="1384FD56" w14:textId="77777777" w:rsidR="00C21319" w:rsidRPr="00835F19" w:rsidRDefault="00C21319" w:rsidP="00C21319">
      <w:pPr>
        <w:rPr>
          <w:rFonts w:cs="Arial"/>
          <w:szCs w:val="22"/>
        </w:rPr>
      </w:pPr>
    </w:p>
    <w:p w14:paraId="6FF775D3" w14:textId="77777777" w:rsidR="00C21319" w:rsidRPr="00835F19" w:rsidRDefault="00C21319" w:rsidP="00C21319">
      <w:pPr>
        <w:widowControl w:val="0"/>
        <w:numPr>
          <w:ilvl w:val="0"/>
          <w:numId w:val="24"/>
        </w:numPr>
        <w:tabs>
          <w:tab w:val="left" w:pos="-1440"/>
          <w:tab w:val="left" w:pos="360"/>
          <w:tab w:val="left" w:pos="720"/>
          <w:tab w:val="left" w:pos="1440"/>
          <w:tab w:val="left" w:pos="1800"/>
        </w:tabs>
        <w:autoSpaceDE w:val="0"/>
        <w:autoSpaceDN w:val="0"/>
        <w:adjustRightInd w:val="0"/>
        <w:spacing w:line="360" w:lineRule="auto"/>
        <w:ind w:left="720" w:firstLine="720"/>
        <w:jc w:val="both"/>
        <w:rPr>
          <w:rFonts w:cs="Arial"/>
          <w:szCs w:val="22"/>
        </w:rPr>
      </w:pPr>
      <w:r>
        <w:rPr>
          <w:rFonts w:cs="Arial"/>
          <w:szCs w:val="22"/>
        </w:rPr>
        <w:t>E</w:t>
      </w:r>
      <w:r w:rsidRPr="00835F19">
        <w:rPr>
          <w:rFonts w:cs="Arial"/>
          <w:szCs w:val="22"/>
        </w:rPr>
        <w:t>quipment and products demonstrations</w:t>
      </w:r>
    </w:p>
    <w:p w14:paraId="03701897" w14:textId="77777777" w:rsidR="00C21319" w:rsidRPr="00835F19" w:rsidRDefault="00C21319" w:rsidP="00C21319">
      <w:pPr>
        <w:pStyle w:val="Quick1"/>
        <w:numPr>
          <w:ilvl w:val="0"/>
          <w:numId w:val="24"/>
        </w:numPr>
        <w:tabs>
          <w:tab w:val="left" w:pos="-1440"/>
          <w:tab w:val="left" w:pos="360"/>
          <w:tab w:val="left" w:pos="720"/>
          <w:tab w:val="left" w:pos="1440"/>
          <w:tab w:val="left" w:pos="1800"/>
        </w:tabs>
        <w:spacing w:line="360" w:lineRule="auto"/>
        <w:ind w:left="720" w:firstLine="720"/>
        <w:jc w:val="both"/>
        <w:rPr>
          <w:rFonts w:ascii="Arial" w:hAnsi="Arial" w:cs="Arial"/>
          <w:sz w:val="22"/>
          <w:szCs w:val="22"/>
        </w:rPr>
      </w:pPr>
      <w:r w:rsidRPr="00835F19">
        <w:rPr>
          <w:rFonts w:ascii="Arial" w:hAnsi="Arial" w:cs="Arial"/>
          <w:sz w:val="22"/>
          <w:szCs w:val="22"/>
        </w:rPr>
        <w:t>Reference checking</w:t>
      </w:r>
    </w:p>
    <w:p w14:paraId="7E6C12EC" w14:textId="77777777" w:rsidR="00C21319" w:rsidRDefault="00C21319" w:rsidP="00C21319">
      <w:pPr>
        <w:pStyle w:val="Quick1"/>
        <w:numPr>
          <w:ilvl w:val="0"/>
          <w:numId w:val="24"/>
        </w:numPr>
        <w:tabs>
          <w:tab w:val="left" w:pos="-1440"/>
          <w:tab w:val="left" w:pos="360"/>
          <w:tab w:val="left" w:pos="720"/>
          <w:tab w:val="left" w:pos="1440"/>
          <w:tab w:val="left" w:pos="1800"/>
        </w:tabs>
        <w:spacing w:line="360" w:lineRule="auto"/>
        <w:ind w:left="720" w:firstLine="720"/>
        <w:jc w:val="both"/>
        <w:rPr>
          <w:rFonts w:ascii="Arial" w:hAnsi="Arial" w:cs="Arial"/>
          <w:sz w:val="22"/>
          <w:szCs w:val="22"/>
        </w:rPr>
      </w:pPr>
      <w:r>
        <w:rPr>
          <w:rFonts w:ascii="Arial" w:hAnsi="Arial" w:cs="Arial"/>
          <w:sz w:val="22"/>
          <w:szCs w:val="22"/>
        </w:rPr>
        <w:t>C</w:t>
      </w:r>
      <w:r w:rsidRPr="00835F19">
        <w:rPr>
          <w:rFonts w:ascii="Arial" w:hAnsi="Arial" w:cs="Arial"/>
          <w:sz w:val="22"/>
          <w:szCs w:val="22"/>
        </w:rPr>
        <w:t>lient site visits</w:t>
      </w:r>
    </w:p>
    <w:p w14:paraId="131EDF2C" w14:textId="77777777" w:rsidR="00C21319" w:rsidRPr="00835F19" w:rsidRDefault="00C21319" w:rsidP="00C21319">
      <w:pPr>
        <w:pStyle w:val="Quick1"/>
        <w:numPr>
          <w:ilvl w:val="0"/>
          <w:numId w:val="24"/>
        </w:numPr>
        <w:tabs>
          <w:tab w:val="left" w:pos="-1440"/>
          <w:tab w:val="left" w:pos="360"/>
          <w:tab w:val="left" w:pos="720"/>
          <w:tab w:val="left" w:pos="1440"/>
          <w:tab w:val="left" w:pos="1800"/>
        </w:tabs>
        <w:spacing w:line="360" w:lineRule="auto"/>
        <w:ind w:left="720" w:firstLine="720"/>
        <w:jc w:val="both"/>
        <w:rPr>
          <w:rFonts w:ascii="Arial" w:hAnsi="Arial" w:cs="Arial"/>
          <w:sz w:val="22"/>
          <w:szCs w:val="22"/>
        </w:rPr>
      </w:pPr>
      <w:r>
        <w:rPr>
          <w:rFonts w:ascii="Arial" w:hAnsi="Arial" w:cs="Arial"/>
          <w:sz w:val="22"/>
          <w:szCs w:val="22"/>
        </w:rPr>
        <w:t>Meetings/interviews with Respondent representatives</w:t>
      </w:r>
    </w:p>
    <w:p w14:paraId="22646324"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003C32D9"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103" w:name="_Toc21746258"/>
      <w:bookmarkStart w:id="104" w:name="_Toc22969606"/>
      <w:bookmarkStart w:id="105" w:name="_Toc248022526"/>
      <w:bookmarkStart w:id="106" w:name="_Toc101163796"/>
      <w:bookmarkStart w:id="107" w:name="_Toc103082387"/>
      <w:r w:rsidRPr="00835F19">
        <w:rPr>
          <w:szCs w:val="22"/>
        </w:rPr>
        <w:t>RFP Termination</w:t>
      </w:r>
      <w:bookmarkEnd w:id="103"/>
      <w:bookmarkEnd w:id="104"/>
      <w:bookmarkEnd w:id="105"/>
      <w:bookmarkEnd w:id="106"/>
      <w:bookmarkEnd w:id="107"/>
    </w:p>
    <w:p w14:paraId="20776F59"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The </w:t>
      </w:r>
      <w:r>
        <w:rPr>
          <w:rFonts w:cs="Arial"/>
          <w:szCs w:val="22"/>
        </w:rPr>
        <w:t xml:space="preserve">County </w:t>
      </w:r>
      <w:r w:rsidRPr="00835F19">
        <w:rPr>
          <w:rFonts w:cs="Arial"/>
          <w:szCs w:val="22"/>
        </w:rPr>
        <w:t>reserve</w:t>
      </w:r>
      <w:r>
        <w:rPr>
          <w:rFonts w:cs="Arial"/>
          <w:szCs w:val="22"/>
        </w:rPr>
        <w:t>s</w:t>
      </w:r>
      <w:r w:rsidRPr="00835F19">
        <w:rPr>
          <w:rFonts w:cs="Arial"/>
          <w:szCs w:val="22"/>
        </w:rPr>
        <w:t xml:space="preserve"> the right, at </w:t>
      </w:r>
      <w:r>
        <w:rPr>
          <w:rFonts w:cs="Arial"/>
          <w:szCs w:val="22"/>
        </w:rPr>
        <w:t>their</w:t>
      </w:r>
      <w:r w:rsidRPr="00835F19">
        <w:rPr>
          <w:rFonts w:cs="Arial"/>
          <w:szCs w:val="22"/>
        </w:rPr>
        <w:t xml:space="preserve"> sole and unqualified discretion, to cancel this RFP at any time. </w:t>
      </w:r>
    </w:p>
    <w:p w14:paraId="20F76BDF"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4EF21743"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108" w:name="_Toc21746259"/>
      <w:bookmarkStart w:id="109" w:name="_Toc22969607"/>
      <w:bookmarkStart w:id="110" w:name="_Toc248022527"/>
      <w:bookmarkStart w:id="111" w:name="_Toc101163797"/>
      <w:bookmarkStart w:id="112" w:name="_Toc103082388"/>
      <w:r w:rsidRPr="00835F19">
        <w:rPr>
          <w:szCs w:val="22"/>
        </w:rPr>
        <w:t>Security Bond</w:t>
      </w:r>
      <w:bookmarkEnd w:id="108"/>
      <w:bookmarkEnd w:id="109"/>
      <w:bookmarkEnd w:id="110"/>
      <w:bookmarkEnd w:id="111"/>
      <w:bookmarkEnd w:id="112"/>
    </w:p>
    <w:p w14:paraId="38734998" w14:textId="77777777" w:rsidR="00C21319" w:rsidRDefault="00C21319" w:rsidP="00C21319">
      <w:pPr>
        <w:tabs>
          <w:tab w:val="left" w:pos="360"/>
          <w:tab w:val="left" w:pos="720"/>
          <w:tab w:val="left" w:pos="1440"/>
        </w:tabs>
        <w:spacing w:line="360" w:lineRule="auto"/>
        <w:ind w:left="720"/>
        <w:jc w:val="both"/>
        <w:rPr>
          <w:rFonts w:cs="Arial"/>
          <w:szCs w:val="22"/>
        </w:rPr>
      </w:pPr>
      <w:r>
        <w:rPr>
          <w:rFonts w:cs="Arial"/>
          <w:szCs w:val="22"/>
        </w:rPr>
        <w:t xml:space="preserve">Van Zandt County shall be the </w:t>
      </w:r>
      <w:r w:rsidRPr="009E6F7B">
        <w:rPr>
          <w:rFonts w:cs="Arial"/>
          <w:szCs w:val="22"/>
        </w:rPr>
        <w:t>Obligee</w:t>
      </w:r>
      <w:r>
        <w:rPr>
          <w:rFonts w:cs="Arial"/>
          <w:szCs w:val="22"/>
        </w:rPr>
        <w:t xml:space="preserve"> of the required surety bond associated with proposals. The Respondent </w:t>
      </w:r>
      <w:r w:rsidRPr="00835F19">
        <w:rPr>
          <w:rFonts w:cs="Arial"/>
          <w:szCs w:val="22"/>
        </w:rPr>
        <w:t xml:space="preserve">shall make payable to </w:t>
      </w:r>
      <w:r>
        <w:rPr>
          <w:rFonts w:cs="Arial"/>
          <w:szCs w:val="22"/>
        </w:rPr>
        <w:t>Van Zandt County</w:t>
      </w:r>
      <w:r w:rsidRPr="00835F19">
        <w:rPr>
          <w:rFonts w:cs="Arial"/>
          <w:szCs w:val="22"/>
        </w:rPr>
        <w:t>, a security bond</w:t>
      </w:r>
      <w:r>
        <w:rPr>
          <w:rFonts w:cs="Arial"/>
          <w:szCs w:val="22"/>
        </w:rPr>
        <w:t xml:space="preserve"> (i.e. bid bond)</w:t>
      </w:r>
      <w:r w:rsidRPr="00835F19">
        <w:rPr>
          <w:rFonts w:cs="Arial"/>
          <w:szCs w:val="22"/>
        </w:rPr>
        <w:t xml:space="preserve"> in an amount equal to 5% of the total proposal price of all hardware, software, and services</w:t>
      </w:r>
      <w:r>
        <w:rPr>
          <w:rFonts w:cs="Arial"/>
          <w:szCs w:val="22"/>
        </w:rPr>
        <w:t>, excluding options,</w:t>
      </w:r>
      <w:r w:rsidRPr="00835F19">
        <w:rPr>
          <w:rFonts w:cs="Arial"/>
          <w:szCs w:val="22"/>
        </w:rPr>
        <w:t xml:space="preserve"> to be provided under the </w:t>
      </w:r>
      <w:r>
        <w:rPr>
          <w:rFonts w:cs="Arial"/>
          <w:szCs w:val="22"/>
        </w:rPr>
        <w:t>C</w:t>
      </w:r>
      <w:r w:rsidRPr="00835F19">
        <w:rPr>
          <w:rFonts w:cs="Arial"/>
          <w:szCs w:val="22"/>
        </w:rPr>
        <w:t xml:space="preserve">ontract. The security bond shall be issued by a surety authorized to do business in the </w:t>
      </w:r>
      <w:r>
        <w:rPr>
          <w:rFonts w:cs="Arial"/>
          <w:szCs w:val="22"/>
        </w:rPr>
        <w:t>State of Texas</w:t>
      </w:r>
      <w:r w:rsidRPr="00835F19">
        <w:rPr>
          <w:rFonts w:cs="Arial"/>
          <w:szCs w:val="22"/>
        </w:rPr>
        <w:t xml:space="preserve">. No cash, checks, certified check, cashier’s check or other forms of payment will be accepted. The </w:t>
      </w:r>
      <w:r>
        <w:rPr>
          <w:rFonts w:cs="Arial"/>
          <w:szCs w:val="22"/>
        </w:rPr>
        <w:t>selected Respondent</w:t>
      </w:r>
      <w:r w:rsidRPr="00835F19">
        <w:rPr>
          <w:rFonts w:cs="Arial"/>
          <w:szCs w:val="22"/>
        </w:rPr>
        <w:t xml:space="preserve">’s bond will be retained until the </w:t>
      </w:r>
      <w:r>
        <w:rPr>
          <w:rFonts w:cs="Arial"/>
          <w:szCs w:val="22"/>
        </w:rPr>
        <w:t>C</w:t>
      </w:r>
      <w:r w:rsidRPr="00835F19">
        <w:rPr>
          <w:rFonts w:cs="Arial"/>
          <w:szCs w:val="22"/>
        </w:rPr>
        <w:t xml:space="preserve">ontract has been executed and the </w:t>
      </w:r>
      <w:r>
        <w:rPr>
          <w:rFonts w:cs="Arial"/>
          <w:szCs w:val="22"/>
        </w:rPr>
        <w:t xml:space="preserve">Respondent/Contractor </w:t>
      </w:r>
      <w:r w:rsidRPr="00835F19">
        <w:rPr>
          <w:rFonts w:cs="Arial"/>
          <w:szCs w:val="22"/>
        </w:rPr>
        <w:t>has furnished the required payment</w:t>
      </w:r>
      <w:r>
        <w:rPr>
          <w:rFonts w:cs="Arial"/>
          <w:szCs w:val="22"/>
        </w:rPr>
        <w:t xml:space="preserve"> and </w:t>
      </w:r>
      <w:r w:rsidRPr="00835F19">
        <w:rPr>
          <w:rFonts w:cs="Arial"/>
          <w:szCs w:val="22"/>
        </w:rPr>
        <w:t>performance bonds.</w:t>
      </w:r>
      <w:r>
        <w:rPr>
          <w:rFonts w:cs="Arial"/>
          <w:szCs w:val="22"/>
        </w:rPr>
        <w:t xml:space="preserve"> The County</w:t>
      </w:r>
      <w:r w:rsidRPr="00835F19">
        <w:rPr>
          <w:rFonts w:cs="Arial"/>
          <w:szCs w:val="22"/>
        </w:rPr>
        <w:t xml:space="preserve"> reserves the right to retain all other </w:t>
      </w:r>
      <w:r>
        <w:rPr>
          <w:rFonts w:cs="Arial"/>
          <w:szCs w:val="22"/>
        </w:rPr>
        <w:lastRenderedPageBreak/>
        <w:t>respondents'</w:t>
      </w:r>
      <w:r w:rsidRPr="00835F19">
        <w:rPr>
          <w:rFonts w:cs="Arial"/>
          <w:szCs w:val="22"/>
        </w:rPr>
        <w:t xml:space="preserve"> security bonds </w:t>
      </w:r>
      <w:r>
        <w:rPr>
          <w:rFonts w:cs="Arial"/>
          <w:szCs w:val="22"/>
        </w:rPr>
        <w:t xml:space="preserve">for </w:t>
      </w:r>
      <w:r w:rsidRPr="00835F19">
        <w:rPr>
          <w:rFonts w:cs="Arial"/>
          <w:szCs w:val="22"/>
        </w:rPr>
        <w:t xml:space="preserve">up to 180 days from </w:t>
      </w:r>
      <w:r>
        <w:rPr>
          <w:rFonts w:cs="Arial"/>
          <w:szCs w:val="22"/>
        </w:rPr>
        <w:t>p</w:t>
      </w:r>
      <w:r w:rsidRPr="00835F19">
        <w:rPr>
          <w:rFonts w:cs="Arial"/>
          <w:szCs w:val="22"/>
        </w:rPr>
        <w:t xml:space="preserve">roposal receipt deadline or until the </w:t>
      </w:r>
      <w:r>
        <w:rPr>
          <w:rFonts w:cs="Arial"/>
          <w:szCs w:val="22"/>
        </w:rPr>
        <w:t>C</w:t>
      </w:r>
      <w:r w:rsidRPr="00835F19">
        <w:rPr>
          <w:rFonts w:cs="Arial"/>
          <w:szCs w:val="22"/>
        </w:rPr>
        <w:t>ontract is execu</w:t>
      </w:r>
      <w:r>
        <w:rPr>
          <w:rFonts w:cs="Arial"/>
          <w:szCs w:val="22"/>
        </w:rPr>
        <w:t xml:space="preserve">ted, whichever is earlier. If the selected respondent </w:t>
      </w:r>
      <w:r w:rsidRPr="00835F19">
        <w:rPr>
          <w:rFonts w:cs="Arial"/>
          <w:szCs w:val="22"/>
        </w:rPr>
        <w:t xml:space="preserve">should refuse to enter into a contract, </w:t>
      </w:r>
      <w:r>
        <w:rPr>
          <w:rFonts w:cs="Arial"/>
          <w:szCs w:val="22"/>
        </w:rPr>
        <w:t xml:space="preserve">Van Zandt County </w:t>
      </w:r>
      <w:r w:rsidRPr="00835F19">
        <w:rPr>
          <w:rFonts w:cs="Arial"/>
          <w:szCs w:val="22"/>
        </w:rPr>
        <w:t xml:space="preserve">will redeem such </w:t>
      </w:r>
      <w:r>
        <w:rPr>
          <w:rFonts w:cs="Arial"/>
          <w:szCs w:val="22"/>
        </w:rPr>
        <w:t>respondent</w:t>
      </w:r>
      <w:r w:rsidRPr="00835F19">
        <w:rPr>
          <w:rFonts w:cs="Arial"/>
          <w:szCs w:val="22"/>
        </w:rPr>
        <w:t>’s security bond.</w:t>
      </w:r>
    </w:p>
    <w:p w14:paraId="39DB2768"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27839CCC"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113" w:name="_Toc21746261"/>
      <w:bookmarkStart w:id="114" w:name="_Toc22969609"/>
      <w:bookmarkStart w:id="115" w:name="_Toc248022529"/>
      <w:bookmarkStart w:id="116" w:name="_Toc101163798"/>
      <w:bookmarkStart w:id="117" w:name="_Toc103082389"/>
      <w:r w:rsidRPr="00835F19">
        <w:rPr>
          <w:szCs w:val="22"/>
        </w:rPr>
        <w:t>No Obligation</w:t>
      </w:r>
      <w:bookmarkEnd w:id="113"/>
      <w:bookmarkEnd w:id="114"/>
      <w:bookmarkEnd w:id="115"/>
      <w:bookmarkEnd w:id="116"/>
      <w:bookmarkEnd w:id="117"/>
    </w:p>
    <w:p w14:paraId="7F22F3AE"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r w:rsidRPr="00835F19">
        <w:rPr>
          <w:szCs w:val="22"/>
        </w:rPr>
        <w:t xml:space="preserve">This procurement in no manner obligates the </w:t>
      </w:r>
      <w:r>
        <w:rPr>
          <w:szCs w:val="22"/>
        </w:rPr>
        <w:t xml:space="preserve">County </w:t>
      </w:r>
      <w:r w:rsidRPr="00835F19">
        <w:rPr>
          <w:szCs w:val="22"/>
        </w:rPr>
        <w:t xml:space="preserve">or any of its agencies to the eventual purchase, rental, or lease of any software, hardware or services offered until authorized by the </w:t>
      </w:r>
      <w:r>
        <w:rPr>
          <w:szCs w:val="22"/>
        </w:rPr>
        <w:t>County</w:t>
      </w:r>
      <w:r w:rsidRPr="00835F19">
        <w:rPr>
          <w:szCs w:val="22"/>
        </w:rPr>
        <w:t xml:space="preserve"> and confirmed by a written </w:t>
      </w:r>
      <w:r>
        <w:rPr>
          <w:szCs w:val="22"/>
        </w:rPr>
        <w:t>c</w:t>
      </w:r>
      <w:r w:rsidRPr="00835F19">
        <w:rPr>
          <w:szCs w:val="22"/>
        </w:rPr>
        <w:t xml:space="preserve">ontract signed by an authorized representative of the </w:t>
      </w:r>
      <w:r>
        <w:rPr>
          <w:szCs w:val="22"/>
        </w:rPr>
        <w:t>County</w:t>
      </w:r>
      <w:r w:rsidRPr="00835F19">
        <w:rPr>
          <w:szCs w:val="22"/>
        </w:rPr>
        <w:t>.</w:t>
      </w:r>
    </w:p>
    <w:p w14:paraId="7AEB558A" w14:textId="77777777" w:rsidR="00C21319" w:rsidRDefault="00C21319" w:rsidP="00C21319">
      <w:pPr>
        <w:tabs>
          <w:tab w:val="left" w:pos="360"/>
          <w:tab w:val="left" w:pos="720"/>
          <w:tab w:val="left" w:pos="1440"/>
        </w:tabs>
        <w:spacing w:line="360" w:lineRule="auto"/>
        <w:jc w:val="both"/>
        <w:rPr>
          <w:rFonts w:cs="Arial"/>
          <w:szCs w:val="22"/>
        </w:rPr>
      </w:pPr>
    </w:p>
    <w:p w14:paraId="313D8EBD"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118" w:name="_Toc21746264"/>
      <w:bookmarkStart w:id="119" w:name="_Toc22969612"/>
      <w:bookmarkStart w:id="120" w:name="_Toc248022532"/>
      <w:bookmarkStart w:id="121" w:name="_Toc101163799"/>
      <w:bookmarkStart w:id="122" w:name="_Toc103082390"/>
      <w:r>
        <w:t>Pre-Proposal Conference</w:t>
      </w:r>
      <w:bookmarkEnd w:id="118"/>
      <w:bookmarkEnd w:id="119"/>
      <w:bookmarkEnd w:id="120"/>
      <w:bookmarkEnd w:id="121"/>
      <w:bookmarkEnd w:id="122"/>
    </w:p>
    <w:p w14:paraId="2199A907" w14:textId="77777777" w:rsidR="00C21319" w:rsidRDefault="00C21319" w:rsidP="00C21319">
      <w:pPr>
        <w:tabs>
          <w:tab w:val="left" w:pos="540"/>
          <w:tab w:val="left" w:pos="720"/>
          <w:tab w:val="left" w:pos="1440"/>
        </w:tabs>
        <w:spacing w:line="360" w:lineRule="auto"/>
        <w:jc w:val="both"/>
        <w:rPr>
          <w:rFonts w:cs="Arial"/>
          <w:szCs w:val="22"/>
        </w:rPr>
      </w:pPr>
      <w:r w:rsidRPr="00A50289">
        <w:rPr>
          <w:rFonts w:cs="Arial"/>
          <w:szCs w:val="22"/>
        </w:rPr>
        <w:t xml:space="preserve">The </w:t>
      </w:r>
      <w:r>
        <w:rPr>
          <w:rFonts w:cs="Arial"/>
          <w:szCs w:val="22"/>
        </w:rPr>
        <w:t xml:space="preserve">County </w:t>
      </w:r>
      <w:r w:rsidRPr="00A50289">
        <w:rPr>
          <w:rFonts w:cs="Arial"/>
          <w:szCs w:val="22"/>
        </w:rPr>
        <w:t>will conduct a Pre-Proposal Conference for all interested parties.</w:t>
      </w:r>
    </w:p>
    <w:p w14:paraId="1EF62625" w14:textId="77777777" w:rsidR="00C21319" w:rsidRPr="00A50289" w:rsidRDefault="00C21319" w:rsidP="00C21319">
      <w:pPr>
        <w:tabs>
          <w:tab w:val="left" w:pos="540"/>
          <w:tab w:val="left" w:pos="720"/>
          <w:tab w:val="left" w:pos="1440"/>
        </w:tabs>
        <w:spacing w:line="360" w:lineRule="auto"/>
        <w:jc w:val="both"/>
        <w:rPr>
          <w:rFonts w:cs="Arial"/>
          <w:szCs w:val="22"/>
        </w:rPr>
      </w:pPr>
    </w:p>
    <w:p w14:paraId="6422208C" w14:textId="2A47B1DC" w:rsidR="00C21319" w:rsidRPr="00AA173B" w:rsidRDefault="00C21319" w:rsidP="00C21319">
      <w:pPr>
        <w:tabs>
          <w:tab w:val="left" w:pos="540"/>
          <w:tab w:val="left" w:pos="720"/>
          <w:tab w:val="left" w:pos="1440"/>
        </w:tabs>
        <w:spacing w:line="360" w:lineRule="auto"/>
        <w:ind w:left="540"/>
        <w:jc w:val="both"/>
        <w:rPr>
          <w:rFonts w:cs="Arial"/>
          <w:szCs w:val="22"/>
        </w:rPr>
      </w:pPr>
      <w:r w:rsidRPr="00AA173B">
        <w:rPr>
          <w:rFonts w:cs="Arial"/>
          <w:szCs w:val="22"/>
        </w:rPr>
        <w:t>Date:</w:t>
      </w:r>
      <w:r w:rsidRPr="00AA173B">
        <w:rPr>
          <w:rFonts w:cs="Arial"/>
          <w:szCs w:val="22"/>
        </w:rPr>
        <w:tab/>
      </w:r>
      <w:r w:rsidRPr="00AA173B">
        <w:rPr>
          <w:rFonts w:cs="Arial"/>
          <w:szCs w:val="22"/>
        </w:rPr>
        <w:tab/>
        <w:t xml:space="preserve">May </w:t>
      </w:r>
      <w:r w:rsidR="009B0A50" w:rsidRPr="00AA173B">
        <w:rPr>
          <w:rFonts w:cs="Arial"/>
          <w:szCs w:val="22"/>
        </w:rPr>
        <w:t>26</w:t>
      </w:r>
      <w:r w:rsidRPr="00AA173B">
        <w:rPr>
          <w:rFonts w:cs="Arial"/>
          <w:szCs w:val="22"/>
        </w:rPr>
        <w:t>, 2022</w:t>
      </w:r>
      <w:r w:rsidRPr="00AA173B">
        <w:rPr>
          <w:rFonts w:cs="Arial"/>
          <w:szCs w:val="22"/>
        </w:rPr>
        <w:tab/>
      </w:r>
      <w:r w:rsidRPr="00AA173B">
        <w:rPr>
          <w:rFonts w:cs="Arial"/>
          <w:szCs w:val="22"/>
        </w:rPr>
        <w:tab/>
      </w:r>
    </w:p>
    <w:p w14:paraId="0C47832A" w14:textId="77777777" w:rsidR="00C21319" w:rsidRPr="00AA173B" w:rsidRDefault="00C21319" w:rsidP="00C21319">
      <w:pPr>
        <w:tabs>
          <w:tab w:val="left" w:pos="540"/>
          <w:tab w:val="left" w:pos="720"/>
          <w:tab w:val="left" w:pos="1440"/>
        </w:tabs>
        <w:spacing w:line="360" w:lineRule="auto"/>
        <w:ind w:left="540"/>
        <w:jc w:val="both"/>
        <w:rPr>
          <w:rFonts w:cs="Arial"/>
          <w:szCs w:val="22"/>
        </w:rPr>
      </w:pPr>
      <w:r w:rsidRPr="00AA173B">
        <w:rPr>
          <w:rFonts w:cs="Arial"/>
          <w:szCs w:val="22"/>
        </w:rPr>
        <w:t>Time:</w:t>
      </w:r>
      <w:r w:rsidRPr="00AA173B">
        <w:rPr>
          <w:rFonts w:cs="Arial"/>
          <w:szCs w:val="22"/>
        </w:rPr>
        <w:tab/>
      </w:r>
      <w:r w:rsidRPr="00AA173B">
        <w:rPr>
          <w:rFonts w:cs="Arial"/>
          <w:szCs w:val="22"/>
        </w:rPr>
        <w:tab/>
        <w:t>9:00 am CDT</w:t>
      </w:r>
    </w:p>
    <w:p w14:paraId="454E241E" w14:textId="77777777" w:rsidR="009B0A50" w:rsidRDefault="00C21319" w:rsidP="00C21319">
      <w:pPr>
        <w:tabs>
          <w:tab w:val="left" w:pos="540"/>
          <w:tab w:val="left" w:pos="720"/>
          <w:tab w:val="left" w:pos="1440"/>
        </w:tabs>
        <w:ind w:left="540"/>
        <w:jc w:val="both"/>
        <w:rPr>
          <w:rFonts w:cs="Arial"/>
          <w:szCs w:val="22"/>
        </w:rPr>
      </w:pPr>
      <w:r w:rsidRPr="00AA173B">
        <w:rPr>
          <w:rFonts w:cs="Arial"/>
          <w:szCs w:val="22"/>
        </w:rPr>
        <w:t>Location:</w:t>
      </w:r>
      <w:r w:rsidRPr="00AA173B">
        <w:rPr>
          <w:rFonts w:cs="Arial"/>
          <w:szCs w:val="22"/>
        </w:rPr>
        <w:tab/>
        <w:t xml:space="preserve"> </w:t>
      </w:r>
      <w:r w:rsidRPr="00AA173B">
        <w:rPr>
          <w:rFonts w:cs="Arial"/>
          <w:szCs w:val="22"/>
        </w:rPr>
        <w:tab/>
      </w:r>
      <w:r w:rsidR="009B0A50" w:rsidRPr="00AA173B">
        <w:rPr>
          <w:rFonts w:cs="Arial"/>
          <w:szCs w:val="22"/>
        </w:rPr>
        <w:t>3</w:t>
      </w:r>
      <w:r w:rsidR="009B0A50" w:rsidRPr="009B0A50">
        <w:rPr>
          <w:rFonts w:cs="Arial"/>
          <w:szCs w:val="22"/>
        </w:rPr>
        <w:t>6671 State Highway 64</w:t>
      </w:r>
    </w:p>
    <w:p w14:paraId="2E7F8FBE" w14:textId="1B7F12B3" w:rsidR="00C21319" w:rsidRPr="00DC29B9" w:rsidRDefault="009B0A50" w:rsidP="002B24C7">
      <w:pPr>
        <w:tabs>
          <w:tab w:val="left" w:pos="540"/>
          <w:tab w:val="left" w:pos="720"/>
          <w:tab w:val="left" w:pos="1440"/>
        </w:tabs>
        <w:ind w:left="2160"/>
        <w:jc w:val="both"/>
        <w:rPr>
          <w:rFonts w:cs="Arial"/>
          <w:szCs w:val="22"/>
        </w:rPr>
      </w:pPr>
      <w:r w:rsidRPr="009B0A50">
        <w:rPr>
          <w:rFonts w:cs="Arial"/>
          <w:szCs w:val="22"/>
        </w:rPr>
        <w:t xml:space="preserve">Wills Point, TX </w:t>
      </w:r>
      <w:r>
        <w:rPr>
          <w:rFonts w:cs="Arial"/>
          <w:szCs w:val="22"/>
        </w:rPr>
        <w:t xml:space="preserve"> </w:t>
      </w:r>
      <w:r w:rsidRPr="009B0A50">
        <w:rPr>
          <w:rFonts w:cs="Arial"/>
          <w:szCs w:val="22"/>
        </w:rPr>
        <w:t>75169</w:t>
      </w:r>
      <w:r w:rsidR="00C21319" w:rsidRPr="00A50289">
        <w:rPr>
          <w:rFonts w:cs="Arial"/>
          <w:szCs w:val="22"/>
        </w:rPr>
        <w:tab/>
      </w:r>
    </w:p>
    <w:p w14:paraId="6EBA2950" w14:textId="77777777" w:rsidR="00C21319" w:rsidRDefault="00C21319" w:rsidP="00C21319">
      <w:pPr>
        <w:tabs>
          <w:tab w:val="left" w:pos="540"/>
          <w:tab w:val="left" w:pos="720"/>
          <w:tab w:val="left" w:pos="1440"/>
        </w:tabs>
        <w:jc w:val="both"/>
        <w:rPr>
          <w:rFonts w:cs="Arial"/>
          <w:szCs w:val="22"/>
        </w:rPr>
      </w:pPr>
    </w:p>
    <w:p w14:paraId="76CFD23A" w14:textId="77777777" w:rsidR="00C21319" w:rsidRPr="00A50289" w:rsidRDefault="00C21319" w:rsidP="00C21319">
      <w:pPr>
        <w:tabs>
          <w:tab w:val="left" w:pos="540"/>
          <w:tab w:val="left" w:pos="720"/>
          <w:tab w:val="left" w:pos="1440"/>
        </w:tabs>
        <w:jc w:val="both"/>
        <w:rPr>
          <w:rFonts w:cs="Arial"/>
          <w:szCs w:val="22"/>
        </w:rPr>
      </w:pPr>
    </w:p>
    <w:p w14:paraId="1DC0F821" w14:textId="2E8E1295" w:rsidR="00C21319" w:rsidRDefault="00C21319" w:rsidP="00C21319">
      <w:pPr>
        <w:tabs>
          <w:tab w:val="left" w:pos="540"/>
          <w:tab w:val="left" w:pos="720"/>
          <w:tab w:val="left" w:pos="1440"/>
        </w:tabs>
        <w:spacing w:line="360" w:lineRule="auto"/>
        <w:jc w:val="both"/>
        <w:rPr>
          <w:rFonts w:cs="Arial"/>
          <w:szCs w:val="22"/>
        </w:rPr>
      </w:pPr>
      <w:r w:rsidRPr="00270712">
        <w:rPr>
          <w:rFonts w:cs="Arial"/>
          <w:b/>
          <w:color w:val="FF0000"/>
          <w:szCs w:val="22"/>
        </w:rPr>
        <w:t>Attendance at the conference is mandatory to submit a proposal.</w:t>
      </w:r>
      <w:r w:rsidRPr="00270712">
        <w:rPr>
          <w:rFonts w:cs="Arial"/>
          <w:color w:val="FF0000"/>
          <w:szCs w:val="22"/>
        </w:rPr>
        <w:t xml:space="preserve"> </w:t>
      </w:r>
      <w:r>
        <w:rPr>
          <w:rFonts w:cs="Arial"/>
          <w:szCs w:val="22"/>
        </w:rPr>
        <w:t xml:space="preserve">A representative from each responding firm must attend the conference and complete the official sign-in form provided at the conference. </w:t>
      </w:r>
      <w:r w:rsidRPr="00A50289">
        <w:rPr>
          <w:rFonts w:cs="Arial"/>
          <w:szCs w:val="22"/>
        </w:rPr>
        <w:t xml:space="preserve">The conference will include an inspection of the </w:t>
      </w:r>
      <w:r>
        <w:rPr>
          <w:rFonts w:cs="Arial"/>
          <w:szCs w:val="22"/>
        </w:rPr>
        <w:t>dispatch facilit</w:t>
      </w:r>
      <w:r w:rsidR="006D6982">
        <w:rPr>
          <w:rFonts w:cs="Arial"/>
          <w:szCs w:val="22"/>
        </w:rPr>
        <w:t xml:space="preserve">y </w:t>
      </w:r>
      <w:r>
        <w:rPr>
          <w:rFonts w:cs="Arial"/>
          <w:szCs w:val="22"/>
        </w:rPr>
        <w:t>and select candidate site locations</w:t>
      </w:r>
      <w:r w:rsidRPr="00A50289">
        <w:rPr>
          <w:rFonts w:cs="Arial"/>
          <w:szCs w:val="22"/>
        </w:rPr>
        <w:t xml:space="preserve">. </w:t>
      </w:r>
      <w:r>
        <w:rPr>
          <w:rFonts w:cs="Arial"/>
          <w:szCs w:val="22"/>
        </w:rPr>
        <w:t>The conference will begin as noted above with an informational meeting. Facility visits with follow.</w:t>
      </w:r>
    </w:p>
    <w:p w14:paraId="0EFBC39D" w14:textId="77777777" w:rsidR="00C21319" w:rsidRPr="00A50289" w:rsidRDefault="00C21319" w:rsidP="00C21319">
      <w:pPr>
        <w:tabs>
          <w:tab w:val="left" w:pos="540"/>
          <w:tab w:val="left" w:pos="720"/>
          <w:tab w:val="left" w:pos="1440"/>
        </w:tabs>
        <w:spacing w:line="360" w:lineRule="auto"/>
        <w:jc w:val="both"/>
        <w:rPr>
          <w:rFonts w:cs="Arial"/>
          <w:szCs w:val="22"/>
        </w:rPr>
      </w:pPr>
      <w:r>
        <w:rPr>
          <w:rFonts w:cs="Arial"/>
          <w:szCs w:val="22"/>
        </w:rPr>
        <w:t xml:space="preserve"> </w:t>
      </w:r>
    </w:p>
    <w:p w14:paraId="6B8C054C" w14:textId="29AF3BA8" w:rsidR="00C21319" w:rsidRPr="00A50289" w:rsidRDefault="00C21319" w:rsidP="00C21319">
      <w:pPr>
        <w:tabs>
          <w:tab w:val="left" w:pos="540"/>
          <w:tab w:val="left" w:pos="720"/>
          <w:tab w:val="left" w:pos="1440"/>
        </w:tabs>
        <w:spacing w:line="360" w:lineRule="auto"/>
        <w:jc w:val="both"/>
        <w:rPr>
          <w:rFonts w:cs="Arial"/>
          <w:szCs w:val="22"/>
        </w:rPr>
      </w:pPr>
      <w:r>
        <w:rPr>
          <w:rFonts w:cs="Arial"/>
          <w:szCs w:val="22"/>
        </w:rPr>
        <w:t>Respondents</w:t>
      </w:r>
      <w:r w:rsidRPr="00A50289">
        <w:rPr>
          <w:rFonts w:cs="Arial"/>
          <w:szCs w:val="22"/>
        </w:rPr>
        <w:t xml:space="preserve"> will be required to email</w:t>
      </w:r>
      <w:r>
        <w:rPr>
          <w:rFonts w:cs="Arial"/>
          <w:szCs w:val="22"/>
        </w:rPr>
        <w:t xml:space="preserve"> </w:t>
      </w:r>
      <w:r w:rsidRPr="00A50289">
        <w:rPr>
          <w:rFonts w:cs="Arial"/>
          <w:szCs w:val="22"/>
        </w:rPr>
        <w:t xml:space="preserve">any pertinent questions </w:t>
      </w:r>
      <w:r>
        <w:rPr>
          <w:rFonts w:cs="Arial"/>
          <w:szCs w:val="22"/>
        </w:rPr>
        <w:t>per §</w:t>
      </w:r>
      <w:r>
        <w:rPr>
          <w:rFonts w:cs="Arial"/>
          <w:szCs w:val="22"/>
        </w:rPr>
        <w:fldChar w:fldCharType="begin"/>
      </w:r>
      <w:r>
        <w:rPr>
          <w:rFonts w:cs="Arial"/>
          <w:szCs w:val="22"/>
        </w:rPr>
        <w:instrText xml:space="preserve"> REF _Ref455573244 \r \h </w:instrText>
      </w:r>
      <w:r>
        <w:rPr>
          <w:rFonts w:cs="Arial"/>
          <w:szCs w:val="22"/>
        </w:rPr>
      </w:r>
      <w:r>
        <w:rPr>
          <w:rFonts w:cs="Arial"/>
          <w:szCs w:val="22"/>
        </w:rPr>
        <w:fldChar w:fldCharType="separate"/>
      </w:r>
      <w:r w:rsidR="00376FED">
        <w:rPr>
          <w:rFonts w:cs="Arial"/>
          <w:szCs w:val="22"/>
        </w:rPr>
        <w:t>1.6.1</w:t>
      </w:r>
      <w:r>
        <w:rPr>
          <w:rFonts w:cs="Arial"/>
          <w:szCs w:val="22"/>
        </w:rPr>
        <w:fldChar w:fldCharType="end"/>
      </w:r>
      <w:r w:rsidRPr="00A50289">
        <w:rPr>
          <w:rFonts w:cs="Arial"/>
          <w:szCs w:val="22"/>
        </w:rPr>
        <w:t xml:space="preserve">, prior to the conference, in order to allow </w:t>
      </w:r>
      <w:r>
        <w:rPr>
          <w:rFonts w:cs="Arial"/>
          <w:szCs w:val="22"/>
        </w:rPr>
        <w:t xml:space="preserve">the County time </w:t>
      </w:r>
      <w:r w:rsidRPr="00A50289">
        <w:rPr>
          <w:rFonts w:cs="Arial"/>
          <w:szCs w:val="22"/>
        </w:rPr>
        <w:t>to prepare adequate responses.</w:t>
      </w:r>
      <w:r>
        <w:rPr>
          <w:rFonts w:cs="Arial"/>
          <w:szCs w:val="22"/>
        </w:rPr>
        <w:t xml:space="preserve"> It is reiterated herein that any verbal questions and answers are informal and non-binding. Any questions issued at the Pre-Proposal Conference must be formally submitted through the defined process. Official answers to all questions will be provided per §</w:t>
      </w:r>
      <w:r>
        <w:rPr>
          <w:rFonts w:cs="Arial"/>
          <w:szCs w:val="22"/>
        </w:rPr>
        <w:fldChar w:fldCharType="begin"/>
      </w:r>
      <w:r>
        <w:rPr>
          <w:rFonts w:cs="Arial"/>
          <w:szCs w:val="22"/>
        </w:rPr>
        <w:instrText xml:space="preserve"> REF _Ref455573244 \r \h </w:instrText>
      </w:r>
      <w:r>
        <w:rPr>
          <w:rFonts w:cs="Arial"/>
          <w:szCs w:val="22"/>
        </w:rPr>
      </w:r>
      <w:r>
        <w:rPr>
          <w:rFonts w:cs="Arial"/>
          <w:szCs w:val="22"/>
        </w:rPr>
        <w:fldChar w:fldCharType="separate"/>
      </w:r>
      <w:r w:rsidR="00376FED">
        <w:rPr>
          <w:rFonts w:cs="Arial"/>
          <w:szCs w:val="22"/>
        </w:rPr>
        <w:t>1.6.1</w:t>
      </w:r>
      <w:r>
        <w:rPr>
          <w:rFonts w:cs="Arial"/>
          <w:szCs w:val="22"/>
        </w:rPr>
        <w:fldChar w:fldCharType="end"/>
      </w:r>
      <w:r>
        <w:rPr>
          <w:rFonts w:cs="Arial"/>
          <w:szCs w:val="22"/>
        </w:rPr>
        <w:t>.</w:t>
      </w:r>
    </w:p>
    <w:p w14:paraId="75B41557" w14:textId="77777777" w:rsidR="00C21319" w:rsidRPr="00835F19" w:rsidRDefault="00C21319" w:rsidP="00C21319">
      <w:pPr>
        <w:tabs>
          <w:tab w:val="left" w:pos="540"/>
          <w:tab w:val="left" w:pos="720"/>
          <w:tab w:val="left" w:pos="1440"/>
        </w:tabs>
        <w:spacing w:line="360" w:lineRule="auto"/>
        <w:jc w:val="both"/>
        <w:rPr>
          <w:rFonts w:cs="Arial"/>
          <w:szCs w:val="22"/>
        </w:rPr>
      </w:pPr>
    </w:p>
    <w:p w14:paraId="18A397A1"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123" w:name="_Toc185388425"/>
      <w:bookmarkStart w:id="124" w:name="_Toc185908700"/>
      <w:bookmarkStart w:id="125" w:name="_Toc248022533"/>
      <w:bookmarkStart w:id="126" w:name="_Toc101163800"/>
      <w:bookmarkStart w:id="127" w:name="_Toc103082391"/>
      <w:r>
        <w:t>Contractor Qualifications</w:t>
      </w:r>
      <w:bookmarkEnd w:id="123"/>
      <w:bookmarkEnd w:id="124"/>
      <w:bookmarkEnd w:id="125"/>
      <w:bookmarkEnd w:id="126"/>
      <w:bookmarkEnd w:id="127"/>
    </w:p>
    <w:p w14:paraId="56FCBA0D" w14:textId="77777777" w:rsidR="00C21319" w:rsidRDefault="00C21319" w:rsidP="00C21319">
      <w:pPr>
        <w:tabs>
          <w:tab w:val="left" w:pos="720"/>
        </w:tabs>
        <w:spacing w:after="100" w:afterAutospacing="1" w:line="360" w:lineRule="auto"/>
        <w:jc w:val="both"/>
        <w:rPr>
          <w:rFonts w:cs="Arial"/>
          <w:szCs w:val="22"/>
        </w:rPr>
      </w:pPr>
      <w:r w:rsidRPr="00CE12B1">
        <w:rPr>
          <w:rFonts w:cs="Arial"/>
          <w:szCs w:val="22"/>
        </w:rPr>
        <w:t xml:space="preserve">Any </w:t>
      </w:r>
      <w:r>
        <w:rPr>
          <w:rFonts w:cs="Arial"/>
          <w:szCs w:val="22"/>
        </w:rPr>
        <w:t>Respondent (i.e. potential Contractor)</w:t>
      </w:r>
      <w:r w:rsidRPr="00CE12B1">
        <w:rPr>
          <w:rFonts w:cs="Arial"/>
          <w:szCs w:val="22"/>
        </w:rPr>
        <w:t xml:space="preserve"> offering radio system solutions must demonstrate competence with the design, supply, installation, and support of public safety radio systems. References from projects of similar size and scope will be verified</w:t>
      </w:r>
      <w:r>
        <w:rPr>
          <w:rFonts w:cs="Arial"/>
          <w:szCs w:val="22"/>
        </w:rPr>
        <w:t xml:space="preserve"> and shall comply with the following:</w:t>
      </w:r>
    </w:p>
    <w:p w14:paraId="387A7843" w14:textId="77777777" w:rsidR="00C21319" w:rsidRDefault="00C21319" w:rsidP="00C21319">
      <w:pPr>
        <w:numPr>
          <w:ilvl w:val="0"/>
          <w:numId w:val="26"/>
        </w:numPr>
        <w:spacing w:after="120"/>
        <w:jc w:val="both"/>
      </w:pPr>
      <w:r>
        <w:lastRenderedPageBreak/>
        <w:t>The Respondent shall be an authorized sales and service agency for the equipment being offered.</w:t>
      </w:r>
    </w:p>
    <w:p w14:paraId="4D647FA0" w14:textId="77777777" w:rsidR="00C21319" w:rsidRDefault="00C21319" w:rsidP="00C21319">
      <w:pPr>
        <w:numPr>
          <w:ilvl w:val="0"/>
          <w:numId w:val="26"/>
        </w:numPr>
        <w:spacing w:after="120"/>
        <w:jc w:val="both"/>
      </w:pPr>
      <w:r w:rsidRPr="000A4EE1">
        <w:t xml:space="preserve">The </w:t>
      </w:r>
      <w:r>
        <w:t xml:space="preserve">Respondent/Contractor </w:t>
      </w:r>
      <w:r w:rsidRPr="000A4EE1">
        <w:t xml:space="preserve">must </w:t>
      </w:r>
      <w:r>
        <w:t xml:space="preserve">be able to </w:t>
      </w:r>
      <w:r w:rsidRPr="000A4EE1">
        <w:t>supply adequate local staff and facilities to implement the radio system upgrade and provide ongoing service and maintenance after system acceptance</w:t>
      </w:r>
      <w:r>
        <w:t xml:space="preserve"> as defined herein</w:t>
      </w:r>
      <w:r w:rsidRPr="000A4EE1">
        <w:t>.</w:t>
      </w:r>
    </w:p>
    <w:p w14:paraId="2380FC70" w14:textId="77777777" w:rsidR="00C21319" w:rsidRPr="00B10CBB" w:rsidRDefault="00C21319" w:rsidP="00C21319">
      <w:pPr>
        <w:numPr>
          <w:ilvl w:val="0"/>
          <w:numId w:val="26"/>
        </w:numPr>
        <w:spacing w:after="120"/>
        <w:jc w:val="both"/>
      </w:pPr>
      <w:r>
        <w:t>The Respondent/Contractor must be qualified to conduct business within the State of Texas.</w:t>
      </w:r>
    </w:p>
    <w:p w14:paraId="266109F7" w14:textId="77777777" w:rsidR="00C21319" w:rsidRDefault="00C21319" w:rsidP="00C21319">
      <w:pPr>
        <w:tabs>
          <w:tab w:val="left" w:pos="720"/>
        </w:tabs>
        <w:spacing w:before="100" w:beforeAutospacing="1" w:after="100" w:afterAutospacing="1" w:line="360" w:lineRule="auto"/>
        <w:jc w:val="both"/>
        <w:rPr>
          <w:rFonts w:cs="Arial"/>
          <w:szCs w:val="22"/>
        </w:rPr>
      </w:pPr>
      <w:r w:rsidRPr="00CE12B1">
        <w:rPr>
          <w:rFonts w:cs="Arial"/>
          <w:szCs w:val="22"/>
        </w:rPr>
        <w:t xml:space="preserve">The </w:t>
      </w:r>
      <w:r>
        <w:rPr>
          <w:rFonts w:cs="Arial"/>
          <w:szCs w:val="22"/>
        </w:rPr>
        <w:t xml:space="preserve">selected Respondent (i.e. Contractor) </w:t>
      </w:r>
      <w:r w:rsidRPr="00CE12B1">
        <w:rPr>
          <w:rFonts w:cs="Arial"/>
          <w:szCs w:val="22"/>
        </w:rPr>
        <w:t xml:space="preserve">will serve as the prime </w:t>
      </w:r>
      <w:r>
        <w:rPr>
          <w:rFonts w:cs="Arial"/>
          <w:szCs w:val="22"/>
        </w:rPr>
        <w:t>contractor</w:t>
      </w:r>
      <w:r w:rsidRPr="00CE12B1">
        <w:rPr>
          <w:rFonts w:cs="Arial"/>
          <w:szCs w:val="22"/>
        </w:rPr>
        <w:t xml:space="preserve"> and will be responsible for all aspects of the project and the work quality of any sub</w:t>
      </w:r>
      <w:r>
        <w:rPr>
          <w:rFonts w:cs="Arial"/>
          <w:szCs w:val="22"/>
        </w:rPr>
        <w:t>contractors</w:t>
      </w:r>
      <w:r w:rsidRPr="00CE12B1">
        <w:rPr>
          <w:rFonts w:cs="Arial"/>
          <w:szCs w:val="22"/>
        </w:rPr>
        <w:t>. Sub</w:t>
      </w:r>
      <w:r>
        <w:rPr>
          <w:rFonts w:cs="Arial"/>
          <w:szCs w:val="22"/>
        </w:rPr>
        <w:t>contractors</w:t>
      </w:r>
      <w:r w:rsidRPr="00CE12B1">
        <w:rPr>
          <w:rFonts w:cs="Arial"/>
          <w:szCs w:val="22"/>
        </w:rPr>
        <w:t xml:space="preserve"> must also demonstrate competence and experience within their specific scope of services</w:t>
      </w:r>
      <w:r>
        <w:rPr>
          <w:rFonts w:cs="Arial"/>
          <w:szCs w:val="22"/>
        </w:rPr>
        <w:t>.</w:t>
      </w:r>
    </w:p>
    <w:p w14:paraId="73C801D3" w14:textId="77777777" w:rsidR="00C21319" w:rsidRPr="00835F19" w:rsidRDefault="00C21319" w:rsidP="00C21319">
      <w:pPr>
        <w:tabs>
          <w:tab w:val="left" w:pos="540"/>
          <w:tab w:val="left" w:pos="720"/>
          <w:tab w:val="left" w:pos="1440"/>
        </w:tabs>
        <w:spacing w:line="360" w:lineRule="auto"/>
        <w:jc w:val="both"/>
        <w:rPr>
          <w:rFonts w:cs="Arial"/>
          <w:szCs w:val="22"/>
        </w:rPr>
      </w:pPr>
      <w:r>
        <w:rPr>
          <w:rFonts w:cs="Arial"/>
          <w:szCs w:val="22"/>
        </w:rPr>
        <w:t>The County</w:t>
      </w:r>
      <w:r w:rsidRPr="00835F19">
        <w:rPr>
          <w:rFonts w:cs="Arial"/>
          <w:szCs w:val="22"/>
        </w:rPr>
        <w:t xml:space="preserve"> reserve</w:t>
      </w:r>
      <w:r>
        <w:rPr>
          <w:rFonts w:cs="Arial"/>
          <w:szCs w:val="22"/>
        </w:rPr>
        <w:t>s</w:t>
      </w:r>
      <w:r w:rsidRPr="00835F19">
        <w:rPr>
          <w:rFonts w:cs="Arial"/>
          <w:szCs w:val="22"/>
        </w:rPr>
        <w:t xml:space="preserve"> the right to reject any Proposal or part of any Proposal, if indication or review of any services or equipment proposed is deemed to have an unsatisfactory performance record or does not meet the requirements stated herein.</w:t>
      </w:r>
    </w:p>
    <w:p w14:paraId="5AFAE53A" w14:textId="77777777" w:rsidR="00C21319" w:rsidRPr="00835F19" w:rsidRDefault="00C21319" w:rsidP="00C21319">
      <w:pPr>
        <w:tabs>
          <w:tab w:val="left" w:pos="540"/>
          <w:tab w:val="left" w:pos="720"/>
          <w:tab w:val="left" w:pos="1440"/>
        </w:tabs>
        <w:spacing w:line="360" w:lineRule="auto"/>
        <w:jc w:val="both"/>
        <w:rPr>
          <w:rFonts w:cs="Arial"/>
          <w:szCs w:val="22"/>
        </w:rPr>
      </w:pPr>
    </w:p>
    <w:p w14:paraId="6638B95C" w14:textId="77777777" w:rsidR="00C21319" w:rsidRPr="00835F19" w:rsidRDefault="00C21319" w:rsidP="00C21319">
      <w:pPr>
        <w:tabs>
          <w:tab w:val="left" w:pos="540"/>
          <w:tab w:val="left" w:pos="720"/>
          <w:tab w:val="left" w:pos="1440"/>
        </w:tabs>
        <w:spacing w:line="360" w:lineRule="auto"/>
        <w:jc w:val="both"/>
        <w:rPr>
          <w:rFonts w:cs="Arial"/>
          <w:szCs w:val="22"/>
        </w:rPr>
      </w:pPr>
      <w:r>
        <w:rPr>
          <w:rFonts w:cs="Arial"/>
          <w:szCs w:val="22"/>
        </w:rPr>
        <w:t>The County</w:t>
      </w:r>
      <w:r w:rsidRPr="00835F19">
        <w:rPr>
          <w:rFonts w:cs="Arial"/>
          <w:szCs w:val="22"/>
        </w:rPr>
        <w:t xml:space="preserve"> may make such investigation as is deemed necessary to determine the ability of the </w:t>
      </w:r>
      <w:r>
        <w:rPr>
          <w:rFonts w:cs="Arial"/>
          <w:szCs w:val="22"/>
        </w:rPr>
        <w:t>Respondent</w:t>
      </w:r>
      <w:r w:rsidRPr="00835F19">
        <w:rPr>
          <w:rFonts w:cs="Arial"/>
          <w:szCs w:val="22"/>
        </w:rPr>
        <w:t xml:space="preserve"> to provide the equipment, material, and services as required by this RFP and to determine the adequacy of the proposed equipment, material, and services. The </w:t>
      </w:r>
      <w:r>
        <w:rPr>
          <w:rFonts w:cs="Arial"/>
          <w:szCs w:val="22"/>
        </w:rPr>
        <w:t>Respondent</w:t>
      </w:r>
      <w:r w:rsidRPr="00835F19">
        <w:rPr>
          <w:rFonts w:cs="Arial"/>
          <w:szCs w:val="22"/>
        </w:rPr>
        <w:t xml:space="preserve"> shall furnish, upon request and in a timely manner, all such data and information requested for this purpose.</w:t>
      </w:r>
    </w:p>
    <w:p w14:paraId="292BEFB7" w14:textId="77777777" w:rsidR="00C21319" w:rsidRPr="00835F19" w:rsidRDefault="00C21319" w:rsidP="00C21319">
      <w:pPr>
        <w:tabs>
          <w:tab w:val="left" w:pos="540"/>
          <w:tab w:val="left" w:pos="720"/>
          <w:tab w:val="left" w:pos="1440"/>
        </w:tabs>
        <w:spacing w:line="360" w:lineRule="auto"/>
        <w:jc w:val="both"/>
        <w:rPr>
          <w:rFonts w:cs="Arial"/>
          <w:szCs w:val="22"/>
        </w:rPr>
      </w:pPr>
    </w:p>
    <w:p w14:paraId="15980B89"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128" w:name="_Toc185388426"/>
      <w:bookmarkStart w:id="129" w:name="_Toc185908702"/>
      <w:bookmarkStart w:id="130" w:name="_Toc248022534"/>
      <w:bookmarkStart w:id="131" w:name="_Toc101163801"/>
      <w:bookmarkStart w:id="132" w:name="_Toc103082392"/>
      <w:r>
        <w:t>Obligation of Respondent</w:t>
      </w:r>
      <w:bookmarkEnd w:id="128"/>
      <w:bookmarkEnd w:id="129"/>
      <w:bookmarkEnd w:id="130"/>
      <w:bookmarkEnd w:id="131"/>
      <w:bookmarkEnd w:id="132"/>
    </w:p>
    <w:p w14:paraId="04FF4843" w14:textId="77777777" w:rsidR="00C21319" w:rsidRPr="00835F19" w:rsidRDefault="00C21319" w:rsidP="00C21319">
      <w:pPr>
        <w:tabs>
          <w:tab w:val="left" w:pos="540"/>
          <w:tab w:val="left" w:pos="720"/>
          <w:tab w:val="left" w:pos="1440"/>
        </w:tabs>
        <w:spacing w:line="360" w:lineRule="auto"/>
        <w:jc w:val="both"/>
        <w:rPr>
          <w:rFonts w:cs="Arial"/>
          <w:szCs w:val="22"/>
        </w:rPr>
      </w:pPr>
      <w:r>
        <w:rPr>
          <w:rFonts w:cs="Arial"/>
          <w:szCs w:val="22"/>
        </w:rPr>
        <w:t xml:space="preserve">Respondents </w:t>
      </w:r>
      <w:r w:rsidRPr="00835F19">
        <w:rPr>
          <w:rFonts w:cs="Arial"/>
          <w:szCs w:val="22"/>
        </w:rPr>
        <w:t>are required to submit their Proposals upon the following express conditions:</w:t>
      </w:r>
    </w:p>
    <w:p w14:paraId="5083DC60" w14:textId="77777777" w:rsidR="00C21319" w:rsidRPr="00835F19" w:rsidRDefault="00C21319" w:rsidP="00C21319">
      <w:pPr>
        <w:tabs>
          <w:tab w:val="left" w:pos="540"/>
          <w:tab w:val="left" w:pos="720"/>
          <w:tab w:val="left" w:pos="1440"/>
        </w:tabs>
        <w:spacing w:after="120" w:line="288" w:lineRule="auto"/>
        <w:jc w:val="both"/>
        <w:rPr>
          <w:rFonts w:cs="Arial"/>
          <w:szCs w:val="22"/>
        </w:rPr>
      </w:pPr>
    </w:p>
    <w:p w14:paraId="6DAA24E4" w14:textId="77777777" w:rsidR="00C21319" w:rsidRPr="00835F19" w:rsidRDefault="00C21319" w:rsidP="00C21319">
      <w:pPr>
        <w:tabs>
          <w:tab w:val="left" w:pos="720"/>
          <w:tab w:val="left" w:pos="1080"/>
        </w:tabs>
        <w:spacing w:after="120" w:line="288" w:lineRule="auto"/>
        <w:ind w:left="907" w:hanging="360"/>
        <w:jc w:val="both"/>
        <w:rPr>
          <w:rFonts w:cs="Arial"/>
          <w:szCs w:val="22"/>
        </w:rPr>
      </w:pPr>
      <w:r w:rsidRPr="00835F19">
        <w:rPr>
          <w:rFonts w:cs="Arial"/>
          <w:szCs w:val="22"/>
        </w:rPr>
        <w:t>a.</w:t>
      </w:r>
      <w:r w:rsidRPr="00835F19">
        <w:rPr>
          <w:rFonts w:cs="Arial"/>
          <w:szCs w:val="22"/>
        </w:rPr>
        <w:tab/>
      </w:r>
      <w:r>
        <w:rPr>
          <w:rFonts w:cs="Arial"/>
          <w:szCs w:val="22"/>
        </w:rPr>
        <w:t>Respondents</w:t>
      </w:r>
      <w:r w:rsidRPr="00835F19">
        <w:rPr>
          <w:rFonts w:cs="Arial"/>
          <w:szCs w:val="22"/>
        </w:rPr>
        <w:t xml:space="preserve"> shall thoroughly examine all specifications, plans, instructions, and all other documents pertaining to this RFP.</w:t>
      </w:r>
    </w:p>
    <w:p w14:paraId="33562CC0" w14:textId="77777777" w:rsidR="00C21319" w:rsidRPr="00835F19" w:rsidRDefault="00C21319" w:rsidP="00C21319">
      <w:pPr>
        <w:tabs>
          <w:tab w:val="left" w:pos="720"/>
          <w:tab w:val="left" w:pos="1080"/>
        </w:tabs>
        <w:spacing w:after="120" w:line="288" w:lineRule="auto"/>
        <w:ind w:left="907" w:hanging="360"/>
        <w:jc w:val="both"/>
        <w:rPr>
          <w:rFonts w:cs="Arial"/>
          <w:szCs w:val="22"/>
        </w:rPr>
      </w:pPr>
      <w:r w:rsidRPr="00835F19">
        <w:rPr>
          <w:rFonts w:cs="Arial"/>
          <w:szCs w:val="22"/>
        </w:rPr>
        <w:t>b.</w:t>
      </w:r>
      <w:r w:rsidRPr="00835F19">
        <w:rPr>
          <w:rFonts w:cs="Arial"/>
          <w:szCs w:val="22"/>
        </w:rPr>
        <w:tab/>
      </w:r>
      <w:r>
        <w:rPr>
          <w:rFonts w:cs="Arial"/>
          <w:szCs w:val="22"/>
        </w:rPr>
        <w:t xml:space="preserve">Respondents </w:t>
      </w:r>
      <w:r w:rsidRPr="00835F19">
        <w:rPr>
          <w:rFonts w:cs="Arial"/>
          <w:szCs w:val="22"/>
        </w:rPr>
        <w:t>shall make all investigations necessary to thoroughly inform themselves regarding plant and facilities for delivery of materials or equipment and the performance of services as required by the RFP conditions.</w:t>
      </w:r>
    </w:p>
    <w:p w14:paraId="0BFF8736" w14:textId="77777777" w:rsidR="00C21319" w:rsidRPr="00835F19" w:rsidRDefault="00C21319" w:rsidP="00C21319">
      <w:pPr>
        <w:tabs>
          <w:tab w:val="left" w:pos="720"/>
          <w:tab w:val="left" w:pos="1080"/>
        </w:tabs>
        <w:spacing w:after="120" w:line="288" w:lineRule="auto"/>
        <w:ind w:left="907" w:hanging="360"/>
        <w:jc w:val="both"/>
        <w:rPr>
          <w:rFonts w:cs="Arial"/>
          <w:szCs w:val="22"/>
        </w:rPr>
      </w:pPr>
      <w:r w:rsidRPr="00835F19">
        <w:rPr>
          <w:rFonts w:cs="Arial"/>
          <w:szCs w:val="22"/>
        </w:rPr>
        <w:t xml:space="preserve">c. </w:t>
      </w:r>
      <w:r w:rsidRPr="00835F19">
        <w:rPr>
          <w:rFonts w:cs="Arial"/>
          <w:szCs w:val="22"/>
        </w:rPr>
        <w:tab/>
        <w:t xml:space="preserve">No plea of ignorance by the </w:t>
      </w:r>
      <w:r>
        <w:rPr>
          <w:rFonts w:cs="Arial"/>
          <w:szCs w:val="22"/>
        </w:rPr>
        <w:t xml:space="preserve">Respondent </w:t>
      </w:r>
      <w:r w:rsidRPr="00835F19">
        <w:rPr>
          <w:rFonts w:cs="Arial"/>
          <w:szCs w:val="22"/>
        </w:rPr>
        <w:t xml:space="preserve">of conditions that exist or that may hereafter exist as a result of failure or omission on the part of the </w:t>
      </w:r>
      <w:r>
        <w:rPr>
          <w:rFonts w:cs="Arial"/>
          <w:szCs w:val="22"/>
        </w:rPr>
        <w:t xml:space="preserve">Respondent </w:t>
      </w:r>
      <w:r w:rsidRPr="00835F19">
        <w:rPr>
          <w:rFonts w:cs="Arial"/>
          <w:szCs w:val="22"/>
        </w:rPr>
        <w:t>to make the necessary examinations and investigations will be accepted as a basis for varying the requirements of th</w:t>
      </w:r>
      <w:r>
        <w:rPr>
          <w:rFonts w:cs="Arial"/>
          <w:szCs w:val="22"/>
        </w:rPr>
        <w:t>is solicitation</w:t>
      </w:r>
      <w:r w:rsidRPr="00835F19">
        <w:rPr>
          <w:rFonts w:cs="Arial"/>
          <w:szCs w:val="22"/>
        </w:rPr>
        <w:t>.</w:t>
      </w:r>
    </w:p>
    <w:p w14:paraId="64F2E4B4" w14:textId="77777777" w:rsidR="00C21319" w:rsidRPr="00835F19" w:rsidRDefault="00C21319" w:rsidP="00C21319">
      <w:pPr>
        <w:tabs>
          <w:tab w:val="left" w:pos="720"/>
          <w:tab w:val="left" w:pos="1080"/>
        </w:tabs>
        <w:spacing w:after="120" w:line="288" w:lineRule="auto"/>
        <w:ind w:left="907" w:hanging="360"/>
        <w:jc w:val="both"/>
        <w:rPr>
          <w:rFonts w:cs="Arial"/>
          <w:szCs w:val="22"/>
        </w:rPr>
      </w:pPr>
      <w:r w:rsidRPr="00835F19">
        <w:rPr>
          <w:rFonts w:cs="Arial"/>
          <w:szCs w:val="22"/>
        </w:rPr>
        <w:t>d.</w:t>
      </w:r>
      <w:r w:rsidRPr="00835F19">
        <w:rPr>
          <w:rFonts w:cs="Arial"/>
          <w:szCs w:val="22"/>
        </w:rPr>
        <w:tab/>
        <w:t>Proposal must comply with all federal, state, county</w:t>
      </w:r>
      <w:r>
        <w:rPr>
          <w:rFonts w:cs="Arial"/>
          <w:szCs w:val="22"/>
        </w:rPr>
        <w:t>,</w:t>
      </w:r>
      <w:r w:rsidRPr="00835F19">
        <w:rPr>
          <w:rFonts w:cs="Arial"/>
          <w:szCs w:val="22"/>
        </w:rPr>
        <w:t xml:space="preserve"> and local laws concerning these types of services.</w:t>
      </w:r>
    </w:p>
    <w:p w14:paraId="553CAF2C" w14:textId="77777777" w:rsidR="00C21319" w:rsidRPr="00835F19" w:rsidRDefault="00C21319" w:rsidP="004A37F2">
      <w:pPr>
        <w:tabs>
          <w:tab w:val="left" w:pos="540"/>
          <w:tab w:val="left" w:pos="720"/>
          <w:tab w:val="left" w:pos="1440"/>
        </w:tabs>
        <w:jc w:val="both"/>
        <w:rPr>
          <w:rFonts w:cs="Arial"/>
          <w:szCs w:val="22"/>
        </w:rPr>
      </w:pPr>
    </w:p>
    <w:p w14:paraId="14190666" w14:textId="77777777" w:rsidR="00C21319" w:rsidRPr="00835F19" w:rsidRDefault="00C21319" w:rsidP="00C21319">
      <w:pPr>
        <w:tabs>
          <w:tab w:val="left" w:pos="540"/>
          <w:tab w:val="left" w:pos="720"/>
          <w:tab w:val="left" w:pos="1440"/>
        </w:tabs>
        <w:spacing w:line="360" w:lineRule="auto"/>
        <w:jc w:val="both"/>
        <w:rPr>
          <w:rFonts w:cs="Arial"/>
          <w:szCs w:val="22"/>
        </w:rPr>
      </w:pPr>
      <w:r w:rsidRPr="00835F19">
        <w:rPr>
          <w:rFonts w:cs="Arial"/>
          <w:szCs w:val="22"/>
        </w:rPr>
        <w:t xml:space="preserve">In case of ambiguity or lack of clarity in stating prices in the Proposal, </w:t>
      </w:r>
      <w:r>
        <w:rPr>
          <w:rFonts w:cs="Arial"/>
          <w:szCs w:val="22"/>
        </w:rPr>
        <w:t xml:space="preserve">the County </w:t>
      </w:r>
      <w:r w:rsidRPr="00835F19">
        <w:rPr>
          <w:rFonts w:cs="Arial"/>
          <w:szCs w:val="22"/>
        </w:rPr>
        <w:t>reserve</w:t>
      </w:r>
      <w:r>
        <w:rPr>
          <w:rFonts w:cs="Arial"/>
          <w:szCs w:val="22"/>
        </w:rPr>
        <w:t>s</w:t>
      </w:r>
      <w:r w:rsidRPr="00835F19">
        <w:rPr>
          <w:rFonts w:cs="Arial"/>
          <w:szCs w:val="22"/>
        </w:rPr>
        <w:t xml:space="preserve"> the right to adopt the price written in words or reject the Proposal.</w:t>
      </w:r>
    </w:p>
    <w:p w14:paraId="1F17419C" w14:textId="77777777" w:rsidR="00C21319" w:rsidRPr="00835F19" w:rsidRDefault="00C21319" w:rsidP="00C21319">
      <w:pPr>
        <w:tabs>
          <w:tab w:val="left" w:pos="540"/>
          <w:tab w:val="left" w:pos="720"/>
          <w:tab w:val="left" w:pos="1440"/>
        </w:tabs>
        <w:spacing w:line="360" w:lineRule="auto"/>
        <w:jc w:val="both"/>
        <w:rPr>
          <w:rFonts w:cs="Arial"/>
          <w:szCs w:val="22"/>
        </w:rPr>
      </w:pPr>
    </w:p>
    <w:p w14:paraId="5A3CCD3F"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133" w:name="_Toc21746233"/>
      <w:bookmarkStart w:id="134" w:name="_Toc22969581"/>
      <w:bookmarkStart w:id="135" w:name="_Toc185388428"/>
      <w:bookmarkStart w:id="136" w:name="_Toc185908703"/>
      <w:bookmarkStart w:id="137" w:name="_Toc248022535"/>
      <w:bookmarkStart w:id="138" w:name="_Toc101163802"/>
      <w:bookmarkStart w:id="139" w:name="_Toc103082393"/>
      <w:r>
        <w:lastRenderedPageBreak/>
        <w:t>Project Manager</w:t>
      </w:r>
      <w:bookmarkEnd w:id="133"/>
      <w:bookmarkEnd w:id="134"/>
      <w:bookmarkEnd w:id="135"/>
      <w:bookmarkEnd w:id="136"/>
      <w:bookmarkEnd w:id="137"/>
      <w:bookmarkEnd w:id="138"/>
      <w:bookmarkEnd w:id="139"/>
    </w:p>
    <w:p w14:paraId="699ABFFA" w14:textId="77777777" w:rsidR="00C21319" w:rsidRPr="002526C4" w:rsidRDefault="00C21319" w:rsidP="00C21319">
      <w:pPr>
        <w:tabs>
          <w:tab w:val="left" w:pos="540"/>
          <w:tab w:val="left" w:pos="720"/>
          <w:tab w:val="left" w:pos="1440"/>
        </w:tabs>
        <w:spacing w:line="360" w:lineRule="auto"/>
        <w:jc w:val="both"/>
        <w:rPr>
          <w:rFonts w:cs="Arial"/>
          <w:bCs/>
          <w:iCs/>
          <w:szCs w:val="22"/>
        </w:rPr>
      </w:pPr>
      <w:r>
        <w:rPr>
          <w:rFonts w:cs="Arial"/>
          <w:bCs/>
          <w:iCs/>
          <w:szCs w:val="22"/>
        </w:rPr>
        <w:t>T</w:t>
      </w:r>
      <w:r w:rsidRPr="00835F19">
        <w:rPr>
          <w:rFonts w:cs="Arial"/>
          <w:bCs/>
          <w:iCs/>
          <w:szCs w:val="22"/>
        </w:rPr>
        <w:t xml:space="preserve">he </w:t>
      </w:r>
      <w:r>
        <w:rPr>
          <w:rFonts w:cs="Arial"/>
          <w:bCs/>
          <w:iCs/>
          <w:szCs w:val="22"/>
        </w:rPr>
        <w:t>Contractor</w:t>
      </w:r>
      <w:r w:rsidRPr="00835F19">
        <w:rPr>
          <w:rFonts w:cs="Arial"/>
          <w:bCs/>
          <w:iCs/>
          <w:szCs w:val="22"/>
        </w:rPr>
        <w:t xml:space="preserve"> shall assign a </w:t>
      </w:r>
      <w:r>
        <w:rPr>
          <w:rFonts w:cs="Arial"/>
          <w:bCs/>
          <w:iCs/>
          <w:szCs w:val="22"/>
        </w:rPr>
        <w:t>P</w:t>
      </w:r>
      <w:r w:rsidRPr="00835F19">
        <w:rPr>
          <w:rFonts w:cs="Arial"/>
          <w:bCs/>
          <w:iCs/>
          <w:szCs w:val="22"/>
        </w:rPr>
        <w:t xml:space="preserve">roject </w:t>
      </w:r>
      <w:r>
        <w:rPr>
          <w:rFonts w:cs="Arial"/>
          <w:bCs/>
          <w:iCs/>
          <w:szCs w:val="22"/>
        </w:rPr>
        <w:t>M</w:t>
      </w:r>
      <w:r w:rsidRPr="00835F19">
        <w:rPr>
          <w:rFonts w:cs="Arial"/>
          <w:bCs/>
          <w:iCs/>
          <w:szCs w:val="22"/>
        </w:rPr>
        <w:t xml:space="preserve">anager who shall be the single point of contact for the </w:t>
      </w:r>
      <w:r>
        <w:rPr>
          <w:rFonts w:cs="Arial"/>
          <w:bCs/>
          <w:iCs/>
          <w:szCs w:val="22"/>
        </w:rPr>
        <w:t>Contractor</w:t>
      </w:r>
      <w:r w:rsidRPr="00835F19">
        <w:rPr>
          <w:rFonts w:cs="Arial"/>
          <w:bCs/>
          <w:iCs/>
          <w:szCs w:val="22"/>
        </w:rPr>
        <w:t xml:space="preserve"> and shall have the power to make decisions concerning all technical and implementation matters.</w:t>
      </w:r>
      <w:r>
        <w:rPr>
          <w:rFonts w:cs="Arial"/>
          <w:bCs/>
          <w:iCs/>
          <w:szCs w:val="22"/>
        </w:rPr>
        <w:t xml:space="preserve"> </w:t>
      </w:r>
      <w:r w:rsidRPr="002526C4">
        <w:rPr>
          <w:rFonts w:cs="Arial"/>
          <w:bCs/>
          <w:iCs/>
          <w:szCs w:val="22"/>
        </w:rPr>
        <w:t xml:space="preserve">The </w:t>
      </w:r>
      <w:r>
        <w:rPr>
          <w:rFonts w:cs="Arial"/>
          <w:bCs/>
          <w:iCs/>
          <w:szCs w:val="22"/>
        </w:rPr>
        <w:t xml:space="preserve">Project Manager will manage system implementation of the P25 Radio System and maintain </w:t>
      </w:r>
      <w:r w:rsidRPr="002526C4">
        <w:rPr>
          <w:rFonts w:cs="Arial"/>
          <w:bCs/>
          <w:iCs/>
          <w:szCs w:val="22"/>
        </w:rPr>
        <w:t xml:space="preserve">the project schedule as developed jointly by the Contractor and </w:t>
      </w:r>
      <w:r>
        <w:rPr>
          <w:rFonts w:cs="Arial"/>
          <w:bCs/>
          <w:iCs/>
          <w:szCs w:val="22"/>
        </w:rPr>
        <w:t xml:space="preserve">the County. </w:t>
      </w:r>
      <w:r w:rsidRPr="002526C4">
        <w:rPr>
          <w:rFonts w:cs="Arial"/>
          <w:bCs/>
          <w:iCs/>
          <w:szCs w:val="22"/>
        </w:rPr>
        <w:t>The Project Manager will anticipate the need for system resources and have those resources available when the schedule calls for them.</w:t>
      </w:r>
      <w:r>
        <w:rPr>
          <w:rFonts w:cs="Arial"/>
          <w:bCs/>
          <w:iCs/>
          <w:szCs w:val="22"/>
        </w:rPr>
        <w:t xml:space="preserve"> The </w:t>
      </w:r>
      <w:r w:rsidRPr="002526C4">
        <w:rPr>
          <w:rFonts w:cs="Arial"/>
          <w:bCs/>
          <w:iCs/>
          <w:szCs w:val="22"/>
        </w:rPr>
        <w:t xml:space="preserve">Project Manager shall be available Monday through Friday, during normal business hours, throughout the term of the Contract. The Project Manager shall be expected to be on-site </w:t>
      </w:r>
      <w:r>
        <w:rPr>
          <w:rFonts w:cs="Arial"/>
          <w:bCs/>
          <w:iCs/>
          <w:szCs w:val="22"/>
        </w:rPr>
        <w:t>d</w:t>
      </w:r>
      <w:r w:rsidRPr="002526C4">
        <w:rPr>
          <w:rFonts w:cs="Arial"/>
          <w:bCs/>
          <w:iCs/>
          <w:szCs w:val="22"/>
        </w:rPr>
        <w:t xml:space="preserve">uring </w:t>
      </w:r>
      <w:r>
        <w:rPr>
          <w:rFonts w:cs="Arial"/>
          <w:bCs/>
          <w:iCs/>
          <w:szCs w:val="22"/>
        </w:rPr>
        <w:t xml:space="preserve">key </w:t>
      </w:r>
      <w:r w:rsidRPr="002526C4">
        <w:rPr>
          <w:rFonts w:cs="Arial"/>
          <w:bCs/>
          <w:iCs/>
          <w:szCs w:val="22"/>
        </w:rPr>
        <w:t xml:space="preserve">periods of </w:t>
      </w:r>
      <w:r>
        <w:rPr>
          <w:rFonts w:cs="Arial"/>
          <w:bCs/>
          <w:iCs/>
          <w:szCs w:val="22"/>
        </w:rPr>
        <w:t>in</w:t>
      </w:r>
      <w:r w:rsidRPr="002526C4">
        <w:rPr>
          <w:rFonts w:cs="Arial"/>
          <w:bCs/>
          <w:iCs/>
          <w:szCs w:val="22"/>
        </w:rPr>
        <w:t xml:space="preserve">stallation and </w:t>
      </w:r>
      <w:r>
        <w:rPr>
          <w:rFonts w:cs="Arial"/>
          <w:bCs/>
          <w:iCs/>
          <w:szCs w:val="22"/>
        </w:rPr>
        <w:t>i</w:t>
      </w:r>
      <w:r w:rsidRPr="002526C4">
        <w:rPr>
          <w:rFonts w:cs="Arial"/>
          <w:bCs/>
          <w:iCs/>
          <w:szCs w:val="22"/>
        </w:rPr>
        <w:t xml:space="preserve">mplementation, </w:t>
      </w:r>
      <w:r>
        <w:rPr>
          <w:rFonts w:cs="Arial"/>
          <w:bCs/>
          <w:iCs/>
          <w:szCs w:val="22"/>
        </w:rPr>
        <w:t>a</w:t>
      </w:r>
      <w:r w:rsidRPr="002526C4">
        <w:rPr>
          <w:rFonts w:cs="Arial"/>
          <w:bCs/>
          <w:iCs/>
          <w:szCs w:val="22"/>
        </w:rPr>
        <w:t xml:space="preserve">cceptance </w:t>
      </w:r>
      <w:r>
        <w:rPr>
          <w:rFonts w:cs="Arial"/>
          <w:bCs/>
          <w:iCs/>
          <w:szCs w:val="22"/>
        </w:rPr>
        <w:t>t</w:t>
      </w:r>
      <w:r w:rsidRPr="002526C4">
        <w:rPr>
          <w:rFonts w:cs="Arial"/>
          <w:bCs/>
          <w:iCs/>
          <w:szCs w:val="22"/>
        </w:rPr>
        <w:t xml:space="preserve">esting, and </w:t>
      </w:r>
      <w:r>
        <w:rPr>
          <w:rFonts w:cs="Arial"/>
          <w:bCs/>
          <w:iCs/>
          <w:szCs w:val="22"/>
        </w:rPr>
        <w:t>s</w:t>
      </w:r>
      <w:r w:rsidRPr="002526C4">
        <w:rPr>
          <w:rFonts w:cs="Arial"/>
          <w:bCs/>
          <w:iCs/>
          <w:szCs w:val="22"/>
        </w:rPr>
        <w:t xml:space="preserve">ystem </w:t>
      </w:r>
      <w:r>
        <w:rPr>
          <w:rFonts w:cs="Arial"/>
          <w:bCs/>
          <w:iCs/>
          <w:szCs w:val="22"/>
        </w:rPr>
        <w:t>c</w:t>
      </w:r>
      <w:r w:rsidRPr="002526C4">
        <w:rPr>
          <w:rFonts w:cs="Arial"/>
          <w:bCs/>
          <w:iCs/>
          <w:szCs w:val="22"/>
        </w:rPr>
        <w:t xml:space="preserve">utover, and as otherwise required by the </w:t>
      </w:r>
      <w:r>
        <w:rPr>
          <w:rFonts w:cs="Arial"/>
          <w:bCs/>
          <w:iCs/>
          <w:szCs w:val="22"/>
        </w:rPr>
        <w:t xml:space="preserve">County’s designated project manager. </w:t>
      </w:r>
      <w:r w:rsidRPr="002526C4">
        <w:rPr>
          <w:rFonts w:cs="Arial"/>
          <w:bCs/>
          <w:iCs/>
          <w:szCs w:val="22"/>
        </w:rPr>
        <w:t xml:space="preserve">It is preferred that the assigned Project Manager not be assigned to, or distracted by, other major project(s) for the duration of the </w:t>
      </w:r>
      <w:r>
        <w:rPr>
          <w:rFonts w:cs="Arial"/>
          <w:bCs/>
          <w:iCs/>
          <w:szCs w:val="22"/>
        </w:rPr>
        <w:t>P25 Radio System project</w:t>
      </w:r>
      <w:r w:rsidRPr="002526C4">
        <w:rPr>
          <w:rFonts w:cs="Arial"/>
          <w:bCs/>
          <w:iCs/>
          <w:szCs w:val="22"/>
        </w:rPr>
        <w:t>.</w:t>
      </w:r>
    </w:p>
    <w:p w14:paraId="70C3CEB5" w14:textId="77777777" w:rsidR="00C21319" w:rsidRPr="002526C4" w:rsidRDefault="00C21319" w:rsidP="00C21319">
      <w:pPr>
        <w:tabs>
          <w:tab w:val="left" w:pos="540"/>
          <w:tab w:val="left" w:pos="720"/>
          <w:tab w:val="left" w:pos="1440"/>
        </w:tabs>
        <w:spacing w:line="360" w:lineRule="auto"/>
        <w:jc w:val="both"/>
        <w:rPr>
          <w:rFonts w:cs="Arial"/>
          <w:bCs/>
          <w:iCs/>
          <w:szCs w:val="22"/>
        </w:rPr>
      </w:pPr>
    </w:p>
    <w:p w14:paraId="22DDDD62" w14:textId="77777777" w:rsidR="00C21319" w:rsidRDefault="00C21319" w:rsidP="00C21319">
      <w:pPr>
        <w:tabs>
          <w:tab w:val="left" w:pos="540"/>
          <w:tab w:val="left" w:pos="720"/>
          <w:tab w:val="left" w:pos="1440"/>
        </w:tabs>
        <w:spacing w:line="360" w:lineRule="auto"/>
        <w:jc w:val="both"/>
        <w:rPr>
          <w:rFonts w:cs="Arial"/>
          <w:bCs/>
          <w:iCs/>
          <w:szCs w:val="22"/>
        </w:rPr>
      </w:pPr>
      <w:r w:rsidRPr="002526C4">
        <w:rPr>
          <w:rFonts w:cs="Arial"/>
          <w:bCs/>
          <w:iCs/>
          <w:szCs w:val="22"/>
        </w:rPr>
        <w:t>The Contractor’s Project Manager will respond to all project-related telephone</w:t>
      </w:r>
      <w:r>
        <w:rPr>
          <w:rFonts w:cs="Arial"/>
          <w:bCs/>
          <w:iCs/>
          <w:szCs w:val="22"/>
        </w:rPr>
        <w:t xml:space="preserve"> calls, </w:t>
      </w:r>
      <w:r w:rsidRPr="002526C4">
        <w:rPr>
          <w:rFonts w:cs="Arial"/>
          <w:bCs/>
          <w:iCs/>
          <w:szCs w:val="22"/>
        </w:rPr>
        <w:t>voicemails</w:t>
      </w:r>
      <w:r>
        <w:rPr>
          <w:rFonts w:cs="Arial"/>
          <w:bCs/>
          <w:iCs/>
          <w:szCs w:val="22"/>
        </w:rPr>
        <w:t>,</w:t>
      </w:r>
      <w:r w:rsidRPr="002526C4">
        <w:rPr>
          <w:rFonts w:cs="Arial"/>
          <w:bCs/>
          <w:iCs/>
          <w:szCs w:val="22"/>
        </w:rPr>
        <w:t xml:space="preserve"> and emails within 24</w:t>
      </w:r>
      <w:r>
        <w:rPr>
          <w:rFonts w:cs="Arial"/>
          <w:bCs/>
          <w:iCs/>
          <w:szCs w:val="22"/>
        </w:rPr>
        <w:t xml:space="preserve"> </w:t>
      </w:r>
      <w:r w:rsidRPr="002526C4">
        <w:rPr>
          <w:rFonts w:cs="Arial"/>
          <w:bCs/>
          <w:iCs/>
          <w:szCs w:val="22"/>
        </w:rPr>
        <w:t>hour</w:t>
      </w:r>
      <w:r>
        <w:rPr>
          <w:rFonts w:cs="Arial"/>
          <w:bCs/>
          <w:iCs/>
          <w:szCs w:val="22"/>
        </w:rPr>
        <w:t>s</w:t>
      </w:r>
      <w:r w:rsidRPr="002526C4">
        <w:rPr>
          <w:rFonts w:cs="Arial"/>
          <w:bCs/>
          <w:iCs/>
          <w:szCs w:val="22"/>
        </w:rPr>
        <w:t>, exclusive of weekends</w:t>
      </w:r>
      <w:r>
        <w:rPr>
          <w:rFonts w:cs="Arial"/>
          <w:bCs/>
          <w:iCs/>
          <w:szCs w:val="22"/>
        </w:rPr>
        <w:t xml:space="preserve"> and federal holidays</w:t>
      </w:r>
      <w:r w:rsidRPr="002526C4">
        <w:rPr>
          <w:rFonts w:cs="Arial"/>
          <w:bCs/>
          <w:iCs/>
          <w:szCs w:val="22"/>
        </w:rPr>
        <w:t>. The Contractor’s Project Manager will provide weekly project updates via email no later than 3:00</w:t>
      </w:r>
      <w:r>
        <w:rPr>
          <w:rFonts w:cs="Arial"/>
          <w:bCs/>
          <w:iCs/>
          <w:szCs w:val="22"/>
        </w:rPr>
        <w:t>pm</w:t>
      </w:r>
      <w:r w:rsidRPr="002526C4">
        <w:rPr>
          <w:rFonts w:cs="Arial"/>
          <w:bCs/>
          <w:iCs/>
          <w:szCs w:val="22"/>
        </w:rPr>
        <w:t xml:space="preserve">, </w:t>
      </w:r>
      <w:r>
        <w:rPr>
          <w:rFonts w:cs="Arial"/>
          <w:bCs/>
          <w:iCs/>
          <w:szCs w:val="22"/>
        </w:rPr>
        <w:t>Central Time</w:t>
      </w:r>
      <w:r w:rsidRPr="002526C4">
        <w:rPr>
          <w:rFonts w:cs="Arial"/>
          <w:bCs/>
          <w:iCs/>
          <w:szCs w:val="22"/>
        </w:rPr>
        <w:t>, each Friday</w:t>
      </w:r>
      <w:r>
        <w:rPr>
          <w:rFonts w:cs="Arial"/>
          <w:bCs/>
          <w:iCs/>
          <w:szCs w:val="22"/>
        </w:rPr>
        <w:t xml:space="preserve"> or as otherwise agreed by the parties</w:t>
      </w:r>
      <w:r w:rsidRPr="002526C4">
        <w:rPr>
          <w:rFonts w:cs="Arial"/>
          <w:bCs/>
          <w:iCs/>
          <w:szCs w:val="22"/>
        </w:rPr>
        <w:t>. Project status meetings and/or conference calls will be held on a regular basis, with a schedule to be determined.</w:t>
      </w:r>
      <w:r>
        <w:rPr>
          <w:rFonts w:cs="Arial"/>
          <w:bCs/>
          <w:iCs/>
          <w:szCs w:val="22"/>
        </w:rPr>
        <w:t xml:space="preserve"> </w:t>
      </w:r>
    </w:p>
    <w:p w14:paraId="3482B42C" w14:textId="77777777" w:rsidR="00C21319" w:rsidRDefault="00C21319" w:rsidP="00C21319">
      <w:pPr>
        <w:tabs>
          <w:tab w:val="left" w:pos="540"/>
          <w:tab w:val="left" w:pos="720"/>
          <w:tab w:val="left" w:pos="1440"/>
        </w:tabs>
        <w:spacing w:line="360" w:lineRule="auto"/>
        <w:jc w:val="both"/>
        <w:rPr>
          <w:rFonts w:cs="Arial"/>
          <w:bCs/>
          <w:iCs/>
          <w:szCs w:val="22"/>
        </w:rPr>
      </w:pPr>
    </w:p>
    <w:p w14:paraId="1546BEF9" w14:textId="77777777" w:rsidR="00C21319" w:rsidRDefault="00C21319" w:rsidP="00C21319">
      <w:pPr>
        <w:tabs>
          <w:tab w:val="left" w:pos="540"/>
          <w:tab w:val="left" w:pos="720"/>
          <w:tab w:val="left" w:pos="1440"/>
        </w:tabs>
        <w:spacing w:line="360" w:lineRule="auto"/>
        <w:jc w:val="both"/>
        <w:rPr>
          <w:rFonts w:cs="Arial"/>
          <w:bCs/>
          <w:iCs/>
          <w:szCs w:val="22"/>
        </w:rPr>
      </w:pPr>
      <w:r>
        <w:rPr>
          <w:rFonts w:cs="Arial"/>
          <w:bCs/>
          <w:iCs/>
          <w:szCs w:val="22"/>
        </w:rPr>
        <w:t xml:space="preserve">The County shall reserve the right to review and approve the resume and qualifications of the Contractor’s assigned Project Manager. The County shall further reserve the right to request replacement of the Contractor’s Project Manager or other key staff members if deemed in the best interest of the Project. </w:t>
      </w:r>
    </w:p>
    <w:p w14:paraId="561918C4" w14:textId="77777777" w:rsidR="00C21319" w:rsidRDefault="00C21319" w:rsidP="00C21319">
      <w:pPr>
        <w:tabs>
          <w:tab w:val="left" w:pos="540"/>
          <w:tab w:val="left" w:pos="720"/>
          <w:tab w:val="left" w:pos="1440"/>
        </w:tabs>
        <w:spacing w:line="360" w:lineRule="auto"/>
        <w:jc w:val="both"/>
        <w:rPr>
          <w:rFonts w:cs="Arial"/>
          <w:bCs/>
          <w:iCs/>
          <w:szCs w:val="22"/>
        </w:rPr>
      </w:pPr>
    </w:p>
    <w:p w14:paraId="1BD80DE4" w14:textId="77777777" w:rsidR="00C21319" w:rsidRPr="00835F19" w:rsidRDefault="00C21319" w:rsidP="00C21319">
      <w:pPr>
        <w:tabs>
          <w:tab w:val="left" w:pos="540"/>
          <w:tab w:val="left" w:pos="720"/>
          <w:tab w:val="left" w:pos="1440"/>
        </w:tabs>
        <w:spacing w:line="360" w:lineRule="auto"/>
        <w:jc w:val="both"/>
        <w:rPr>
          <w:rFonts w:cs="Arial"/>
          <w:bCs/>
          <w:iCs/>
          <w:szCs w:val="22"/>
        </w:rPr>
      </w:pPr>
      <w:r>
        <w:rPr>
          <w:rFonts w:cs="Arial"/>
          <w:bCs/>
          <w:iCs/>
          <w:szCs w:val="22"/>
        </w:rPr>
        <w:t>The County</w:t>
      </w:r>
      <w:r w:rsidRPr="00835F19">
        <w:rPr>
          <w:rFonts w:cs="Arial"/>
          <w:bCs/>
          <w:iCs/>
          <w:szCs w:val="22"/>
        </w:rPr>
        <w:t xml:space="preserve"> </w:t>
      </w:r>
      <w:r>
        <w:rPr>
          <w:rFonts w:cs="Arial"/>
          <w:bCs/>
          <w:iCs/>
          <w:szCs w:val="22"/>
        </w:rPr>
        <w:t>will designate a p</w:t>
      </w:r>
      <w:r w:rsidRPr="00835F19">
        <w:rPr>
          <w:rFonts w:cs="Arial"/>
          <w:bCs/>
          <w:iCs/>
          <w:szCs w:val="22"/>
        </w:rPr>
        <w:t xml:space="preserve">roject </w:t>
      </w:r>
      <w:r>
        <w:rPr>
          <w:rFonts w:cs="Arial"/>
          <w:bCs/>
          <w:iCs/>
          <w:szCs w:val="22"/>
        </w:rPr>
        <w:t>m</w:t>
      </w:r>
      <w:r w:rsidRPr="00835F19">
        <w:rPr>
          <w:rFonts w:cs="Arial"/>
          <w:bCs/>
          <w:iCs/>
          <w:szCs w:val="22"/>
        </w:rPr>
        <w:t xml:space="preserve">anager </w:t>
      </w:r>
      <w:r>
        <w:rPr>
          <w:rFonts w:cs="Arial"/>
          <w:bCs/>
          <w:iCs/>
          <w:szCs w:val="22"/>
        </w:rPr>
        <w:t>to serve as its</w:t>
      </w:r>
      <w:r w:rsidRPr="00835F19">
        <w:rPr>
          <w:rFonts w:cs="Arial"/>
          <w:bCs/>
          <w:iCs/>
          <w:szCs w:val="22"/>
        </w:rPr>
        <w:t xml:space="preserve"> single point of contact for all technical and implementation matters.</w:t>
      </w:r>
      <w:r>
        <w:rPr>
          <w:rFonts w:cs="Arial"/>
          <w:bCs/>
          <w:iCs/>
          <w:szCs w:val="22"/>
        </w:rPr>
        <w:t xml:space="preserve"> </w:t>
      </w:r>
    </w:p>
    <w:p w14:paraId="4A99B2E1" w14:textId="77777777" w:rsidR="00C21319" w:rsidRDefault="00C21319" w:rsidP="00C21319">
      <w:pPr>
        <w:tabs>
          <w:tab w:val="left" w:pos="540"/>
          <w:tab w:val="left" w:pos="720"/>
          <w:tab w:val="left" w:pos="1440"/>
        </w:tabs>
        <w:spacing w:line="360" w:lineRule="auto"/>
        <w:jc w:val="both"/>
        <w:rPr>
          <w:rFonts w:cs="Arial"/>
        </w:rPr>
      </w:pPr>
      <w:bookmarkStart w:id="140" w:name="OLE_LINK18"/>
      <w:bookmarkStart w:id="141" w:name="OLE_LINK19"/>
    </w:p>
    <w:p w14:paraId="05702D6B"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142" w:name="_Toc21746265"/>
      <w:bookmarkStart w:id="143" w:name="_Toc22969613"/>
      <w:bookmarkStart w:id="144" w:name="_Toc185388430"/>
      <w:bookmarkStart w:id="145" w:name="_Toc185908705"/>
      <w:bookmarkStart w:id="146" w:name="_Toc248022536"/>
      <w:bookmarkStart w:id="147" w:name="_Ref98758053"/>
      <w:bookmarkStart w:id="148" w:name="_Toc101163803"/>
      <w:bookmarkStart w:id="149" w:name="_Toc103082394"/>
      <w:bookmarkEnd w:id="140"/>
      <w:bookmarkEnd w:id="141"/>
      <w:r>
        <w:t>Proposal Contents</w:t>
      </w:r>
      <w:bookmarkEnd w:id="142"/>
      <w:bookmarkEnd w:id="143"/>
      <w:bookmarkEnd w:id="144"/>
      <w:bookmarkEnd w:id="145"/>
      <w:bookmarkEnd w:id="146"/>
      <w:bookmarkEnd w:id="147"/>
      <w:bookmarkEnd w:id="148"/>
      <w:bookmarkEnd w:id="149"/>
    </w:p>
    <w:p w14:paraId="3B8B26E1" w14:textId="77777777" w:rsidR="00C21319" w:rsidRDefault="00C21319" w:rsidP="00C21319">
      <w:pPr>
        <w:pStyle w:val="BodyText"/>
        <w:tabs>
          <w:tab w:val="clear" w:pos="-720"/>
          <w:tab w:val="left" w:pos="360"/>
          <w:tab w:val="left" w:pos="720"/>
          <w:tab w:val="left" w:pos="1440"/>
        </w:tabs>
        <w:spacing w:line="360" w:lineRule="auto"/>
        <w:rPr>
          <w:b w:val="0"/>
          <w:szCs w:val="22"/>
        </w:rPr>
      </w:pPr>
      <w:r w:rsidRPr="00CC14C1">
        <w:rPr>
          <w:b w:val="0"/>
          <w:szCs w:val="22"/>
        </w:rPr>
        <w:t>A Proposal is defined as a written offer to provide the equipment and services in accordance with requirements specified herein. To be compliant</w:t>
      </w:r>
      <w:r>
        <w:rPr>
          <w:b w:val="0"/>
          <w:szCs w:val="22"/>
        </w:rPr>
        <w:t>,</w:t>
      </w:r>
      <w:r w:rsidRPr="00CC14C1">
        <w:rPr>
          <w:b w:val="0"/>
          <w:szCs w:val="22"/>
        </w:rPr>
        <w:t xml:space="preserve"> the </w:t>
      </w:r>
      <w:r>
        <w:rPr>
          <w:b w:val="0"/>
          <w:szCs w:val="22"/>
        </w:rPr>
        <w:t>Respondent</w:t>
      </w:r>
      <w:r w:rsidRPr="00CC14C1">
        <w:rPr>
          <w:b w:val="0"/>
          <w:szCs w:val="22"/>
        </w:rPr>
        <w:t>’s Proposal submission must include:</w:t>
      </w:r>
    </w:p>
    <w:p w14:paraId="645F6ABD" w14:textId="77777777" w:rsidR="00C21319" w:rsidRPr="00CC14C1" w:rsidRDefault="00C21319" w:rsidP="004A37F2">
      <w:pPr>
        <w:pStyle w:val="BodyText"/>
        <w:tabs>
          <w:tab w:val="clear" w:pos="-720"/>
          <w:tab w:val="left" w:pos="360"/>
          <w:tab w:val="left" w:pos="720"/>
          <w:tab w:val="left" w:pos="1440"/>
        </w:tabs>
        <w:rPr>
          <w:b w:val="0"/>
          <w:szCs w:val="22"/>
        </w:rPr>
      </w:pPr>
    </w:p>
    <w:p w14:paraId="3B8ECF2B" w14:textId="77777777" w:rsidR="00C21319" w:rsidRPr="00A93597"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sidRPr="00835F19">
        <w:rPr>
          <w:rFonts w:ascii="Arial" w:hAnsi="Arial" w:cs="Arial"/>
          <w:sz w:val="22"/>
          <w:szCs w:val="22"/>
        </w:rPr>
        <w:t xml:space="preserve">A cover letter signed by owner or corporate officer expressing the </w:t>
      </w:r>
      <w:r>
        <w:rPr>
          <w:rFonts w:ascii="Arial" w:hAnsi="Arial" w:cs="Arial"/>
          <w:sz w:val="22"/>
          <w:szCs w:val="22"/>
        </w:rPr>
        <w:t>Respondent</w:t>
      </w:r>
      <w:r w:rsidRPr="00835F19">
        <w:rPr>
          <w:rFonts w:ascii="Arial" w:hAnsi="Arial" w:cs="Arial"/>
          <w:sz w:val="22"/>
          <w:szCs w:val="22"/>
        </w:rPr>
        <w:t>’s intent to provide equipment, software and services as required in this RFP.</w:t>
      </w:r>
      <w:r>
        <w:rPr>
          <w:rFonts w:ascii="Arial" w:hAnsi="Arial" w:cs="Arial"/>
          <w:sz w:val="22"/>
          <w:szCs w:val="22"/>
        </w:rPr>
        <w:t xml:space="preserve"> This letter should include the firm name, address, phone number, and EIN.</w:t>
      </w:r>
    </w:p>
    <w:p w14:paraId="70AE7DC8" w14:textId="77777777" w:rsidR="00C213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Pr>
          <w:rFonts w:ascii="Arial" w:hAnsi="Arial" w:cs="Arial"/>
          <w:sz w:val="22"/>
          <w:szCs w:val="22"/>
        </w:rPr>
        <w:t>Certification (print out) of the firm’s active registration in the System for Award Management (SAM)</w:t>
      </w:r>
    </w:p>
    <w:p w14:paraId="711C67B3" w14:textId="77777777" w:rsidR="00C21319" w:rsidRPr="00A93597" w:rsidRDefault="00C21319" w:rsidP="00C21319">
      <w:pPr>
        <w:pStyle w:val="BodyTextIndent"/>
        <w:numPr>
          <w:ilvl w:val="0"/>
          <w:numId w:val="40"/>
        </w:numPr>
        <w:tabs>
          <w:tab w:val="left" w:pos="360"/>
          <w:tab w:val="left" w:pos="720"/>
          <w:tab w:val="left" w:pos="1440"/>
        </w:tabs>
        <w:spacing w:after="240" w:line="240" w:lineRule="auto"/>
        <w:rPr>
          <w:szCs w:val="22"/>
        </w:rPr>
      </w:pPr>
      <w:r>
        <w:rPr>
          <w:rFonts w:cs="Arial"/>
          <w:szCs w:val="22"/>
        </w:rPr>
        <w:lastRenderedPageBreak/>
        <w:t xml:space="preserve">Record search (print out) in SAM </w:t>
      </w:r>
      <w:r>
        <w:rPr>
          <w:szCs w:val="22"/>
        </w:rPr>
        <w:t>certifying that the f</w:t>
      </w:r>
      <w:r w:rsidRPr="00D44C18">
        <w:rPr>
          <w:szCs w:val="22"/>
        </w:rPr>
        <w:t xml:space="preserve">irm </w:t>
      </w:r>
      <w:r>
        <w:rPr>
          <w:szCs w:val="22"/>
        </w:rPr>
        <w:t xml:space="preserve">or a firm principal </w:t>
      </w:r>
      <w:r w:rsidRPr="00D44C18">
        <w:rPr>
          <w:szCs w:val="22"/>
        </w:rPr>
        <w:t xml:space="preserve">is not debarred or suspended </w:t>
      </w:r>
      <w:r>
        <w:rPr>
          <w:szCs w:val="22"/>
        </w:rPr>
        <w:t xml:space="preserve">by </w:t>
      </w:r>
      <w:r w:rsidRPr="00D44C18">
        <w:rPr>
          <w:szCs w:val="22"/>
        </w:rPr>
        <w:t>the Excluded Parties List System (EPLS) in the System for Award Management (SAM)</w:t>
      </w:r>
      <w:r w:rsidRPr="00A93597">
        <w:rPr>
          <w:rFonts w:cs="Arial"/>
          <w:szCs w:val="22"/>
        </w:rPr>
        <w:t xml:space="preserve"> </w:t>
      </w:r>
    </w:p>
    <w:p w14:paraId="69C33C94" w14:textId="77777777" w:rsidR="00C213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Pr>
          <w:rFonts w:ascii="Arial" w:hAnsi="Arial" w:cs="Arial"/>
          <w:sz w:val="22"/>
          <w:szCs w:val="22"/>
        </w:rPr>
        <w:t>Conflict of Interest Questionnaire Form CIQ - Texas Ethics Commission</w:t>
      </w:r>
    </w:p>
    <w:p w14:paraId="01F7F208" w14:textId="77777777" w:rsidR="00C213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Pr>
          <w:rFonts w:ascii="Arial" w:hAnsi="Arial" w:cs="Arial"/>
          <w:sz w:val="22"/>
          <w:szCs w:val="22"/>
        </w:rPr>
        <w:t>Texas Ethics Commission Form 1295</w:t>
      </w:r>
    </w:p>
    <w:p w14:paraId="200CBE7A" w14:textId="77777777" w:rsidR="00C213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Pr>
          <w:rFonts w:ascii="Arial" w:hAnsi="Arial" w:cs="Arial"/>
          <w:sz w:val="22"/>
          <w:szCs w:val="22"/>
        </w:rPr>
        <w:t>Certification Regarding Lobbying</w:t>
      </w:r>
    </w:p>
    <w:p w14:paraId="23F41030" w14:textId="77777777" w:rsidR="00C21319" w:rsidRPr="00835F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sidRPr="0017164B">
        <w:rPr>
          <w:rFonts w:ascii="Arial" w:hAnsi="Arial" w:cs="Arial"/>
          <w:sz w:val="22"/>
          <w:szCs w:val="22"/>
        </w:rPr>
        <w:t>SF-LLL, D</w:t>
      </w:r>
      <w:r>
        <w:rPr>
          <w:rFonts w:ascii="Arial" w:hAnsi="Arial" w:cs="Arial"/>
          <w:sz w:val="22"/>
          <w:szCs w:val="22"/>
        </w:rPr>
        <w:t>isclosure of Lobbying Activities</w:t>
      </w:r>
    </w:p>
    <w:p w14:paraId="651DBEF4" w14:textId="365253DF" w:rsidR="00C21319" w:rsidRPr="00835F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Pr>
          <w:rFonts w:ascii="Arial" w:hAnsi="Arial" w:cs="Arial"/>
          <w:sz w:val="22"/>
          <w:szCs w:val="22"/>
        </w:rPr>
        <w:t>Respondent</w:t>
      </w:r>
      <w:r w:rsidRPr="00835F19">
        <w:rPr>
          <w:rFonts w:ascii="Arial" w:hAnsi="Arial" w:cs="Arial"/>
          <w:sz w:val="22"/>
          <w:szCs w:val="22"/>
        </w:rPr>
        <w:t xml:space="preserve"> Profile </w:t>
      </w:r>
      <w:r>
        <w:rPr>
          <w:rFonts w:ascii="Arial" w:hAnsi="Arial" w:cs="Arial"/>
          <w:sz w:val="22"/>
          <w:szCs w:val="22"/>
        </w:rPr>
        <w:t>per §</w:t>
      </w:r>
      <w:r>
        <w:rPr>
          <w:rFonts w:ascii="Arial" w:hAnsi="Arial" w:cs="Arial"/>
          <w:sz w:val="22"/>
          <w:szCs w:val="22"/>
        </w:rPr>
        <w:fldChar w:fldCharType="begin"/>
      </w:r>
      <w:r>
        <w:rPr>
          <w:rFonts w:ascii="Arial" w:hAnsi="Arial" w:cs="Arial"/>
          <w:sz w:val="22"/>
          <w:szCs w:val="22"/>
        </w:rPr>
        <w:instrText xml:space="preserve"> REF _Ref395599415 \r \h </w:instrText>
      </w:r>
      <w:r>
        <w:rPr>
          <w:rFonts w:ascii="Arial" w:hAnsi="Arial" w:cs="Arial"/>
          <w:sz w:val="22"/>
          <w:szCs w:val="22"/>
        </w:rPr>
      </w:r>
      <w:r>
        <w:rPr>
          <w:rFonts w:ascii="Arial" w:hAnsi="Arial" w:cs="Arial"/>
          <w:sz w:val="22"/>
          <w:szCs w:val="22"/>
        </w:rPr>
        <w:fldChar w:fldCharType="separate"/>
      </w:r>
      <w:r w:rsidR="00376FED">
        <w:rPr>
          <w:rFonts w:ascii="Arial" w:hAnsi="Arial" w:cs="Arial"/>
          <w:sz w:val="22"/>
          <w:szCs w:val="22"/>
        </w:rPr>
        <w:t>1.11.1</w:t>
      </w:r>
      <w:r>
        <w:rPr>
          <w:rFonts w:ascii="Arial" w:hAnsi="Arial" w:cs="Arial"/>
          <w:sz w:val="22"/>
          <w:szCs w:val="22"/>
        </w:rPr>
        <w:fldChar w:fldCharType="end"/>
      </w:r>
      <w:r>
        <w:rPr>
          <w:rFonts w:ascii="Arial" w:hAnsi="Arial" w:cs="Arial"/>
          <w:sz w:val="22"/>
          <w:szCs w:val="22"/>
        </w:rPr>
        <w:t xml:space="preserve">. </w:t>
      </w:r>
    </w:p>
    <w:p w14:paraId="4133755A" w14:textId="33FB7BFF" w:rsidR="00C21319" w:rsidRPr="00835F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sidRPr="00835F19">
        <w:rPr>
          <w:rFonts w:ascii="Arial" w:hAnsi="Arial" w:cs="Arial"/>
          <w:sz w:val="22"/>
          <w:szCs w:val="22"/>
        </w:rPr>
        <w:t xml:space="preserve">Technical Proposal </w:t>
      </w:r>
      <w:r>
        <w:rPr>
          <w:rFonts w:ascii="Arial" w:hAnsi="Arial" w:cs="Arial"/>
          <w:sz w:val="22"/>
          <w:szCs w:val="22"/>
        </w:rPr>
        <w:t>per §</w:t>
      </w:r>
      <w:r>
        <w:rPr>
          <w:rFonts w:ascii="Arial" w:hAnsi="Arial" w:cs="Arial"/>
          <w:sz w:val="22"/>
          <w:szCs w:val="22"/>
        </w:rPr>
        <w:fldChar w:fldCharType="begin"/>
      </w:r>
      <w:r>
        <w:rPr>
          <w:rFonts w:ascii="Arial" w:hAnsi="Arial" w:cs="Arial"/>
          <w:sz w:val="22"/>
          <w:szCs w:val="22"/>
        </w:rPr>
        <w:instrText xml:space="preserve"> REF _Ref395599501 \r \h </w:instrText>
      </w:r>
      <w:r>
        <w:rPr>
          <w:rFonts w:ascii="Arial" w:hAnsi="Arial" w:cs="Arial"/>
          <w:sz w:val="22"/>
          <w:szCs w:val="22"/>
        </w:rPr>
      </w:r>
      <w:r>
        <w:rPr>
          <w:rFonts w:ascii="Arial" w:hAnsi="Arial" w:cs="Arial"/>
          <w:sz w:val="22"/>
          <w:szCs w:val="22"/>
        </w:rPr>
        <w:fldChar w:fldCharType="separate"/>
      </w:r>
      <w:r w:rsidR="00376FED">
        <w:rPr>
          <w:rFonts w:ascii="Arial" w:hAnsi="Arial" w:cs="Arial"/>
          <w:sz w:val="22"/>
          <w:szCs w:val="22"/>
        </w:rPr>
        <w:t>1.11.2</w:t>
      </w:r>
      <w:r>
        <w:rPr>
          <w:rFonts w:ascii="Arial" w:hAnsi="Arial" w:cs="Arial"/>
          <w:sz w:val="22"/>
          <w:szCs w:val="22"/>
        </w:rPr>
        <w:fldChar w:fldCharType="end"/>
      </w:r>
      <w:r>
        <w:rPr>
          <w:rFonts w:ascii="Arial" w:hAnsi="Arial" w:cs="Arial"/>
          <w:sz w:val="22"/>
          <w:szCs w:val="22"/>
        </w:rPr>
        <w:t>.</w:t>
      </w:r>
      <w:r w:rsidRPr="00835F19">
        <w:rPr>
          <w:rFonts w:ascii="Arial" w:hAnsi="Arial" w:cs="Arial"/>
          <w:sz w:val="22"/>
          <w:szCs w:val="22"/>
        </w:rPr>
        <w:t xml:space="preserve"> </w:t>
      </w:r>
    </w:p>
    <w:p w14:paraId="6E29C7F2" w14:textId="50DB56A8" w:rsidR="00C21319" w:rsidRPr="00835F19"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sidRPr="00835F19">
        <w:rPr>
          <w:rFonts w:ascii="Arial" w:hAnsi="Arial" w:cs="Arial"/>
          <w:sz w:val="22"/>
          <w:szCs w:val="22"/>
        </w:rPr>
        <w:t xml:space="preserve">Cost Proposal </w:t>
      </w:r>
      <w:r>
        <w:rPr>
          <w:rFonts w:ascii="Arial" w:hAnsi="Arial" w:cs="Arial"/>
          <w:sz w:val="22"/>
          <w:szCs w:val="22"/>
        </w:rPr>
        <w:t>per §</w:t>
      </w:r>
      <w:r>
        <w:rPr>
          <w:rFonts w:ascii="Arial" w:hAnsi="Arial" w:cs="Arial"/>
          <w:sz w:val="22"/>
          <w:szCs w:val="22"/>
        </w:rPr>
        <w:fldChar w:fldCharType="begin"/>
      </w:r>
      <w:r>
        <w:rPr>
          <w:rFonts w:ascii="Arial" w:hAnsi="Arial" w:cs="Arial"/>
          <w:sz w:val="22"/>
          <w:szCs w:val="22"/>
        </w:rPr>
        <w:instrText xml:space="preserve"> REF _Ref395601679 \r \h </w:instrText>
      </w:r>
      <w:r>
        <w:rPr>
          <w:rFonts w:ascii="Arial" w:hAnsi="Arial" w:cs="Arial"/>
          <w:sz w:val="22"/>
          <w:szCs w:val="22"/>
        </w:rPr>
      </w:r>
      <w:r>
        <w:rPr>
          <w:rFonts w:ascii="Arial" w:hAnsi="Arial" w:cs="Arial"/>
          <w:sz w:val="22"/>
          <w:szCs w:val="22"/>
        </w:rPr>
        <w:fldChar w:fldCharType="separate"/>
      </w:r>
      <w:r w:rsidR="00376FED">
        <w:rPr>
          <w:rFonts w:ascii="Arial" w:hAnsi="Arial" w:cs="Arial"/>
          <w:sz w:val="22"/>
          <w:szCs w:val="22"/>
        </w:rPr>
        <w:t>1.11.3</w:t>
      </w:r>
      <w:r>
        <w:rPr>
          <w:rFonts w:ascii="Arial" w:hAnsi="Arial" w:cs="Arial"/>
          <w:sz w:val="22"/>
          <w:szCs w:val="22"/>
        </w:rPr>
        <w:fldChar w:fldCharType="end"/>
      </w:r>
      <w:r>
        <w:rPr>
          <w:rFonts w:ascii="Arial" w:hAnsi="Arial" w:cs="Arial"/>
          <w:sz w:val="22"/>
          <w:szCs w:val="22"/>
        </w:rPr>
        <w:t xml:space="preserve">. </w:t>
      </w:r>
    </w:p>
    <w:p w14:paraId="53E88F57" w14:textId="77777777" w:rsidR="00C21319" w:rsidRPr="00814F9E" w:rsidRDefault="00C21319" w:rsidP="00C21319">
      <w:pPr>
        <w:pStyle w:val="Quick1"/>
        <w:numPr>
          <w:ilvl w:val="0"/>
          <w:numId w:val="40"/>
        </w:numPr>
        <w:tabs>
          <w:tab w:val="left" w:pos="360"/>
          <w:tab w:val="left" w:pos="720"/>
          <w:tab w:val="left" w:pos="1440"/>
        </w:tabs>
        <w:spacing w:after="240"/>
        <w:jc w:val="both"/>
        <w:rPr>
          <w:rFonts w:ascii="Arial" w:hAnsi="Arial" w:cs="Arial"/>
          <w:sz w:val="22"/>
          <w:szCs w:val="22"/>
        </w:rPr>
      </w:pPr>
      <w:r w:rsidRPr="00835F19">
        <w:rPr>
          <w:rFonts w:ascii="Arial" w:hAnsi="Arial" w:cs="Arial"/>
          <w:sz w:val="22"/>
          <w:szCs w:val="22"/>
        </w:rPr>
        <w:t xml:space="preserve">A project delivery and implementation schedule which defines project milestones referenced to </w:t>
      </w:r>
      <w:r>
        <w:rPr>
          <w:rFonts w:ascii="Arial" w:hAnsi="Arial" w:cs="Arial"/>
          <w:sz w:val="22"/>
          <w:szCs w:val="22"/>
        </w:rPr>
        <w:t>c</w:t>
      </w:r>
      <w:r w:rsidRPr="00835F19">
        <w:rPr>
          <w:rFonts w:ascii="Arial" w:hAnsi="Arial" w:cs="Arial"/>
          <w:sz w:val="22"/>
          <w:szCs w:val="22"/>
        </w:rPr>
        <w:t>ontract award date.</w:t>
      </w:r>
    </w:p>
    <w:p w14:paraId="1BCFE356" w14:textId="77777777" w:rsidR="00C21319" w:rsidRDefault="00C21319" w:rsidP="00C21319">
      <w:pPr>
        <w:tabs>
          <w:tab w:val="left" w:pos="360"/>
          <w:tab w:val="left" w:pos="720"/>
          <w:tab w:val="left" w:pos="1440"/>
        </w:tabs>
        <w:spacing w:line="360" w:lineRule="auto"/>
        <w:jc w:val="both"/>
        <w:rPr>
          <w:rFonts w:cs="Arial"/>
          <w:szCs w:val="22"/>
        </w:rPr>
      </w:pPr>
    </w:p>
    <w:p w14:paraId="11510ED8" w14:textId="1B6BBCC4" w:rsidR="00C21319" w:rsidRPr="00835F19" w:rsidRDefault="00C21319" w:rsidP="00C21319">
      <w:pPr>
        <w:tabs>
          <w:tab w:val="left" w:pos="360"/>
          <w:tab w:val="left" w:pos="720"/>
          <w:tab w:val="left" w:pos="1440"/>
        </w:tabs>
        <w:spacing w:line="360" w:lineRule="auto"/>
        <w:jc w:val="both"/>
        <w:rPr>
          <w:rFonts w:cs="Arial"/>
          <w:szCs w:val="22"/>
        </w:rPr>
      </w:pPr>
      <w:r w:rsidRPr="00835F19">
        <w:rPr>
          <w:rFonts w:cs="Arial"/>
          <w:szCs w:val="22"/>
        </w:rPr>
        <w:t xml:space="preserve">Any proposal submission that lacks any of these components will not constitute a </w:t>
      </w:r>
      <w:r>
        <w:rPr>
          <w:rFonts w:cs="Arial"/>
          <w:szCs w:val="22"/>
        </w:rPr>
        <w:t>p</w:t>
      </w:r>
      <w:r w:rsidRPr="00835F19">
        <w:rPr>
          <w:rFonts w:cs="Arial"/>
          <w:szCs w:val="22"/>
        </w:rPr>
        <w:t xml:space="preserve">roposal, will not be evaluated, and will not be eligible for </w:t>
      </w:r>
      <w:r>
        <w:rPr>
          <w:rFonts w:cs="Arial"/>
          <w:szCs w:val="22"/>
        </w:rPr>
        <w:t>c</w:t>
      </w:r>
      <w:r w:rsidRPr="00835F19">
        <w:rPr>
          <w:rFonts w:cs="Arial"/>
          <w:szCs w:val="22"/>
        </w:rPr>
        <w:t>ontract award.</w:t>
      </w:r>
      <w:r>
        <w:rPr>
          <w:rFonts w:cs="Arial"/>
          <w:szCs w:val="22"/>
        </w:rPr>
        <w:t xml:space="preserve"> Sample forms referenced above can be found in </w:t>
      </w:r>
      <w:r w:rsidR="00F30CD2" w:rsidRPr="00D44B8E">
        <w:rPr>
          <w:rFonts w:cs="Arial"/>
          <w:szCs w:val="22"/>
        </w:rPr>
        <w:t>Attachment 2</w:t>
      </w:r>
      <w:r w:rsidRPr="00D44B8E">
        <w:rPr>
          <w:rFonts w:cs="Arial"/>
          <w:szCs w:val="22"/>
        </w:rPr>
        <w:t>.</w:t>
      </w:r>
    </w:p>
    <w:p w14:paraId="6DB33B93" w14:textId="77777777" w:rsidR="00C21319" w:rsidRPr="00835F19" w:rsidRDefault="00C21319" w:rsidP="00C21319">
      <w:pPr>
        <w:tabs>
          <w:tab w:val="left" w:pos="360"/>
          <w:tab w:val="left" w:pos="720"/>
          <w:tab w:val="left" w:pos="1440"/>
        </w:tabs>
        <w:spacing w:line="360" w:lineRule="auto"/>
        <w:jc w:val="both"/>
        <w:rPr>
          <w:rFonts w:cs="Arial"/>
          <w:szCs w:val="22"/>
        </w:rPr>
      </w:pPr>
    </w:p>
    <w:p w14:paraId="10015EB5" w14:textId="77777777" w:rsidR="00C21319" w:rsidRPr="00835F19" w:rsidRDefault="00C21319" w:rsidP="00C21319">
      <w:pPr>
        <w:tabs>
          <w:tab w:val="left" w:pos="360"/>
          <w:tab w:val="left" w:pos="720"/>
          <w:tab w:val="left" w:pos="1440"/>
        </w:tabs>
        <w:spacing w:line="360" w:lineRule="auto"/>
        <w:jc w:val="both"/>
        <w:rPr>
          <w:rFonts w:cs="Arial"/>
          <w:szCs w:val="22"/>
        </w:rPr>
      </w:pPr>
      <w:r w:rsidRPr="00835F19">
        <w:rPr>
          <w:rFonts w:cs="Arial"/>
          <w:szCs w:val="22"/>
        </w:rPr>
        <w:t xml:space="preserve">Only proposals for a </w:t>
      </w:r>
      <w:r>
        <w:rPr>
          <w:rFonts w:cs="Arial"/>
          <w:szCs w:val="22"/>
        </w:rPr>
        <w:t>complete Public Safety Radio System</w:t>
      </w:r>
      <w:r w:rsidRPr="00835F19">
        <w:rPr>
          <w:rFonts w:cs="Arial"/>
          <w:szCs w:val="22"/>
        </w:rPr>
        <w:t xml:space="preserve"> as defined in this RFP will be accepted in response to this RFP. The </w:t>
      </w:r>
      <w:r>
        <w:rPr>
          <w:rFonts w:cs="Arial"/>
          <w:szCs w:val="22"/>
        </w:rPr>
        <w:t>Respondent</w:t>
      </w:r>
      <w:r w:rsidRPr="00835F19">
        <w:rPr>
          <w:rFonts w:cs="Arial"/>
          <w:szCs w:val="22"/>
        </w:rPr>
        <w:t xml:space="preserve"> will carry full, non-assignable, and non-delegable responsibility for the technical and timely completion of all aspects of the project as defined in this RFP.</w:t>
      </w:r>
    </w:p>
    <w:p w14:paraId="1F9AF33D" w14:textId="77777777" w:rsidR="00C21319" w:rsidRPr="00835F19" w:rsidRDefault="00C21319" w:rsidP="00C21319">
      <w:pPr>
        <w:tabs>
          <w:tab w:val="left" w:pos="360"/>
          <w:tab w:val="left" w:pos="720"/>
          <w:tab w:val="left" w:pos="1440"/>
        </w:tabs>
        <w:spacing w:line="360" w:lineRule="auto"/>
        <w:jc w:val="both"/>
        <w:rPr>
          <w:rFonts w:cs="Arial"/>
          <w:szCs w:val="22"/>
        </w:rPr>
      </w:pPr>
    </w:p>
    <w:p w14:paraId="16722874"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150" w:name="_Toc21746266"/>
      <w:bookmarkStart w:id="151" w:name="_Toc22969614"/>
      <w:bookmarkStart w:id="152" w:name="_Toc185388431"/>
      <w:bookmarkStart w:id="153" w:name="_Toc185908706"/>
      <w:bookmarkStart w:id="154" w:name="_Toc248022537"/>
      <w:bookmarkStart w:id="155" w:name="_Ref395599415"/>
      <w:bookmarkStart w:id="156" w:name="_Toc101163804"/>
      <w:bookmarkStart w:id="157" w:name="_Toc103082395"/>
      <w:r>
        <w:rPr>
          <w:szCs w:val="22"/>
        </w:rPr>
        <w:t>Respondent</w:t>
      </w:r>
      <w:r w:rsidRPr="00835F19">
        <w:rPr>
          <w:szCs w:val="22"/>
        </w:rPr>
        <w:t xml:space="preserve"> Profile</w:t>
      </w:r>
      <w:bookmarkEnd w:id="150"/>
      <w:bookmarkEnd w:id="151"/>
      <w:bookmarkEnd w:id="152"/>
      <w:bookmarkEnd w:id="153"/>
      <w:bookmarkEnd w:id="154"/>
      <w:bookmarkEnd w:id="155"/>
      <w:bookmarkEnd w:id="156"/>
      <w:bookmarkEnd w:id="157"/>
    </w:p>
    <w:p w14:paraId="3486B3F2" w14:textId="77777777" w:rsidR="00C21319" w:rsidRDefault="00C21319" w:rsidP="00C21319">
      <w:pPr>
        <w:pStyle w:val="BodyTextIndent"/>
        <w:tabs>
          <w:tab w:val="clear" w:pos="-1440"/>
          <w:tab w:val="clear" w:pos="-720"/>
          <w:tab w:val="clear" w:pos="0"/>
          <w:tab w:val="clear" w:pos="1080"/>
          <w:tab w:val="clear" w:pos="1728"/>
          <w:tab w:val="clear" w:pos="2880"/>
          <w:tab w:val="left" w:pos="360"/>
          <w:tab w:val="left" w:pos="720"/>
          <w:tab w:val="left" w:pos="1440"/>
        </w:tabs>
        <w:spacing w:line="360" w:lineRule="auto"/>
        <w:ind w:left="720" w:firstLine="0"/>
        <w:rPr>
          <w:szCs w:val="22"/>
        </w:rPr>
      </w:pPr>
      <w:r w:rsidRPr="00835F19">
        <w:rPr>
          <w:szCs w:val="22"/>
        </w:rPr>
        <w:t xml:space="preserve">The </w:t>
      </w:r>
      <w:r>
        <w:rPr>
          <w:szCs w:val="22"/>
        </w:rPr>
        <w:t xml:space="preserve">Respondent </w:t>
      </w:r>
      <w:r w:rsidRPr="00835F19">
        <w:rPr>
          <w:szCs w:val="22"/>
        </w:rPr>
        <w:t xml:space="preserve">profile must provide information on the </w:t>
      </w:r>
      <w:r>
        <w:rPr>
          <w:szCs w:val="22"/>
        </w:rPr>
        <w:t>Respondent</w:t>
      </w:r>
      <w:r w:rsidRPr="00835F19">
        <w:rPr>
          <w:szCs w:val="22"/>
        </w:rPr>
        <w:t>’s firm or organization, including the parent company, if applicable. In the specific order, it must provide the following information:</w:t>
      </w:r>
    </w:p>
    <w:p w14:paraId="2EB22188" w14:textId="77777777" w:rsidR="00C21319" w:rsidRPr="00835F19" w:rsidRDefault="00C21319" w:rsidP="004A37F2">
      <w:pPr>
        <w:pStyle w:val="BodyTextIndent"/>
        <w:tabs>
          <w:tab w:val="clear" w:pos="-1440"/>
          <w:tab w:val="clear" w:pos="-720"/>
          <w:tab w:val="clear" w:pos="0"/>
          <w:tab w:val="clear" w:pos="1080"/>
          <w:tab w:val="clear" w:pos="1728"/>
          <w:tab w:val="clear" w:pos="2880"/>
          <w:tab w:val="left" w:pos="360"/>
          <w:tab w:val="left" w:pos="720"/>
          <w:tab w:val="left" w:pos="1440"/>
        </w:tabs>
        <w:spacing w:line="240" w:lineRule="auto"/>
        <w:ind w:left="720" w:firstLine="0"/>
        <w:rPr>
          <w:szCs w:val="22"/>
        </w:rPr>
      </w:pPr>
    </w:p>
    <w:p w14:paraId="02BD375A" w14:textId="77777777" w:rsidR="00C21319" w:rsidRPr="00835F19"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Clearly define the qualifications of the firm including experience with similar projects.</w:t>
      </w:r>
    </w:p>
    <w:p w14:paraId="30011C1D" w14:textId="77777777" w:rsidR="00C21319" w:rsidRPr="00A93597"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 xml:space="preserve">An outline of the </w:t>
      </w:r>
      <w:r>
        <w:rPr>
          <w:rFonts w:cs="Arial"/>
          <w:szCs w:val="22"/>
        </w:rPr>
        <w:t>R</w:t>
      </w:r>
      <w:bookmarkStart w:id="158" w:name="_GoBack"/>
      <w:bookmarkEnd w:id="158"/>
      <w:r>
        <w:rPr>
          <w:rFonts w:cs="Arial"/>
          <w:szCs w:val="22"/>
        </w:rPr>
        <w:t>espondent</w:t>
      </w:r>
      <w:r w:rsidRPr="00835F19">
        <w:rPr>
          <w:rFonts w:cs="Arial"/>
          <w:szCs w:val="22"/>
        </w:rPr>
        <w:t>’s proposed project organization including key project personnel and a statement of experience for each.</w:t>
      </w:r>
    </w:p>
    <w:p w14:paraId="35A042A7" w14:textId="77777777" w:rsidR="00C21319" w:rsidRPr="00835F19"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 xml:space="preserve">A description of how the </w:t>
      </w:r>
      <w:r>
        <w:rPr>
          <w:rFonts w:cs="Arial"/>
          <w:szCs w:val="22"/>
        </w:rPr>
        <w:t>Respondent</w:t>
      </w:r>
      <w:r w:rsidRPr="00835F19">
        <w:rPr>
          <w:rFonts w:cs="Arial"/>
          <w:szCs w:val="22"/>
        </w:rPr>
        <w:t xml:space="preserve"> proposes to provide support and maintenance for the equipment and options outlined in this RFP.</w:t>
      </w:r>
    </w:p>
    <w:p w14:paraId="6029E166" w14:textId="77777777" w:rsidR="00C21319"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 xml:space="preserve">Professional references for the </w:t>
      </w:r>
      <w:r>
        <w:rPr>
          <w:rFonts w:cs="Arial"/>
          <w:szCs w:val="22"/>
        </w:rPr>
        <w:t xml:space="preserve">Respondent </w:t>
      </w:r>
      <w:r w:rsidRPr="00835F19">
        <w:rPr>
          <w:rFonts w:cs="Arial"/>
          <w:szCs w:val="22"/>
        </w:rPr>
        <w:t xml:space="preserve">must be provided. A list of </w:t>
      </w:r>
      <w:r>
        <w:rPr>
          <w:rFonts w:cs="Arial"/>
          <w:szCs w:val="22"/>
        </w:rPr>
        <w:t>Public Safety Radio System</w:t>
      </w:r>
      <w:r w:rsidRPr="00835F19">
        <w:rPr>
          <w:rFonts w:cs="Arial"/>
          <w:szCs w:val="22"/>
        </w:rPr>
        <w:t xml:space="preserve"> projects must be provided. The </w:t>
      </w:r>
      <w:r>
        <w:rPr>
          <w:rFonts w:cs="Arial"/>
          <w:szCs w:val="22"/>
        </w:rPr>
        <w:t xml:space="preserve">Respondent </w:t>
      </w:r>
      <w:r w:rsidRPr="00835F19">
        <w:rPr>
          <w:rFonts w:cs="Arial"/>
          <w:szCs w:val="22"/>
        </w:rPr>
        <w:t xml:space="preserve">shall provide </w:t>
      </w:r>
      <w:r w:rsidRPr="00835F19">
        <w:rPr>
          <w:rFonts w:cs="Arial"/>
          <w:szCs w:val="22"/>
        </w:rPr>
        <w:lastRenderedPageBreak/>
        <w:t xml:space="preserve">project information regarding project status of all referenced </w:t>
      </w:r>
      <w:r>
        <w:rPr>
          <w:rFonts w:cs="Arial"/>
          <w:szCs w:val="22"/>
        </w:rPr>
        <w:t>Public Safety Radio System</w:t>
      </w:r>
      <w:r w:rsidRPr="00835F19">
        <w:rPr>
          <w:rFonts w:cs="Arial"/>
          <w:szCs w:val="22"/>
        </w:rPr>
        <w:t xml:space="preserve"> projects.</w:t>
      </w:r>
    </w:p>
    <w:p w14:paraId="41B8F300" w14:textId="77777777" w:rsidR="00C21319" w:rsidRPr="00835F19"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A list of all proposed subcontractors will be provided describing the anticipated service</w:t>
      </w:r>
      <w:r>
        <w:rPr>
          <w:rFonts w:cs="Arial"/>
          <w:szCs w:val="22"/>
        </w:rPr>
        <w:t xml:space="preserve">, software, </w:t>
      </w:r>
      <w:r w:rsidRPr="00835F19">
        <w:rPr>
          <w:rFonts w:cs="Arial"/>
          <w:szCs w:val="22"/>
        </w:rPr>
        <w:t>and/or equipment</w:t>
      </w:r>
      <w:r>
        <w:rPr>
          <w:rFonts w:cs="Arial"/>
          <w:szCs w:val="22"/>
        </w:rPr>
        <w:t xml:space="preserve"> to be </w:t>
      </w:r>
      <w:r w:rsidRPr="00835F19">
        <w:rPr>
          <w:rFonts w:cs="Arial"/>
          <w:szCs w:val="22"/>
        </w:rPr>
        <w:t xml:space="preserve">provided. The experience, qualifications and technical support for each subcontractor shall be clearly stated. </w:t>
      </w:r>
      <w:r>
        <w:rPr>
          <w:rFonts w:cs="Arial"/>
          <w:szCs w:val="22"/>
        </w:rPr>
        <w:t>Respondent</w:t>
      </w:r>
      <w:r w:rsidRPr="00835F19">
        <w:rPr>
          <w:rFonts w:cs="Arial"/>
          <w:szCs w:val="22"/>
        </w:rPr>
        <w:t xml:space="preserve">s shall list all employees and subcontractors that will require access to </w:t>
      </w:r>
      <w:r>
        <w:rPr>
          <w:rFonts w:cs="Arial"/>
          <w:szCs w:val="22"/>
        </w:rPr>
        <w:t>County</w:t>
      </w:r>
      <w:r w:rsidRPr="00835F19">
        <w:rPr>
          <w:rFonts w:cs="Arial"/>
          <w:szCs w:val="22"/>
        </w:rPr>
        <w:t xml:space="preserve"> facilities. These employees will be subject to a background investigation prior to approval for access to those locations.</w:t>
      </w:r>
      <w:r>
        <w:rPr>
          <w:rFonts w:cs="Arial"/>
          <w:szCs w:val="22"/>
        </w:rPr>
        <w:t xml:space="preserve"> The County shall have sole authority in approving Contractor employees and subcontractors for access.</w:t>
      </w:r>
    </w:p>
    <w:p w14:paraId="6F4F24E2" w14:textId="77777777" w:rsidR="00C21319" w:rsidRPr="00835F19"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 xml:space="preserve">The </w:t>
      </w:r>
      <w:r>
        <w:rPr>
          <w:rFonts w:cs="Arial"/>
          <w:szCs w:val="22"/>
        </w:rPr>
        <w:t>Respondent</w:t>
      </w:r>
      <w:r w:rsidRPr="00835F19">
        <w:rPr>
          <w:rFonts w:cs="Arial"/>
          <w:szCs w:val="22"/>
        </w:rPr>
        <w:t xml:space="preserve"> shall provide a preliminary outline demonstrating the </w:t>
      </w:r>
      <w:r>
        <w:rPr>
          <w:rFonts w:cs="Arial"/>
          <w:szCs w:val="22"/>
        </w:rPr>
        <w:t>Respondent</w:t>
      </w:r>
      <w:r w:rsidRPr="00835F19">
        <w:rPr>
          <w:rFonts w:cs="Arial"/>
          <w:szCs w:val="22"/>
        </w:rPr>
        <w:t xml:space="preserve">'s approach to organization and completion of the project encompassing all appropriate activities and milestones including those tasks, which are deemed to be the responsibility of the </w:t>
      </w:r>
      <w:r>
        <w:rPr>
          <w:rFonts w:cs="Arial"/>
          <w:szCs w:val="22"/>
        </w:rPr>
        <w:t>County</w:t>
      </w:r>
      <w:r w:rsidRPr="00835F19">
        <w:rPr>
          <w:rFonts w:cs="Arial"/>
          <w:szCs w:val="22"/>
        </w:rPr>
        <w:t xml:space="preserve">. Tasks shall be clearly identified as to whether they are the responsibility of the </w:t>
      </w:r>
      <w:r>
        <w:rPr>
          <w:rFonts w:cs="Arial"/>
          <w:szCs w:val="22"/>
        </w:rPr>
        <w:t>Respondent</w:t>
      </w:r>
      <w:r w:rsidRPr="00835F19">
        <w:rPr>
          <w:rFonts w:cs="Arial"/>
          <w:szCs w:val="22"/>
        </w:rPr>
        <w:t xml:space="preserve">, a specified subcontractor, or </w:t>
      </w:r>
      <w:r>
        <w:rPr>
          <w:rFonts w:cs="Arial"/>
          <w:szCs w:val="22"/>
        </w:rPr>
        <w:t>County</w:t>
      </w:r>
      <w:r w:rsidRPr="00835F19">
        <w:rPr>
          <w:rFonts w:cs="Arial"/>
          <w:szCs w:val="22"/>
        </w:rPr>
        <w:t xml:space="preserve">. The primary purpose of the outline is to obtain a general </w:t>
      </w:r>
      <w:r>
        <w:rPr>
          <w:rFonts w:cs="Arial"/>
          <w:szCs w:val="22"/>
        </w:rPr>
        <w:t xml:space="preserve">understanding </w:t>
      </w:r>
      <w:r w:rsidRPr="00835F19">
        <w:rPr>
          <w:rFonts w:cs="Arial"/>
          <w:szCs w:val="22"/>
        </w:rPr>
        <w:t xml:space="preserve">of the </w:t>
      </w:r>
      <w:r>
        <w:rPr>
          <w:rFonts w:cs="Arial"/>
          <w:szCs w:val="22"/>
        </w:rPr>
        <w:t>Respondent</w:t>
      </w:r>
      <w:r w:rsidRPr="00835F19">
        <w:rPr>
          <w:rFonts w:cs="Arial"/>
          <w:szCs w:val="22"/>
        </w:rPr>
        <w:t>'s approach to accomplishing the</w:t>
      </w:r>
      <w:r>
        <w:rPr>
          <w:rFonts w:cs="Arial"/>
          <w:szCs w:val="22"/>
        </w:rPr>
        <w:t xml:space="preserve"> requirements herein</w:t>
      </w:r>
      <w:r w:rsidRPr="00835F19">
        <w:rPr>
          <w:rFonts w:cs="Arial"/>
          <w:szCs w:val="22"/>
        </w:rPr>
        <w:t>.</w:t>
      </w:r>
    </w:p>
    <w:p w14:paraId="4A46E2CB" w14:textId="77777777" w:rsidR="00C21319" w:rsidRPr="00835F19" w:rsidRDefault="00C21319" w:rsidP="00C21319">
      <w:pPr>
        <w:widowControl w:val="0"/>
        <w:numPr>
          <w:ilvl w:val="0"/>
          <w:numId w:val="16"/>
        </w:numPr>
        <w:tabs>
          <w:tab w:val="clear" w:pos="1800"/>
          <w:tab w:val="left" w:pos="-1440"/>
          <w:tab w:val="left" w:pos="360"/>
          <w:tab w:val="left" w:pos="1980"/>
        </w:tabs>
        <w:autoSpaceDE w:val="0"/>
        <w:autoSpaceDN w:val="0"/>
        <w:adjustRightInd w:val="0"/>
        <w:spacing w:after="240"/>
        <w:ind w:left="1987" w:hanging="547"/>
        <w:jc w:val="both"/>
        <w:rPr>
          <w:rFonts w:cs="Arial"/>
          <w:szCs w:val="22"/>
        </w:rPr>
      </w:pPr>
      <w:r w:rsidRPr="00835F19">
        <w:rPr>
          <w:rFonts w:cs="Arial"/>
          <w:szCs w:val="22"/>
        </w:rPr>
        <w:t xml:space="preserve">The </w:t>
      </w:r>
      <w:r>
        <w:rPr>
          <w:rFonts w:cs="Arial"/>
          <w:szCs w:val="22"/>
        </w:rPr>
        <w:t>Respondent</w:t>
      </w:r>
      <w:r w:rsidRPr="00835F19">
        <w:rPr>
          <w:rFonts w:cs="Arial"/>
          <w:szCs w:val="22"/>
        </w:rPr>
        <w:t xml:space="preserve"> must provide a clearly stated description of their Problem Escalation Procedures that will be followed to support the timely implementation of the </w:t>
      </w:r>
      <w:r>
        <w:rPr>
          <w:rFonts w:cs="Arial"/>
          <w:szCs w:val="22"/>
        </w:rPr>
        <w:t>Public Safety Radio System project</w:t>
      </w:r>
      <w:r w:rsidRPr="00835F19">
        <w:rPr>
          <w:rFonts w:cs="Arial"/>
          <w:szCs w:val="22"/>
        </w:rPr>
        <w:t xml:space="preserve">. This detailed description shall identify management and technical resources proposed to support the </w:t>
      </w:r>
      <w:r>
        <w:rPr>
          <w:rFonts w:cs="Arial"/>
          <w:szCs w:val="22"/>
        </w:rPr>
        <w:t>project</w:t>
      </w:r>
      <w:r w:rsidRPr="00835F19">
        <w:rPr>
          <w:rFonts w:cs="Arial"/>
          <w:szCs w:val="22"/>
        </w:rPr>
        <w:t xml:space="preserve"> in the event of equipment or personnel problems.</w:t>
      </w:r>
    </w:p>
    <w:p w14:paraId="1C7766C8"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2BAEC2C0"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159" w:name="_Toc185388432"/>
      <w:bookmarkStart w:id="160" w:name="_Toc185908707"/>
      <w:bookmarkStart w:id="161" w:name="_Toc248022538"/>
      <w:bookmarkStart w:id="162" w:name="_Ref395599501"/>
      <w:bookmarkStart w:id="163" w:name="_Toc101163805"/>
      <w:bookmarkStart w:id="164" w:name="_Toc103082396"/>
      <w:r w:rsidRPr="00835F19">
        <w:rPr>
          <w:szCs w:val="22"/>
        </w:rPr>
        <w:t>Technical Proposal</w:t>
      </w:r>
      <w:bookmarkEnd w:id="159"/>
      <w:bookmarkEnd w:id="160"/>
      <w:bookmarkEnd w:id="161"/>
      <w:bookmarkEnd w:id="162"/>
      <w:bookmarkEnd w:id="163"/>
      <w:bookmarkEnd w:id="164"/>
    </w:p>
    <w:p w14:paraId="6A720D26"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A Technical Proposal must be submitted that encompasses all RFP requirements and options. The Technical Proposal must be clearly divided so that each optional task or item described in the RFP is completely distinguishable and may be considered separately. </w:t>
      </w:r>
      <w:r>
        <w:rPr>
          <w:rFonts w:cs="Arial"/>
          <w:szCs w:val="22"/>
        </w:rPr>
        <w:t xml:space="preserve">The Technical Proposal shall include </w:t>
      </w:r>
      <w:r w:rsidRPr="008F5E64">
        <w:rPr>
          <w:rFonts w:cs="Arial"/>
          <w:szCs w:val="22"/>
        </w:rPr>
        <w:t xml:space="preserve">a Point-By-Point response to the RFP. The Point-By-Point Response shall specifically accept, clarify, or take exception to each section of the RFP. Each response must be complete without reference to other sections of the response. An electronic copy of the RFP document </w:t>
      </w:r>
      <w:r>
        <w:rPr>
          <w:rFonts w:cs="Arial"/>
          <w:szCs w:val="22"/>
        </w:rPr>
        <w:t xml:space="preserve">will be made available </w:t>
      </w:r>
      <w:r w:rsidRPr="008F5E64">
        <w:rPr>
          <w:rFonts w:cs="Arial"/>
          <w:szCs w:val="22"/>
        </w:rPr>
        <w:t>to facilitate this requirement.</w:t>
      </w:r>
      <w:r>
        <w:rPr>
          <w:rFonts w:cs="Arial"/>
          <w:szCs w:val="22"/>
        </w:rPr>
        <w:t xml:space="preserve"> </w:t>
      </w:r>
      <w:r w:rsidRPr="00835F19">
        <w:rPr>
          <w:rFonts w:cs="Arial"/>
          <w:szCs w:val="22"/>
        </w:rPr>
        <w:t xml:space="preserve">The </w:t>
      </w:r>
      <w:r>
        <w:rPr>
          <w:rFonts w:cs="Arial"/>
          <w:szCs w:val="22"/>
        </w:rPr>
        <w:t>t</w:t>
      </w:r>
      <w:r w:rsidRPr="00835F19">
        <w:rPr>
          <w:rFonts w:cs="Arial"/>
          <w:szCs w:val="22"/>
        </w:rPr>
        <w:t xml:space="preserve">echnical </w:t>
      </w:r>
      <w:r>
        <w:rPr>
          <w:rFonts w:cs="Arial"/>
          <w:szCs w:val="22"/>
        </w:rPr>
        <w:t>p</w:t>
      </w:r>
      <w:r w:rsidRPr="00835F19">
        <w:rPr>
          <w:rFonts w:cs="Arial"/>
          <w:szCs w:val="22"/>
        </w:rPr>
        <w:t xml:space="preserve">roposal must be physically separate from the submitted cost proposal. Proposals lacking adequate documentation will receive a lower score on the </w:t>
      </w:r>
      <w:r>
        <w:rPr>
          <w:rFonts w:cs="Arial"/>
          <w:szCs w:val="22"/>
        </w:rPr>
        <w:t>p</w:t>
      </w:r>
      <w:r w:rsidRPr="00835F19">
        <w:rPr>
          <w:rFonts w:cs="Arial"/>
          <w:szCs w:val="22"/>
        </w:rPr>
        <w:t xml:space="preserve">roposal </w:t>
      </w:r>
      <w:r>
        <w:rPr>
          <w:rFonts w:cs="Arial"/>
          <w:szCs w:val="22"/>
        </w:rPr>
        <w:t>e</w:t>
      </w:r>
      <w:r w:rsidRPr="00835F19">
        <w:rPr>
          <w:rFonts w:cs="Arial"/>
          <w:szCs w:val="22"/>
        </w:rPr>
        <w:t>valuation.</w:t>
      </w:r>
    </w:p>
    <w:p w14:paraId="346F5CFF" w14:textId="77777777" w:rsidR="00C21319" w:rsidRPr="00835F19" w:rsidRDefault="00C21319" w:rsidP="00C21319">
      <w:pPr>
        <w:tabs>
          <w:tab w:val="left" w:pos="360"/>
          <w:tab w:val="left" w:pos="720"/>
          <w:tab w:val="left" w:pos="1440"/>
        </w:tabs>
        <w:spacing w:line="360" w:lineRule="auto"/>
        <w:ind w:left="720"/>
        <w:jc w:val="both"/>
        <w:rPr>
          <w:rFonts w:cs="Arial"/>
          <w:szCs w:val="22"/>
        </w:rPr>
      </w:pPr>
    </w:p>
    <w:p w14:paraId="2F4F7595" w14:textId="77777777" w:rsidR="00C21319" w:rsidRPr="00835F19" w:rsidRDefault="00C21319" w:rsidP="00C21319">
      <w:pPr>
        <w:pStyle w:val="Heading3"/>
        <w:numPr>
          <w:ilvl w:val="2"/>
          <w:numId w:val="28"/>
        </w:numPr>
        <w:tabs>
          <w:tab w:val="clear" w:pos="4680"/>
          <w:tab w:val="left" w:pos="360"/>
          <w:tab w:val="left" w:pos="720"/>
        </w:tabs>
        <w:spacing w:line="360" w:lineRule="auto"/>
        <w:jc w:val="both"/>
        <w:rPr>
          <w:szCs w:val="22"/>
        </w:rPr>
      </w:pPr>
      <w:bookmarkStart w:id="165" w:name="_Toc21746268"/>
      <w:bookmarkStart w:id="166" w:name="_Toc22969616"/>
      <w:bookmarkStart w:id="167" w:name="_Toc185388433"/>
      <w:bookmarkStart w:id="168" w:name="_Toc185908708"/>
      <w:bookmarkStart w:id="169" w:name="_Toc248022539"/>
      <w:bookmarkStart w:id="170" w:name="_Ref395601679"/>
      <w:bookmarkStart w:id="171" w:name="_Toc101163806"/>
      <w:bookmarkStart w:id="172" w:name="_Toc103082397"/>
      <w:r w:rsidRPr="00835F19">
        <w:rPr>
          <w:szCs w:val="22"/>
        </w:rPr>
        <w:t>Cost/Pricing Proposal</w:t>
      </w:r>
      <w:bookmarkEnd w:id="165"/>
      <w:bookmarkEnd w:id="166"/>
      <w:bookmarkEnd w:id="167"/>
      <w:bookmarkEnd w:id="168"/>
      <w:bookmarkEnd w:id="169"/>
      <w:bookmarkEnd w:id="170"/>
      <w:bookmarkEnd w:id="171"/>
      <w:bookmarkEnd w:id="172"/>
    </w:p>
    <w:p w14:paraId="165EB1E5" w14:textId="77777777" w:rsidR="00C21319" w:rsidRPr="00835F19" w:rsidRDefault="00C21319" w:rsidP="00C21319">
      <w:pPr>
        <w:tabs>
          <w:tab w:val="left" w:pos="360"/>
          <w:tab w:val="left" w:pos="720"/>
          <w:tab w:val="left" w:pos="1440"/>
        </w:tabs>
        <w:spacing w:line="360" w:lineRule="auto"/>
        <w:ind w:left="720"/>
        <w:jc w:val="both"/>
        <w:rPr>
          <w:rFonts w:cs="Arial"/>
          <w:szCs w:val="22"/>
        </w:rPr>
      </w:pPr>
      <w:r w:rsidRPr="00835F19">
        <w:rPr>
          <w:rFonts w:cs="Arial"/>
          <w:szCs w:val="22"/>
        </w:rPr>
        <w:t xml:space="preserve">The Cost/Pricing Proposal must be submitted as a separate document from the Technical Proposal and must include all costs </w:t>
      </w:r>
      <w:r>
        <w:rPr>
          <w:rFonts w:cs="Arial"/>
          <w:szCs w:val="22"/>
        </w:rPr>
        <w:t xml:space="preserve">of the proposed offering and system options as defined herein. </w:t>
      </w:r>
      <w:r w:rsidRPr="008F5E64">
        <w:rPr>
          <w:rFonts w:cs="Arial"/>
          <w:szCs w:val="22"/>
        </w:rPr>
        <w:t xml:space="preserve">Official proposal pricing sheets are included as Attachment </w:t>
      </w:r>
      <w:r>
        <w:rPr>
          <w:rFonts w:cs="Arial"/>
          <w:szCs w:val="22"/>
        </w:rPr>
        <w:t>1</w:t>
      </w:r>
      <w:r w:rsidRPr="008F5E64">
        <w:rPr>
          <w:rFonts w:cs="Arial"/>
          <w:szCs w:val="22"/>
        </w:rPr>
        <w:t>. All costs associated with implementing the proposed equipment</w:t>
      </w:r>
      <w:r>
        <w:rPr>
          <w:rFonts w:cs="Arial"/>
          <w:szCs w:val="22"/>
        </w:rPr>
        <w:t xml:space="preserve">, </w:t>
      </w:r>
      <w:r w:rsidRPr="008F5E64">
        <w:rPr>
          <w:rFonts w:cs="Arial"/>
          <w:szCs w:val="22"/>
        </w:rPr>
        <w:t>services</w:t>
      </w:r>
      <w:r>
        <w:rPr>
          <w:rFonts w:cs="Arial"/>
          <w:szCs w:val="22"/>
        </w:rPr>
        <w:t>, and options</w:t>
      </w:r>
      <w:r w:rsidRPr="008F5E64">
        <w:rPr>
          <w:rFonts w:cs="Arial"/>
          <w:szCs w:val="22"/>
        </w:rPr>
        <w:t xml:space="preserve"> must be included on the official pricing sheets.</w:t>
      </w:r>
      <w:r>
        <w:rPr>
          <w:rFonts w:cs="Arial"/>
          <w:szCs w:val="22"/>
        </w:rPr>
        <w:t xml:space="preserve"> The Respondent may add items to the pricing sheet if necessary to </w:t>
      </w:r>
      <w:r>
        <w:rPr>
          <w:rFonts w:cs="Arial"/>
          <w:szCs w:val="22"/>
        </w:rPr>
        <w:lastRenderedPageBreak/>
        <w:t xml:space="preserve">accommodate their offering. An electronic copy of the pricing sheet will be provided as a courtesy. The Respondent shall be responsible for the accuracy of all information, calculations, and values presented in their pricing proposal. Additional narrative and other information may be included as needed to adequately explain all costs and options associated with the Proposal. </w:t>
      </w:r>
    </w:p>
    <w:p w14:paraId="49DB4CB9" w14:textId="77777777" w:rsidR="00C21319" w:rsidRPr="00835F19" w:rsidRDefault="00C21319" w:rsidP="00C21319">
      <w:pPr>
        <w:tabs>
          <w:tab w:val="left" w:pos="360"/>
          <w:tab w:val="left" w:pos="720"/>
          <w:tab w:val="left" w:pos="1440"/>
        </w:tabs>
        <w:spacing w:line="360" w:lineRule="auto"/>
        <w:jc w:val="both"/>
        <w:rPr>
          <w:rFonts w:cs="Arial"/>
          <w:szCs w:val="22"/>
        </w:rPr>
      </w:pPr>
    </w:p>
    <w:p w14:paraId="7D1B2753" w14:textId="77777777" w:rsidR="00C21319" w:rsidRDefault="00C21319" w:rsidP="00C21319">
      <w:pPr>
        <w:pStyle w:val="Heading2"/>
        <w:numPr>
          <w:ilvl w:val="1"/>
          <w:numId w:val="28"/>
        </w:numPr>
        <w:tabs>
          <w:tab w:val="clear" w:pos="-720"/>
          <w:tab w:val="clear" w:pos="4140"/>
          <w:tab w:val="left" w:pos="360"/>
          <w:tab w:val="left" w:pos="1440"/>
        </w:tabs>
        <w:spacing w:line="360" w:lineRule="auto"/>
      </w:pPr>
      <w:bookmarkStart w:id="173" w:name="_Toc21746269"/>
      <w:bookmarkStart w:id="174" w:name="_Toc22969617"/>
      <w:bookmarkStart w:id="175" w:name="_Toc185388434"/>
      <w:bookmarkStart w:id="176" w:name="_Toc185908709"/>
      <w:bookmarkStart w:id="177" w:name="_Toc248022540"/>
      <w:bookmarkStart w:id="178" w:name="_Toc101163807"/>
      <w:bookmarkStart w:id="179" w:name="_Toc103082398"/>
      <w:r>
        <w:t>Review and Evaluation of Proposals</w:t>
      </w:r>
      <w:bookmarkEnd w:id="173"/>
      <w:bookmarkEnd w:id="174"/>
      <w:bookmarkEnd w:id="175"/>
      <w:bookmarkEnd w:id="176"/>
      <w:bookmarkEnd w:id="177"/>
      <w:bookmarkEnd w:id="178"/>
      <w:bookmarkEnd w:id="179"/>
    </w:p>
    <w:p w14:paraId="15C09E5B" w14:textId="77777777" w:rsidR="00C21319" w:rsidRPr="00835F19" w:rsidRDefault="00C21319" w:rsidP="00C21319">
      <w:pPr>
        <w:tabs>
          <w:tab w:val="left" w:pos="360"/>
          <w:tab w:val="left" w:pos="720"/>
          <w:tab w:val="left" w:pos="1440"/>
        </w:tabs>
        <w:spacing w:line="360" w:lineRule="auto"/>
        <w:jc w:val="both"/>
        <w:rPr>
          <w:rFonts w:cs="Arial"/>
          <w:szCs w:val="22"/>
        </w:rPr>
      </w:pPr>
      <w:r w:rsidRPr="00835F19">
        <w:rPr>
          <w:rFonts w:cs="Arial"/>
          <w:szCs w:val="22"/>
        </w:rPr>
        <w:t xml:space="preserve">All </w:t>
      </w:r>
      <w:r>
        <w:rPr>
          <w:rFonts w:cs="Arial"/>
          <w:szCs w:val="22"/>
        </w:rPr>
        <w:t>p</w:t>
      </w:r>
      <w:r w:rsidRPr="00835F19">
        <w:rPr>
          <w:rFonts w:cs="Arial"/>
          <w:szCs w:val="22"/>
        </w:rPr>
        <w:t xml:space="preserve">roposals will be reviewed for completeness and those found to be either incomplete or non-responsive will be rejected from further consideration. The evaluation team will determine if a reply is “non-responsive” and their decision will be conclusive. </w:t>
      </w:r>
      <w:r>
        <w:rPr>
          <w:rFonts w:cs="Arial"/>
          <w:szCs w:val="22"/>
        </w:rPr>
        <w:t xml:space="preserve">The </w:t>
      </w:r>
      <w:r w:rsidRPr="00835F19">
        <w:rPr>
          <w:rFonts w:cs="Arial"/>
          <w:szCs w:val="22"/>
        </w:rPr>
        <w:t xml:space="preserve">evaluation team will evaluate responsive and complete </w:t>
      </w:r>
      <w:r>
        <w:rPr>
          <w:rFonts w:cs="Arial"/>
          <w:szCs w:val="22"/>
        </w:rPr>
        <w:t>p</w:t>
      </w:r>
      <w:r w:rsidRPr="00835F19">
        <w:rPr>
          <w:rFonts w:cs="Arial"/>
          <w:szCs w:val="22"/>
        </w:rPr>
        <w:t>roposals.</w:t>
      </w:r>
    </w:p>
    <w:p w14:paraId="1987BEA3" w14:textId="77777777" w:rsidR="00C21319" w:rsidRPr="00835F19" w:rsidRDefault="00C21319" w:rsidP="00C21319">
      <w:pPr>
        <w:tabs>
          <w:tab w:val="left" w:pos="360"/>
          <w:tab w:val="left" w:pos="720"/>
          <w:tab w:val="left" w:pos="1440"/>
        </w:tabs>
        <w:spacing w:line="360" w:lineRule="auto"/>
        <w:jc w:val="both"/>
        <w:rPr>
          <w:rFonts w:cs="Arial"/>
          <w:szCs w:val="22"/>
        </w:rPr>
      </w:pPr>
    </w:p>
    <w:p w14:paraId="07A921D3" w14:textId="77777777" w:rsidR="00C21319" w:rsidRPr="00835F19" w:rsidRDefault="00C21319" w:rsidP="00C21319">
      <w:pPr>
        <w:tabs>
          <w:tab w:val="left" w:pos="360"/>
          <w:tab w:val="left" w:pos="720"/>
          <w:tab w:val="left" w:pos="1440"/>
        </w:tabs>
        <w:spacing w:line="360" w:lineRule="auto"/>
        <w:jc w:val="both"/>
        <w:rPr>
          <w:rFonts w:cs="Arial"/>
          <w:szCs w:val="22"/>
        </w:rPr>
      </w:pPr>
      <w:r w:rsidRPr="00835F19">
        <w:rPr>
          <w:rFonts w:cs="Arial"/>
          <w:szCs w:val="22"/>
        </w:rPr>
        <w:t>Th</w:t>
      </w:r>
      <w:r>
        <w:rPr>
          <w:rFonts w:cs="Arial"/>
          <w:szCs w:val="22"/>
        </w:rPr>
        <w:t>e evaluation</w:t>
      </w:r>
      <w:r w:rsidRPr="00835F19">
        <w:rPr>
          <w:rFonts w:cs="Arial"/>
          <w:szCs w:val="22"/>
        </w:rPr>
        <w:t xml:space="preserve"> team will conduct a technical evaluation to determine the technical compliance of each </w:t>
      </w:r>
      <w:r>
        <w:rPr>
          <w:rFonts w:cs="Arial"/>
          <w:szCs w:val="22"/>
        </w:rPr>
        <w:t>p</w:t>
      </w:r>
      <w:r w:rsidRPr="00835F19">
        <w:rPr>
          <w:rFonts w:cs="Arial"/>
          <w:szCs w:val="22"/>
        </w:rPr>
        <w:t xml:space="preserve">roposal and to determine that complete and responsive </w:t>
      </w:r>
      <w:r>
        <w:rPr>
          <w:rFonts w:cs="Arial"/>
          <w:szCs w:val="22"/>
        </w:rPr>
        <w:t>p</w:t>
      </w:r>
      <w:r w:rsidRPr="00835F19">
        <w:rPr>
          <w:rFonts w:cs="Arial"/>
          <w:szCs w:val="22"/>
        </w:rPr>
        <w:t>roposals have been submitted. The</w:t>
      </w:r>
      <w:r>
        <w:rPr>
          <w:rFonts w:cs="Arial"/>
          <w:szCs w:val="22"/>
        </w:rPr>
        <w:t xml:space="preserve"> team</w:t>
      </w:r>
      <w:r w:rsidRPr="00835F19">
        <w:rPr>
          <w:rFonts w:cs="Arial"/>
          <w:szCs w:val="22"/>
        </w:rPr>
        <w:t xml:space="preserve"> will provide an evaluation of cost proposals and selection of potential </w:t>
      </w:r>
      <w:r>
        <w:rPr>
          <w:rFonts w:cs="Arial"/>
          <w:szCs w:val="22"/>
        </w:rPr>
        <w:t>Respondent</w:t>
      </w:r>
      <w:r w:rsidRPr="00835F19">
        <w:rPr>
          <w:rFonts w:cs="Arial"/>
          <w:szCs w:val="22"/>
        </w:rPr>
        <w:t>s for further evaluation and/or negotiations.</w:t>
      </w:r>
    </w:p>
    <w:p w14:paraId="7E834E60" w14:textId="77777777" w:rsidR="00C21319" w:rsidRPr="00835F19" w:rsidRDefault="00C21319" w:rsidP="00C21319">
      <w:pPr>
        <w:tabs>
          <w:tab w:val="left" w:pos="360"/>
          <w:tab w:val="left" w:pos="720"/>
          <w:tab w:val="left" w:pos="1440"/>
        </w:tabs>
        <w:spacing w:line="360" w:lineRule="auto"/>
        <w:jc w:val="both"/>
        <w:rPr>
          <w:rFonts w:cs="Arial"/>
          <w:szCs w:val="22"/>
        </w:rPr>
      </w:pPr>
    </w:p>
    <w:p w14:paraId="0E62B7F5" w14:textId="3001A2EB" w:rsidR="00C21319" w:rsidRPr="00835F19" w:rsidRDefault="00C21319" w:rsidP="00C21319">
      <w:pPr>
        <w:tabs>
          <w:tab w:val="left" w:pos="360"/>
          <w:tab w:val="left" w:pos="720"/>
          <w:tab w:val="left" w:pos="1440"/>
        </w:tabs>
        <w:spacing w:line="360" w:lineRule="auto"/>
        <w:jc w:val="both"/>
        <w:rPr>
          <w:rFonts w:cs="Arial"/>
          <w:szCs w:val="22"/>
        </w:rPr>
      </w:pPr>
      <w:r w:rsidRPr="00835F19">
        <w:rPr>
          <w:rFonts w:cs="Arial"/>
          <w:szCs w:val="22"/>
        </w:rPr>
        <w:t xml:space="preserve">The evaluation team will rank </w:t>
      </w:r>
      <w:r>
        <w:rPr>
          <w:rFonts w:cs="Arial"/>
          <w:szCs w:val="22"/>
        </w:rPr>
        <w:t xml:space="preserve">proposals </w:t>
      </w:r>
      <w:r w:rsidRPr="00835F19">
        <w:rPr>
          <w:rFonts w:cs="Arial"/>
          <w:szCs w:val="22"/>
        </w:rPr>
        <w:t xml:space="preserve">from best-to-least-desirable based on compliance with the Evaluation Criteria specified in Section </w:t>
      </w:r>
      <w:r>
        <w:rPr>
          <w:rFonts w:cs="Arial"/>
          <w:szCs w:val="22"/>
        </w:rPr>
        <w:t>§</w:t>
      </w:r>
      <w:r>
        <w:rPr>
          <w:rFonts w:cs="Arial"/>
          <w:szCs w:val="22"/>
        </w:rPr>
        <w:fldChar w:fldCharType="begin"/>
      </w:r>
      <w:r>
        <w:rPr>
          <w:rFonts w:cs="Arial"/>
          <w:szCs w:val="22"/>
        </w:rPr>
        <w:instrText xml:space="preserve"> REF _Ref392595740 \r \h </w:instrText>
      </w:r>
      <w:r>
        <w:rPr>
          <w:rFonts w:cs="Arial"/>
          <w:szCs w:val="22"/>
        </w:rPr>
      </w:r>
      <w:r>
        <w:rPr>
          <w:rFonts w:cs="Arial"/>
          <w:szCs w:val="22"/>
        </w:rPr>
        <w:fldChar w:fldCharType="separate"/>
      </w:r>
      <w:r w:rsidR="00376FED">
        <w:rPr>
          <w:rFonts w:cs="Arial"/>
          <w:szCs w:val="22"/>
        </w:rPr>
        <w:t>1.13</w:t>
      </w:r>
      <w:r>
        <w:rPr>
          <w:rFonts w:cs="Arial"/>
          <w:szCs w:val="22"/>
        </w:rPr>
        <w:fldChar w:fldCharType="end"/>
      </w:r>
      <w:r>
        <w:rPr>
          <w:rFonts w:cs="Arial"/>
          <w:szCs w:val="22"/>
        </w:rPr>
        <w:t xml:space="preserve"> </w:t>
      </w:r>
      <w:r w:rsidRPr="00835F19">
        <w:rPr>
          <w:rFonts w:cs="Arial"/>
          <w:szCs w:val="22"/>
        </w:rPr>
        <w:t xml:space="preserve">of this RFP. Discussions may be conducted individually with </w:t>
      </w:r>
      <w:r>
        <w:rPr>
          <w:rFonts w:cs="Arial"/>
          <w:szCs w:val="22"/>
        </w:rPr>
        <w:t>Respondent</w:t>
      </w:r>
      <w:r w:rsidRPr="00835F19">
        <w:rPr>
          <w:rFonts w:cs="Arial"/>
          <w:szCs w:val="22"/>
        </w:rPr>
        <w:t xml:space="preserve">s who submit responsive </w:t>
      </w:r>
      <w:r>
        <w:rPr>
          <w:rFonts w:cs="Arial"/>
          <w:szCs w:val="22"/>
        </w:rPr>
        <w:t>p</w:t>
      </w:r>
      <w:r w:rsidRPr="00835F19">
        <w:rPr>
          <w:rFonts w:cs="Arial"/>
          <w:szCs w:val="22"/>
        </w:rPr>
        <w:t xml:space="preserve">roposals and who are determined reasonably qualified for award of a </w:t>
      </w:r>
      <w:r>
        <w:rPr>
          <w:rFonts w:cs="Arial"/>
          <w:szCs w:val="22"/>
        </w:rPr>
        <w:t>C</w:t>
      </w:r>
      <w:r w:rsidRPr="00835F19">
        <w:rPr>
          <w:rFonts w:cs="Arial"/>
          <w:szCs w:val="22"/>
        </w:rPr>
        <w:t xml:space="preserve">ontract. Revisions and/or clarifications may be requested after </w:t>
      </w:r>
      <w:r>
        <w:rPr>
          <w:rFonts w:cs="Arial"/>
          <w:szCs w:val="22"/>
        </w:rPr>
        <w:t>p</w:t>
      </w:r>
      <w:r w:rsidRPr="00835F19">
        <w:rPr>
          <w:rFonts w:cs="Arial"/>
          <w:szCs w:val="22"/>
        </w:rPr>
        <w:t xml:space="preserve">roposal submission and before </w:t>
      </w:r>
      <w:r>
        <w:rPr>
          <w:rFonts w:cs="Arial"/>
          <w:szCs w:val="22"/>
        </w:rPr>
        <w:t>C</w:t>
      </w:r>
      <w:r w:rsidRPr="00835F19">
        <w:rPr>
          <w:rFonts w:cs="Arial"/>
          <w:szCs w:val="22"/>
        </w:rPr>
        <w:t>ontract award to obtain best-and-final offers.</w:t>
      </w:r>
    </w:p>
    <w:p w14:paraId="7C37E7E0" w14:textId="77777777" w:rsidR="00C21319" w:rsidRPr="00835F19" w:rsidRDefault="00C21319" w:rsidP="00C21319">
      <w:pPr>
        <w:tabs>
          <w:tab w:val="left" w:pos="360"/>
          <w:tab w:val="left" w:pos="720"/>
          <w:tab w:val="left" w:pos="1440"/>
        </w:tabs>
        <w:spacing w:line="360" w:lineRule="auto"/>
        <w:jc w:val="both"/>
        <w:rPr>
          <w:rFonts w:cs="Arial"/>
          <w:szCs w:val="22"/>
        </w:rPr>
      </w:pPr>
    </w:p>
    <w:p w14:paraId="07C76D39" w14:textId="77777777" w:rsidR="00C21319" w:rsidRDefault="00C21319" w:rsidP="00C21319">
      <w:pPr>
        <w:pStyle w:val="Heading2"/>
        <w:numPr>
          <w:ilvl w:val="1"/>
          <w:numId w:val="28"/>
        </w:numPr>
        <w:tabs>
          <w:tab w:val="clear" w:pos="-720"/>
          <w:tab w:val="clear" w:pos="4140"/>
          <w:tab w:val="left" w:pos="360"/>
          <w:tab w:val="left" w:pos="1440"/>
        </w:tabs>
        <w:spacing w:line="360" w:lineRule="auto"/>
      </w:pPr>
      <w:bookmarkStart w:id="180" w:name="_Toc21746270"/>
      <w:bookmarkStart w:id="181" w:name="_Toc22969618"/>
      <w:bookmarkStart w:id="182" w:name="_Toc185388435"/>
      <w:bookmarkStart w:id="183" w:name="_Toc185908710"/>
      <w:bookmarkStart w:id="184" w:name="_Toc248022541"/>
      <w:bookmarkStart w:id="185" w:name="_Ref392595740"/>
      <w:bookmarkStart w:id="186" w:name="_Toc101163808"/>
      <w:bookmarkStart w:id="187" w:name="_Toc103082399"/>
      <w:r>
        <w:t>Evaluation Criteria</w:t>
      </w:r>
      <w:bookmarkEnd w:id="180"/>
      <w:bookmarkEnd w:id="181"/>
      <w:bookmarkEnd w:id="182"/>
      <w:bookmarkEnd w:id="183"/>
      <w:bookmarkEnd w:id="184"/>
      <w:bookmarkEnd w:id="185"/>
      <w:bookmarkEnd w:id="186"/>
      <w:bookmarkEnd w:id="187"/>
    </w:p>
    <w:p w14:paraId="08B5C61A" w14:textId="77777777" w:rsidR="00C21319" w:rsidRPr="00835F19" w:rsidRDefault="00C21319" w:rsidP="00C21319">
      <w:pPr>
        <w:tabs>
          <w:tab w:val="left" w:pos="360"/>
          <w:tab w:val="left" w:pos="720"/>
          <w:tab w:val="left" w:pos="1440"/>
        </w:tabs>
        <w:spacing w:line="360" w:lineRule="auto"/>
        <w:jc w:val="both"/>
        <w:rPr>
          <w:rFonts w:cs="Arial"/>
          <w:szCs w:val="22"/>
        </w:rPr>
      </w:pPr>
      <w:r w:rsidRPr="00835F19">
        <w:rPr>
          <w:rFonts w:cs="Arial"/>
          <w:szCs w:val="22"/>
        </w:rPr>
        <w:t>The project evaluation criteria are listed herein.</w:t>
      </w:r>
    </w:p>
    <w:p w14:paraId="407D953C" w14:textId="77777777" w:rsidR="00C21319" w:rsidRPr="00835F19" w:rsidRDefault="00C21319" w:rsidP="00C21319">
      <w:pPr>
        <w:tabs>
          <w:tab w:val="left" w:pos="360"/>
          <w:tab w:val="left" w:pos="720"/>
          <w:tab w:val="left" w:pos="1440"/>
        </w:tabs>
        <w:spacing w:line="360" w:lineRule="auto"/>
        <w:jc w:val="both"/>
        <w:rPr>
          <w:rFonts w:cs="Arial"/>
          <w:szCs w:val="22"/>
        </w:rPr>
      </w:pPr>
    </w:p>
    <w:p w14:paraId="2CD2E4B5"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b/>
          <w:bCs/>
          <w:i/>
          <w:iCs/>
          <w:szCs w:val="22"/>
        </w:rPr>
        <w:t>Technical Compliance</w:t>
      </w:r>
      <w:r w:rsidRPr="00835F19">
        <w:rPr>
          <w:rFonts w:cs="Arial"/>
          <w:szCs w:val="22"/>
        </w:rPr>
        <w:t>. This evaluation shall consider the degree to which the technical requirements of th</w:t>
      </w:r>
      <w:r>
        <w:rPr>
          <w:rFonts w:cs="Arial"/>
          <w:szCs w:val="22"/>
        </w:rPr>
        <w:t>is</w:t>
      </w:r>
      <w:r w:rsidRPr="00835F19">
        <w:rPr>
          <w:rFonts w:cs="Arial"/>
          <w:szCs w:val="22"/>
        </w:rPr>
        <w:t xml:space="preserve"> RFP are met. </w:t>
      </w:r>
    </w:p>
    <w:p w14:paraId="319CB94A" w14:textId="77777777" w:rsidR="00C21319" w:rsidRDefault="00C21319" w:rsidP="00C85451">
      <w:pPr>
        <w:tabs>
          <w:tab w:val="left" w:pos="360"/>
          <w:tab w:val="left" w:pos="720"/>
          <w:tab w:val="left" w:pos="1440"/>
        </w:tabs>
        <w:ind w:left="720"/>
        <w:jc w:val="both"/>
        <w:rPr>
          <w:rFonts w:cs="Arial"/>
          <w:szCs w:val="22"/>
        </w:rPr>
      </w:pPr>
    </w:p>
    <w:p w14:paraId="647D14F0"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szCs w:val="22"/>
        </w:rPr>
        <w:tab/>
        <w:t>Maximum Score</w:t>
      </w:r>
      <w:r w:rsidRPr="00835F19">
        <w:rPr>
          <w:rFonts w:cs="Arial"/>
          <w:szCs w:val="22"/>
        </w:rPr>
        <w:tab/>
      </w:r>
      <w:r w:rsidRPr="00835F19">
        <w:rPr>
          <w:rFonts w:cs="Arial"/>
          <w:b/>
          <w:bCs/>
          <w:szCs w:val="22"/>
        </w:rPr>
        <w:t>35</w:t>
      </w:r>
    </w:p>
    <w:p w14:paraId="2D9918D9" w14:textId="77777777" w:rsidR="00C21319" w:rsidRPr="00835F19" w:rsidRDefault="00C21319" w:rsidP="00C85451">
      <w:pPr>
        <w:tabs>
          <w:tab w:val="left" w:pos="360"/>
          <w:tab w:val="left" w:pos="720"/>
          <w:tab w:val="left" w:pos="1440"/>
        </w:tabs>
        <w:spacing w:line="360" w:lineRule="auto"/>
        <w:ind w:left="720"/>
        <w:jc w:val="both"/>
        <w:rPr>
          <w:rFonts w:cs="Arial"/>
          <w:szCs w:val="22"/>
        </w:rPr>
      </w:pPr>
    </w:p>
    <w:p w14:paraId="655B189E"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Pr>
          <w:rFonts w:cs="Arial"/>
          <w:b/>
          <w:bCs/>
          <w:i/>
          <w:iCs/>
          <w:szCs w:val="22"/>
        </w:rPr>
        <w:t>Respondent</w:t>
      </w:r>
      <w:r w:rsidRPr="00835F19">
        <w:rPr>
          <w:rFonts w:cs="Arial"/>
          <w:b/>
          <w:bCs/>
          <w:i/>
          <w:iCs/>
          <w:szCs w:val="22"/>
        </w:rPr>
        <w:t xml:space="preserve"> References</w:t>
      </w:r>
      <w:r w:rsidRPr="00835F19">
        <w:rPr>
          <w:rFonts w:cs="Arial"/>
          <w:szCs w:val="22"/>
        </w:rPr>
        <w:t xml:space="preserve">. This evaluation will consider the </w:t>
      </w:r>
      <w:r>
        <w:rPr>
          <w:rFonts w:cs="Arial"/>
          <w:szCs w:val="22"/>
        </w:rPr>
        <w:t>Respondent</w:t>
      </w:r>
      <w:r w:rsidRPr="00835F19">
        <w:rPr>
          <w:rFonts w:cs="Arial"/>
          <w:szCs w:val="22"/>
        </w:rPr>
        <w:t xml:space="preserve">’s experience and qualifications with similar </w:t>
      </w:r>
      <w:r>
        <w:rPr>
          <w:rFonts w:cs="Arial"/>
          <w:szCs w:val="22"/>
        </w:rPr>
        <w:t>public safety radio system</w:t>
      </w:r>
      <w:r w:rsidRPr="00835F19">
        <w:rPr>
          <w:rFonts w:cs="Arial"/>
          <w:szCs w:val="22"/>
        </w:rPr>
        <w:t xml:space="preserve"> projects, professional references, financial stability, and other items included in the </w:t>
      </w:r>
      <w:r>
        <w:rPr>
          <w:rFonts w:cs="Arial"/>
          <w:szCs w:val="22"/>
        </w:rPr>
        <w:t>Respondent</w:t>
      </w:r>
      <w:r w:rsidRPr="00835F19">
        <w:rPr>
          <w:rFonts w:cs="Arial"/>
          <w:szCs w:val="22"/>
        </w:rPr>
        <w:t xml:space="preserve"> Profile section of this RFP.</w:t>
      </w:r>
    </w:p>
    <w:p w14:paraId="72CC52CA" w14:textId="77777777" w:rsidR="00C21319" w:rsidRPr="00835F19" w:rsidRDefault="00C21319" w:rsidP="00C85451">
      <w:pPr>
        <w:tabs>
          <w:tab w:val="left" w:pos="360"/>
          <w:tab w:val="left" w:pos="720"/>
          <w:tab w:val="left" w:pos="1440"/>
        </w:tabs>
        <w:ind w:left="720"/>
        <w:jc w:val="both"/>
        <w:rPr>
          <w:rFonts w:cs="Arial"/>
          <w:szCs w:val="22"/>
        </w:rPr>
      </w:pPr>
    </w:p>
    <w:p w14:paraId="23911714"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szCs w:val="22"/>
        </w:rPr>
        <w:tab/>
        <w:t>Maximum Score</w:t>
      </w:r>
      <w:r w:rsidRPr="00835F19">
        <w:rPr>
          <w:rFonts w:cs="Arial"/>
          <w:szCs w:val="22"/>
        </w:rPr>
        <w:tab/>
      </w:r>
      <w:r w:rsidRPr="00835F19">
        <w:rPr>
          <w:rFonts w:cs="Arial"/>
          <w:b/>
          <w:bCs/>
          <w:szCs w:val="22"/>
        </w:rPr>
        <w:t>20</w:t>
      </w:r>
    </w:p>
    <w:p w14:paraId="102F324F" w14:textId="77777777" w:rsidR="00C21319" w:rsidRPr="00835F19" w:rsidRDefault="00C21319" w:rsidP="00C85451">
      <w:pPr>
        <w:tabs>
          <w:tab w:val="left" w:pos="360"/>
          <w:tab w:val="left" w:pos="720"/>
          <w:tab w:val="left" w:pos="1440"/>
        </w:tabs>
        <w:spacing w:line="360" w:lineRule="auto"/>
        <w:ind w:left="720"/>
        <w:jc w:val="both"/>
        <w:rPr>
          <w:rFonts w:cs="Arial"/>
          <w:szCs w:val="22"/>
        </w:rPr>
      </w:pPr>
    </w:p>
    <w:p w14:paraId="7DA9C495"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b/>
          <w:bCs/>
          <w:i/>
          <w:iCs/>
          <w:szCs w:val="22"/>
        </w:rPr>
        <w:t>Acquisition, Maintenance and Operational Costs</w:t>
      </w:r>
      <w:r w:rsidRPr="00835F19">
        <w:rPr>
          <w:rFonts w:cs="Arial"/>
          <w:szCs w:val="22"/>
        </w:rPr>
        <w:t>. This evaluation will consider all costs associated with initial implementation, maintenance, and other costs identified in the Cost/Pricing Proposal section of this RFP.</w:t>
      </w:r>
    </w:p>
    <w:p w14:paraId="74E777B2" w14:textId="77777777" w:rsidR="00C21319" w:rsidRPr="00835F19" w:rsidRDefault="00C21319" w:rsidP="00C85451">
      <w:pPr>
        <w:tabs>
          <w:tab w:val="left" w:pos="360"/>
          <w:tab w:val="left" w:pos="720"/>
          <w:tab w:val="left" w:pos="1440"/>
        </w:tabs>
        <w:ind w:left="720"/>
        <w:jc w:val="both"/>
        <w:rPr>
          <w:rFonts w:cs="Arial"/>
          <w:szCs w:val="22"/>
        </w:rPr>
      </w:pPr>
    </w:p>
    <w:p w14:paraId="6EE7D355"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szCs w:val="22"/>
        </w:rPr>
        <w:tab/>
        <w:t xml:space="preserve">Maximum Score </w:t>
      </w:r>
      <w:r w:rsidRPr="00835F19">
        <w:rPr>
          <w:rFonts w:cs="Arial"/>
          <w:b/>
          <w:bCs/>
          <w:szCs w:val="22"/>
        </w:rPr>
        <w:tab/>
        <w:t>35</w:t>
      </w:r>
    </w:p>
    <w:p w14:paraId="4EA364D4" w14:textId="77777777" w:rsidR="00C21319" w:rsidRPr="00835F19" w:rsidRDefault="00C21319" w:rsidP="00C85451">
      <w:pPr>
        <w:tabs>
          <w:tab w:val="left" w:pos="360"/>
          <w:tab w:val="left" w:pos="720"/>
          <w:tab w:val="left" w:pos="1440"/>
        </w:tabs>
        <w:spacing w:line="360" w:lineRule="auto"/>
        <w:ind w:left="720"/>
        <w:jc w:val="both"/>
        <w:rPr>
          <w:rFonts w:cs="Arial"/>
          <w:szCs w:val="22"/>
        </w:rPr>
      </w:pPr>
    </w:p>
    <w:p w14:paraId="6D600A14"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b/>
          <w:bCs/>
          <w:i/>
          <w:iCs/>
          <w:szCs w:val="22"/>
        </w:rPr>
        <w:t>Complete Project Implementation Schedule</w:t>
      </w:r>
      <w:r w:rsidRPr="00835F19">
        <w:rPr>
          <w:rFonts w:cs="Arial"/>
          <w:szCs w:val="22"/>
        </w:rPr>
        <w:t xml:space="preserve">. This schedule shall include a time-line of all the tasks proposed by the </w:t>
      </w:r>
      <w:r>
        <w:rPr>
          <w:rFonts w:cs="Arial"/>
          <w:szCs w:val="22"/>
        </w:rPr>
        <w:t>Respondent</w:t>
      </w:r>
      <w:r w:rsidRPr="00835F19">
        <w:rPr>
          <w:rFonts w:cs="Arial"/>
          <w:szCs w:val="22"/>
        </w:rPr>
        <w:t xml:space="preserve">. This schedule shall include all tasks to be completed by the </w:t>
      </w:r>
      <w:r>
        <w:rPr>
          <w:rFonts w:cs="Arial"/>
          <w:szCs w:val="22"/>
        </w:rPr>
        <w:t>Respondent</w:t>
      </w:r>
      <w:r w:rsidRPr="00835F19">
        <w:rPr>
          <w:rFonts w:cs="Arial"/>
          <w:szCs w:val="22"/>
        </w:rPr>
        <w:t xml:space="preserve"> and its subcontractors.</w:t>
      </w:r>
    </w:p>
    <w:p w14:paraId="186FA524" w14:textId="77777777" w:rsidR="00C21319" w:rsidRPr="00835F19" w:rsidRDefault="00C21319" w:rsidP="00C85451">
      <w:pPr>
        <w:tabs>
          <w:tab w:val="left" w:pos="360"/>
          <w:tab w:val="left" w:pos="720"/>
          <w:tab w:val="left" w:pos="1440"/>
        </w:tabs>
        <w:ind w:left="720"/>
        <w:jc w:val="both"/>
        <w:rPr>
          <w:rFonts w:cs="Arial"/>
          <w:szCs w:val="22"/>
        </w:rPr>
      </w:pPr>
    </w:p>
    <w:p w14:paraId="0E1F23EF" w14:textId="77777777" w:rsidR="00C21319" w:rsidRPr="00835F19" w:rsidRDefault="00C21319" w:rsidP="00C85451">
      <w:pPr>
        <w:tabs>
          <w:tab w:val="left" w:pos="360"/>
          <w:tab w:val="left" w:pos="720"/>
          <w:tab w:val="left" w:pos="1440"/>
        </w:tabs>
        <w:spacing w:line="360" w:lineRule="auto"/>
        <w:ind w:left="720"/>
        <w:jc w:val="both"/>
        <w:rPr>
          <w:rFonts w:cs="Arial"/>
          <w:szCs w:val="22"/>
        </w:rPr>
      </w:pPr>
      <w:r w:rsidRPr="00835F19">
        <w:rPr>
          <w:rFonts w:cs="Arial"/>
          <w:szCs w:val="22"/>
        </w:rPr>
        <w:tab/>
        <w:t>Maximum Score</w:t>
      </w:r>
      <w:r w:rsidRPr="00835F19">
        <w:rPr>
          <w:rFonts w:cs="Arial"/>
          <w:szCs w:val="22"/>
        </w:rPr>
        <w:tab/>
      </w:r>
      <w:r w:rsidRPr="00835F19">
        <w:rPr>
          <w:rFonts w:cs="Arial"/>
          <w:b/>
          <w:bCs/>
          <w:szCs w:val="22"/>
        </w:rPr>
        <w:t>10</w:t>
      </w:r>
    </w:p>
    <w:p w14:paraId="5BB230BC" w14:textId="77777777" w:rsidR="00C21319" w:rsidRPr="00835F19" w:rsidRDefault="00C21319" w:rsidP="00C85451">
      <w:pPr>
        <w:tabs>
          <w:tab w:val="left" w:pos="360"/>
          <w:tab w:val="left" w:pos="720"/>
          <w:tab w:val="left" w:pos="1440"/>
        </w:tabs>
        <w:spacing w:line="360" w:lineRule="auto"/>
        <w:ind w:left="720"/>
        <w:jc w:val="both"/>
        <w:rPr>
          <w:rFonts w:cs="Arial"/>
          <w:szCs w:val="22"/>
        </w:rPr>
      </w:pPr>
    </w:p>
    <w:p w14:paraId="5E047CE1" w14:textId="77777777" w:rsidR="00C21319" w:rsidRPr="00835F19" w:rsidRDefault="00C21319" w:rsidP="00C85451">
      <w:pPr>
        <w:tabs>
          <w:tab w:val="left" w:pos="360"/>
          <w:tab w:val="left" w:pos="720"/>
          <w:tab w:val="left" w:pos="1440"/>
        </w:tabs>
        <w:spacing w:line="360" w:lineRule="auto"/>
        <w:ind w:left="720"/>
        <w:jc w:val="both"/>
        <w:rPr>
          <w:rFonts w:cs="Arial"/>
          <w:b/>
          <w:bCs/>
          <w:szCs w:val="22"/>
        </w:rPr>
      </w:pPr>
      <w:r w:rsidRPr="00835F19">
        <w:rPr>
          <w:rFonts w:cs="Arial"/>
          <w:b/>
          <w:bCs/>
          <w:szCs w:val="22"/>
        </w:rPr>
        <w:t>Total Evaluation Score</w:t>
      </w:r>
      <w:r w:rsidRPr="00835F19">
        <w:rPr>
          <w:rFonts w:cs="Arial"/>
          <w:b/>
          <w:bCs/>
          <w:szCs w:val="22"/>
        </w:rPr>
        <w:tab/>
        <w:t>100</w:t>
      </w:r>
    </w:p>
    <w:p w14:paraId="6D37A2BF" w14:textId="77777777" w:rsidR="00C21319" w:rsidRPr="00835F19" w:rsidRDefault="00C21319" w:rsidP="00C21319">
      <w:pPr>
        <w:tabs>
          <w:tab w:val="left" w:pos="360"/>
          <w:tab w:val="left" w:pos="720"/>
          <w:tab w:val="left" w:pos="1440"/>
        </w:tabs>
        <w:spacing w:line="360" w:lineRule="auto"/>
        <w:jc w:val="both"/>
        <w:rPr>
          <w:rFonts w:cs="Arial"/>
          <w:szCs w:val="22"/>
        </w:rPr>
      </w:pPr>
    </w:p>
    <w:p w14:paraId="0A6B5F85" w14:textId="77777777" w:rsidR="00C21319" w:rsidRDefault="00C21319" w:rsidP="00C21319">
      <w:pPr>
        <w:pStyle w:val="Heading2"/>
        <w:numPr>
          <w:ilvl w:val="1"/>
          <w:numId w:val="28"/>
        </w:numPr>
        <w:tabs>
          <w:tab w:val="clear" w:pos="-720"/>
          <w:tab w:val="clear" w:pos="4140"/>
          <w:tab w:val="left" w:pos="360"/>
          <w:tab w:val="left" w:pos="1440"/>
        </w:tabs>
        <w:spacing w:line="360" w:lineRule="auto"/>
      </w:pPr>
      <w:bookmarkStart w:id="188" w:name="_Toc21746271"/>
      <w:bookmarkStart w:id="189" w:name="_Toc22969619"/>
      <w:bookmarkStart w:id="190" w:name="_Toc185388436"/>
      <w:bookmarkStart w:id="191" w:name="_Toc185908711"/>
      <w:bookmarkStart w:id="192" w:name="_Toc248022542"/>
      <w:bookmarkStart w:id="193" w:name="_Ref392591749"/>
      <w:bookmarkStart w:id="194" w:name="_Ref395534901"/>
      <w:bookmarkStart w:id="195" w:name="_Toc101163809"/>
      <w:bookmarkStart w:id="196" w:name="_Ref101959533"/>
      <w:bookmarkStart w:id="197" w:name="OLE_LINK17"/>
      <w:bookmarkStart w:id="198" w:name="_Toc103082400"/>
      <w:r>
        <w:t>Standard of Award</w:t>
      </w:r>
      <w:bookmarkEnd w:id="188"/>
      <w:bookmarkEnd w:id="189"/>
      <w:bookmarkEnd w:id="190"/>
      <w:bookmarkEnd w:id="191"/>
      <w:bookmarkEnd w:id="192"/>
      <w:bookmarkEnd w:id="193"/>
      <w:bookmarkEnd w:id="194"/>
      <w:bookmarkEnd w:id="195"/>
      <w:bookmarkEnd w:id="196"/>
      <w:bookmarkEnd w:id="198"/>
    </w:p>
    <w:p w14:paraId="543C149B" w14:textId="77777777" w:rsidR="00C21319" w:rsidRDefault="00C21319" w:rsidP="00C21319">
      <w:pPr>
        <w:tabs>
          <w:tab w:val="left" w:pos="360"/>
          <w:tab w:val="left" w:pos="720"/>
          <w:tab w:val="left" w:pos="1440"/>
        </w:tabs>
        <w:spacing w:line="360" w:lineRule="auto"/>
        <w:jc w:val="both"/>
        <w:rPr>
          <w:rFonts w:cs="Arial"/>
          <w:color w:val="000000"/>
          <w:szCs w:val="22"/>
        </w:rPr>
      </w:pPr>
      <w:r>
        <w:rPr>
          <w:rFonts w:cs="Arial"/>
          <w:szCs w:val="22"/>
        </w:rPr>
        <w:t xml:space="preserve">The County </w:t>
      </w:r>
      <w:r w:rsidRPr="00835F19">
        <w:rPr>
          <w:rFonts w:cs="Arial"/>
          <w:szCs w:val="22"/>
        </w:rPr>
        <w:t>reserve</w:t>
      </w:r>
      <w:r>
        <w:rPr>
          <w:rFonts w:cs="Arial"/>
          <w:szCs w:val="22"/>
        </w:rPr>
        <w:t>s</w:t>
      </w:r>
      <w:r w:rsidRPr="00835F19">
        <w:rPr>
          <w:rFonts w:cs="Arial"/>
          <w:szCs w:val="22"/>
        </w:rPr>
        <w:t xml:space="preserve"> the right to accept or reject any and all </w:t>
      </w:r>
      <w:r>
        <w:rPr>
          <w:rFonts w:cs="Arial"/>
          <w:szCs w:val="22"/>
        </w:rPr>
        <w:t>P</w:t>
      </w:r>
      <w:r w:rsidRPr="00835F19">
        <w:rPr>
          <w:rFonts w:cs="Arial"/>
          <w:szCs w:val="22"/>
        </w:rPr>
        <w:t xml:space="preserve">roposals and to re-solicit for </w:t>
      </w:r>
      <w:r>
        <w:rPr>
          <w:rFonts w:cs="Arial"/>
          <w:szCs w:val="22"/>
        </w:rPr>
        <w:t>p</w:t>
      </w:r>
      <w:r w:rsidRPr="00835F19">
        <w:rPr>
          <w:rFonts w:cs="Arial"/>
          <w:szCs w:val="22"/>
        </w:rPr>
        <w:t xml:space="preserve">roposals, as it shall deem to be in </w:t>
      </w:r>
      <w:r>
        <w:rPr>
          <w:rFonts w:cs="Arial"/>
          <w:szCs w:val="22"/>
        </w:rPr>
        <w:t xml:space="preserve">its </w:t>
      </w:r>
      <w:r w:rsidRPr="00835F19">
        <w:rPr>
          <w:rFonts w:cs="Arial"/>
          <w:szCs w:val="22"/>
        </w:rPr>
        <w:t xml:space="preserve">best interest. Receipt of any </w:t>
      </w:r>
      <w:r>
        <w:rPr>
          <w:rFonts w:cs="Arial"/>
          <w:szCs w:val="22"/>
        </w:rPr>
        <w:t>p</w:t>
      </w:r>
      <w:r w:rsidRPr="00835F19">
        <w:rPr>
          <w:rFonts w:cs="Arial"/>
          <w:szCs w:val="22"/>
        </w:rPr>
        <w:t xml:space="preserve">roposal shall under no circumstance obligate </w:t>
      </w:r>
      <w:r>
        <w:rPr>
          <w:rFonts w:cs="Arial"/>
          <w:szCs w:val="22"/>
        </w:rPr>
        <w:t>the County t</w:t>
      </w:r>
      <w:r w:rsidRPr="00835F19">
        <w:rPr>
          <w:rFonts w:cs="Arial"/>
          <w:szCs w:val="22"/>
        </w:rPr>
        <w:t xml:space="preserve">o accept the lowest cost </w:t>
      </w:r>
      <w:r>
        <w:rPr>
          <w:rFonts w:cs="Arial"/>
          <w:szCs w:val="22"/>
        </w:rPr>
        <w:t>p</w:t>
      </w:r>
      <w:r w:rsidRPr="00835F19">
        <w:rPr>
          <w:rFonts w:cs="Arial"/>
          <w:szCs w:val="22"/>
        </w:rPr>
        <w:t xml:space="preserve">roposal. The award of a </w:t>
      </w:r>
      <w:r>
        <w:rPr>
          <w:rFonts w:cs="Arial"/>
          <w:szCs w:val="22"/>
        </w:rPr>
        <w:t>c</w:t>
      </w:r>
      <w:r w:rsidRPr="00835F19">
        <w:rPr>
          <w:rFonts w:cs="Arial"/>
          <w:szCs w:val="22"/>
        </w:rPr>
        <w:t xml:space="preserve">ontract shall be made to the </w:t>
      </w:r>
      <w:r>
        <w:rPr>
          <w:rFonts w:cs="Arial"/>
          <w:szCs w:val="22"/>
        </w:rPr>
        <w:t>Respondent</w:t>
      </w:r>
      <w:r w:rsidRPr="00835F19">
        <w:rPr>
          <w:rFonts w:cs="Arial"/>
          <w:szCs w:val="22"/>
        </w:rPr>
        <w:t xml:space="preserve"> whose </w:t>
      </w:r>
      <w:r>
        <w:rPr>
          <w:rFonts w:cs="Arial"/>
          <w:szCs w:val="22"/>
        </w:rPr>
        <w:t>p</w:t>
      </w:r>
      <w:r w:rsidRPr="00835F19">
        <w:rPr>
          <w:rFonts w:cs="Arial"/>
          <w:szCs w:val="22"/>
        </w:rPr>
        <w:t>roposal is determined to be the best evaluated offer, taking into consideration demonstrated competence and qualifications to perform the service solicited in the RFP.</w:t>
      </w:r>
      <w:r>
        <w:rPr>
          <w:rFonts w:cs="Arial"/>
          <w:szCs w:val="22"/>
        </w:rPr>
        <w:t xml:space="preserve"> </w:t>
      </w:r>
      <w:r w:rsidRPr="008456C3">
        <w:rPr>
          <w:rFonts w:cs="Arial"/>
          <w:szCs w:val="22"/>
        </w:rPr>
        <w:t xml:space="preserve">The </w:t>
      </w:r>
      <w:r>
        <w:rPr>
          <w:rFonts w:cs="Arial"/>
          <w:szCs w:val="22"/>
        </w:rPr>
        <w:t xml:space="preserve">Respondent/Contractor </w:t>
      </w:r>
      <w:r w:rsidRPr="008456C3">
        <w:rPr>
          <w:rFonts w:cs="Arial"/>
          <w:szCs w:val="22"/>
        </w:rPr>
        <w:t>shall be deemed as having been awarded a contract when the formal written notice of</w:t>
      </w:r>
      <w:r>
        <w:rPr>
          <w:rFonts w:cs="Arial"/>
          <w:szCs w:val="22"/>
        </w:rPr>
        <w:t xml:space="preserve"> </w:t>
      </w:r>
      <w:r w:rsidRPr="008456C3">
        <w:rPr>
          <w:rFonts w:cs="Arial"/>
          <w:szCs w:val="22"/>
        </w:rPr>
        <w:t xml:space="preserve">acceptance of </w:t>
      </w:r>
      <w:r>
        <w:rPr>
          <w:rFonts w:cs="Arial"/>
          <w:szCs w:val="22"/>
        </w:rPr>
        <w:t>its P</w:t>
      </w:r>
      <w:r w:rsidRPr="008456C3">
        <w:rPr>
          <w:rFonts w:cs="Arial"/>
          <w:szCs w:val="22"/>
        </w:rPr>
        <w:t>roposal has been duly served upon the intended awardee by an authorized agent of</w:t>
      </w:r>
      <w:r>
        <w:rPr>
          <w:rFonts w:cs="Arial"/>
          <w:szCs w:val="22"/>
        </w:rPr>
        <w:t xml:space="preserve"> </w:t>
      </w:r>
      <w:r w:rsidRPr="008456C3">
        <w:rPr>
          <w:rFonts w:cs="Arial"/>
          <w:szCs w:val="22"/>
        </w:rPr>
        <w:t xml:space="preserve">the </w:t>
      </w:r>
      <w:r>
        <w:rPr>
          <w:rFonts w:cs="Arial"/>
          <w:szCs w:val="22"/>
        </w:rPr>
        <w:t>County</w:t>
      </w:r>
      <w:r w:rsidRPr="008456C3">
        <w:rPr>
          <w:rFonts w:cs="Arial"/>
          <w:szCs w:val="22"/>
        </w:rPr>
        <w:t>.</w:t>
      </w:r>
      <w:r w:rsidRPr="00835F19">
        <w:rPr>
          <w:rFonts w:cs="Arial"/>
          <w:szCs w:val="22"/>
        </w:rPr>
        <w:t xml:space="preserve"> </w:t>
      </w:r>
      <w:r>
        <w:rPr>
          <w:rFonts w:cs="Arial"/>
          <w:szCs w:val="22"/>
        </w:rPr>
        <w:t xml:space="preserve">The County </w:t>
      </w:r>
      <w:r w:rsidRPr="00835F19">
        <w:rPr>
          <w:rFonts w:cs="Arial"/>
          <w:szCs w:val="22"/>
        </w:rPr>
        <w:t xml:space="preserve">will enter into </w:t>
      </w:r>
      <w:r>
        <w:rPr>
          <w:rFonts w:cs="Arial"/>
          <w:szCs w:val="22"/>
        </w:rPr>
        <w:t>c</w:t>
      </w:r>
      <w:r w:rsidRPr="00835F19">
        <w:rPr>
          <w:rFonts w:cs="Arial"/>
          <w:szCs w:val="22"/>
        </w:rPr>
        <w:t xml:space="preserve">ontract negotiations with the selected </w:t>
      </w:r>
      <w:r>
        <w:rPr>
          <w:rFonts w:cs="Arial"/>
          <w:szCs w:val="22"/>
        </w:rPr>
        <w:t>Respondent (i.e. the awardee)</w:t>
      </w:r>
      <w:r w:rsidRPr="00835F19">
        <w:rPr>
          <w:rFonts w:cs="Arial"/>
          <w:szCs w:val="22"/>
        </w:rPr>
        <w:t xml:space="preserve">. If </w:t>
      </w:r>
      <w:r>
        <w:rPr>
          <w:rFonts w:cs="Arial"/>
          <w:szCs w:val="22"/>
        </w:rPr>
        <w:t>the County are</w:t>
      </w:r>
      <w:r w:rsidRPr="00835F19">
        <w:rPr>
          <w:rFonts w:cs="Arial"/>
          <w:szCs w:val="22"/>
        </w:rPr>
        <w:t xml:space="preserve"> unable to </w:t>
      </w:r>
      <w:r>
        <w:rPr>
          <w:rFonts w:cs="Arial"/>
          <w:szCs w:val="22"/>
        </w:rPr>
        <w:t xml:space="preserve">successfully </w:t>
      </w:r>
      <w:r w:rsidRPr="00835F19">
        <w:rPr>
          <w:rFonts w:cs="Arial"/>
          <w:szCs w:val="22"/>
        </w:rPr>
        <w:t xml:space="preserve">negotiate a </w:t>
      </w:r>
      <w:r>
        <w:rPr>
          <w:rFonts w:cs="Arial"/>
          <w:szCs w:val="22"/>
        </w:rPr>
        <w:t>c</w:t>
      </w:r>
      <w:r w:rsidRPr="00835F19">
        <w:rPr>
          <w:rFonts w:cs="Arial"/>
          <w:szCs w:val="22"/>
        </w:rPr>
        <w:t xml:space="preserve">ontract with the selected </w:t>
      </w:r>
      <w:r>
        <w:rPr>
          <w:rFonts w:cs="Arial"/>
          <w:szCs w:val="22"/>
        </w:rPr>
        <w:t>Respondent</w:t>
      </w:r>
      <w:r w:rsidRPr="00835F19">
        <w:rPr>
          <w:rFonts w:cs="Arial"/>
          <w:szCs w:val="22"/>
        </w:rPr>
        <w:t xml:space="preserve">, </w:t>
      </w:r>
      <w:r>
        <w:rPr>
          <w:rFonts w:cs="Arial"/>
          <w:szCs w:val="22"/>
        </w:rPr>
        <w:t xml:space="preserve">the County </w:t>
      </w:r>
      <w:r w:rsidRPr="00835F19">
        <w:rPr>
          <w:rFonts w:cs="Arial"/>
          <w:szCs w:val="22"/>
        </w:rPr>
        <w:t>may</w:t>
      </w:r>
      <w:r>
        <w:rPr>
          <w:rFonts w:cs="Arial"/>
          <w:szCs w:val="22"/>
        </w:rPr>
        <w:t>,</w:t>
      </w:r>
      <w:r w:rsidRPr="00835F19">
        <w:rPr>
          <w:rFonts w:cs="Arial"/>
          <w:szCs w:val="22"/>
        </w:rPr>
        <w:t xml:space="preserve"> at </w:t>
      </w:r>
      <w:r>
        <w:rPr>
          <w:rFonts w:cs="Arial"/>
          <w:szCs w:val="22"/>
        </w:rPr>
        <w:t>its</w:t>
      </w:r>
      <w:r w:rsidRPr="00835F19">
        <w:rPr>
          <w:rFonts w:cs="Arial"/>
          <w:szCs w:val="22"/>
        </w:rPr>
        <w:t xml:space="preserve"> sole discretion</w:t>
      </w:r>
      <w:r>
        <w:rPr>
          <w:rFonts w:cs="Arial"/>
          <w:szCs w:val="22"/>
        </w:rPr>
        <w:t>,</w:t>
      </w:r>
      <w:r w:rsidRPr="00835F19">
        <w:rPr>
          <w:rFonts w:cs="Arial"/>
          <w:szCs w:val="22"/>
        </w:rPr>
        <w:t xml:space="preserve"> select an alternate </w:t>
      </w:r>
      <w:r>
        <w:rPr>
          <w:rFonts w:cs="Arial"/>
          <w:szCs w:val="22"/>
        </w:rPr>
        <w:t>Respondent</w:t>
      </w:r>
      <w:r w:rsidRPr="00835F19">
        <w:rPr>
          <w:rFonts w:cs="Arial"/>
          <w:szCs w:val="22"/>
        </w:rPr>
        <w:t xml:space="preserve"> or take other actions deemed to be in the best interest of </w:t>
      </w:r>
      <w:r>
        <w:rPr>
          <w:rFonts w:cs="Arial"/>
          <w:szCs w:val="22"/>
        </w:rPr>
        <w:t>the County</w:t>
      </w:r>
      <w:r w:rsidRPr="00835F19">
        <w:rPr>
          <w:rFonts w:cs="Arial"/>
          <w:szCs w:val="22"/>
        </w:rPr>
        <w:t>.</w:t>
      </w:r>
      <w:r>
        <w:rPr>
          <w:rFonts w:cs="Arial"/>
          <w:szCs w:val="22"/>
        </w:rPr>
        <w:t xml:space="preserve"> </w:t>
      </w:r>
      <w:bookmarkStart w:id="199" w:name="_Toc21746273"/>
      <w:bookmarkStart w:id="200" w:name="_Toc22969621"/>
      <w:bookmarkStart w:id="201" w:name="_Toc185388437"/>
      <w:bookmarkStart w:id="202" w:name="_Toc185908712"/>
      <w:bookmarkEnd w:id="197"/>
    </w:p>
    <w:p w14:paraId="1FEF6D5B" w14:textId="77777777" w:rsidR="00C21319" w:rsidRDefault="00C21319" w:rsidP="00C21319">
      <w:pPr>
        <w:tabs>
          <w:tab w:val="left" w:pos="360"/>
          <w:tab w:val="left" w:pos="720"/>
          <w:tab w:val="left" w:pos="1440"/>
        </w:tabs>
        <w:spacing w:line="360" w:lineRule="auto"/>
        <w:jc w:val="both"/>
        <w:rPr>
          <w:rFonts w:cs="Arial"/>
          <w:szCs w:val="22"/>
        </w:rPr>
      </w:pPr>
      <w:r>
        <w:br w:type="page"/>
      </w:r>
      <w:bookmarkEnd w:id="199"/>
      <w:bookmarkEnd w:id="200"/>
      <w:bookmarkEnd w:id="201"/>
      <w:bookmarkEnd w:id="202"/>
    </w:p>
    <w:p w14:paraId="3F42F6E1" w14:textId="77777777" w:rsidR="00C21319" w:rsidRDefault="00C21319" w:rsidP="00C21319">
      <w:pPr>
        <w:pStyle w:val="Heading1"/>
        <w:numPr>
          <w:ilvl w:val="0"/>
          <w:numId w:val="28"/>
        </w:numPr>
        <w:tabs>
          <w:tab w:val="left" w:pos="360"/>
        </w:tabs>
        <w:spacing w:line="360" w:lineRule="auto"/>
      </w:pPr>
      <w:bookmarkStart w:id="203" w:name="_Toc101163810"/>
      <w:bookmarkStart w:id="204" w:name="_Toc103082401"/>
      <w:r>
        <w:lastRenderedPageBreak/>
        <w:t>GENERAL TERMS AND CONDITIONS</w:t>
      </w:r>
      <w:bookmarkEnd w:id="203"/>
      <w:bookmarkEnd w:id="204"/>
    </w:p>
    <w:p w14:paraId="0705DFC5" w14:textId="77777777" w:rsidR="00C21319" w:rsidRDefault="00C21319" w:rsidP="00C21319">
      <w:pPr>
        <w:tabs>
          <w:tab w:val="left" w:pos="540"/>
          <w:tab w:val="left" w:pos="720"/>
          <w:tab w:val="left" w:pos="1440"/>
        </w:tabs>
        <w:spacing w:line="360" w:lineRule="auto"/>
        <w:jc w:val="both"/>
        <w:rPr>
          <w:rFonts w:cs="Arial"/>
        </w:rPr>
      </w:pPr>
    </w:p>
    <w:p w14:paraId="07664DBB" w14:textId="77777777" w:rsidR="00C21319" w:rsidRPr="00835F19" w:rsidRDefault="00C21319" w:rsidP="00C21319">
      <w:pPr>
        <w:pStyle w:val="Heading2"/>
        <w:numPr>
          <w:ilvl w:val="1"/>
          <w:numId w:val="28"/>
        </w:numPr>
        <w:tabs>
          <w:tab w:val="clear" w:pos="-720"/>
          <w:tab w:val="clear" w:pos="4140"/>
          <w:tab w:val="left" w:pos="540"/>
          <w:tab w:val="left" w:pos="1440"/>
        </w:tabs>
        <w:spacing w:line="360" w:lineRule="auto"/>
        <w:rPr>
          <w:szCs w:val="22"/>
        </w:rPr>
      </w:pPr>
      <w:bookmarkStart w:id="205" w:name="_Toc185908713"/>
      <w:bookmarkStart w:id="206" w:name="_Toc248022544"/>
      <w:bookmarkStart w:id="207" w:name="_Toc101163811"/>
      <w:bookmarkStart w:id="208" w:name="_Toc103082402"/>
      <w:r w:rsidRPr="00835F19">
        <w:rPr>
          <w:szCs w:val="22"/>
        </w:rPr>
        <w:t>General</w:t>
      </w:r>
      <w:bookmarkEnd w:id="205"/>
      <w:bookmarkEnd w:id="206"/>
      <w:bookmarkEnd w:id="207"/>
      <w:bookmarkEnd w:id="208"/>
    </w:p>
    <w:p w14:paraId="7AC0A525" w14:textId="62B99F5D" w:rsidR="00C213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r>
        <w:rPr>
          <w:szCs w:val="22"/>
        </w:rPr>
        <w:t xml:space="preserve">As noted in </w:t>
      </w:r>
      <w:r>
        <w:rPr>
          <w:rFonts w:cs="Arial"/>
          <w:szCs w:val="22"/>
        </w:rPr>
        <w:t>§</w:t>
      </w:r>
      <w:r>
        <w:rPr>
          <w:szCs w:val="22"/>
        </w:rPr>
        <w:fldChar w:fldCharType="begin"/>
      </w:r>
      <w:r>
        <w:rPr>
          <w:rFonts w:cs="Arial"/>
          <w:szCs w:val="22"/>
        </w:rPr>
        <w:instrText xml:space="preserve"> REF _Ref99440966 \r \h </w:instrText>
      </w:r>
      <w:r>
        <w:rPr>
          <w:szCs w:val="22"/>
        </w:rPr>
      </w:r>
      <w:r>
        <w:rPr>
          <w:szCs w:val="22"/>
        </w:rPr>
        <w:fldChar w:fldCharType="separate"/>
      </w:r>
      <w:r w:rsidR="00376FED">
        <w:rPr>
          <w:rFonts w:cs="Arial"/>
          <w:szCs w:val="22"/>
        </w:rPr>
        <w:t>1.6.4</w:t>
      </w:r>
      <w:r>
        <w:rPr>
          <w:szCs w:val="22"/>
        </w:rPr>
        <w:fldChar w:fldCharType="end"/>
      </w:r>
      <w:r>
        <w:rPr>
          <w:szCs w:val="22"/>
        </w:rPr>
        <w:t xml:space="preserve">, grant fund may be utilized for certain portions of the project. </w:t>
      </w:r>
      <w:r w:rsidRPr="00B07A0D">
        <w:rPr>
          <w:szCs w:val="22"/>
        </w:rPr>
        <w:t>The selected Contractor will execute a contract/agreement with terms and conditions that include flow-down requirements of the funding agency. The selected Contract</w:t>
      </w:r>
      <w:r>
        <w:rPr>
          <w:szCs w:val="22"/>
        </w:rPr>
        <w:t>or</w:t>
      </w:r>
      <w:r w:rsidRPr="00B07A0D">
        <w:rPr>
          <w:szCs w:val="22"/>
        </w:rPr>
        <w:t xml:space="preserve"> shall be an Affirmative Action/Equal Opportunity Employer and the County reserves the right to negotiate with any and all Respondents per the Texas Professional Services Procurement Act and the Uniform Grant and Contract Management Standards</w:t>
      </w:r>
      <w:r>
        <w:rPr>
          <w:szCs w:val="22"/>
        </w:rPr>
        <w:t>.</w:t>
      </w:r>
    </w:p>
    <w:p w14:paraId="4B8C6EB5"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p>
    <w:p w14:paraId="657FEFBE"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r>
        <w:rPr>
          <w:szCs w:val="22"/>
        </w:rPr>
        <w:t>The County</w:t>
      </w:r>
      <w:r w:rsidRPr="00835F19">
        <w:rPr>
          <w:szCs w:val="22"/>
        </w:rPr>
        <w:t xml:space="preserve"> shall consider, as a competent </w:t>
      </w:r>
      <w:r>
        <w:rPr>
          <w:szCs w:val="22"/>
        </w:rPr>
        <w:t>Respondent</w:t>
      </w:r>
      <w:r w:rsidRPr="00835F19">
        <w:rPr>
          <w:szCs w:val="22"/>
        </w:rPr>
        <w:t xml:space="preserve">, only those </w:t>
      </w:r>
      <w:r>
        <w:rPr>
          <w:szCs w:val="22"/>
        </w:rPr>
        <w:t>firms</w:t>
      </w:r>
      <w:r w:rsidRPr="00835F19">
        <w:rPr>
          <w:szCs w:val="22"/>
        </w:rPr>
        <w:t xml:space="preserve"> who are fully capable of complying with all terms and conditions set forth in this RFP. </w:t>
      </w:r>
    </w:p>
    <w:p w14:paraId="781D2BA1" w14:textId="77777777" w:rsidR="00C213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p>
    <w:p w14:paraId="121FB701" w14:textId="77777777" w:rsidR="00C21319" w:rsidRPr="00835F19" w:rsidRDefault="00C21319" w:rsidP="00C21319">
      <w:pPr>
        <w:pStyle w:val="Heading2"/>
        <w:numPr>
          <w:ilvl w:val="1"/>
          <w:numId w:val="28"/>
        </w:numPr>
        <w:tabs>
          <w:tab w:val="clear" w:pos="-720"/>
          <w:tab w:val="clear" w:pos="4140"/>
          <w:tab w:val="left" w:pos="540"/>
          <w:tab w:val="left" w:pos="1440"/>
        </w:tabs>
        <w:spacing w:line="360" w:lineRule="auto"/>
        <w:rPr>
          <w:szCs w:val="22"/>
        </w:rPr>
      </w:pPr>
      <w:bookmarkStart w:id="209" w:name="_Toc101163812"/>
      <w:bookmarkStart w:id="210" w:name="_Toc103082403"/>
      <w:r>
        <w:rPr>
          <w:szCs w:val="22"/>
        </w:rPr>
        <w:t>Changes</w:t>
      </w:r>
      <w:bookmarkEnd w:id="209"/>
      <w:bookmarkEnd w:id="210"/>
    </w:p>
    <w:p w14:paraId="65BC4A0C" w14:textId="77777777" w:rsidR="00C213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rFonts w:cs="Arial"/>
          <w:color w:val="000000"/>
          <w:szCs w:val="22"/>
        </w:rPr>
      </w:pPr>
      <w:r>
        <w:rPr>
          <w:rFonts w:cs="Arial"/>
          <w:color w:val="000000"/>
          <w:szCs w:val="22"/>
        </w:rPr>
        <w:t>Van Zandt County may, from time to time, request changes in the services the Contractor will perform under this Agreement. Such changes, including any increase or decrease in the amount of the Contractor's compensation, must be agreed to by all parties and finalized through a signed, written amendment to this Agreement. </w:t>
      </w:r>
    </w:p>
    <w:p w14:paraId="0371A067" w14:textId="77777777" w:rsidR="00C213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p>
    <w:p w14:paraId="3923546D" w14:textId="77777777" w:rsidR="00C21319" w:rsidRPr="00835F19" w:rsidRDefault="00C21319" w:rsidP="00C21319">
      <w:pPr>
        <w:pStyle w:val="Heading2"/>
        <w:numPr>
          <w:ilvl w:val="1"/>
          <w:numId w:val="28"/>
        </w:numPr>
        <w:tabs>
          <w:tab w:val="clear" w:pos="-720"/>
          <w:tab w:val="clear" w:pos="4140"/>
          <w:tab w:val="left" w:pos="540"/>
          <w:tab w:val="left" w:pos="1440"/>
        </w:tabs>
        <w:spacing w:line="360" w:lineRule="auto"/>
        <w:rPr>
          <w:szCs w:val="22"/>
        </w:rPr>
      </w:pPr>
      <w:bookmarkStart w:id="211" w:name="_Toc101163813"/>
      <w:bookmarkStart w:id="212" w:name="_Toc103082404"/>
      <w:r>
        <w:rPr>
          <w:szCs w:val="22"/>
        </w:rPr>
        <w:t>Conflict of Interest</w:t>
      </w:r>
      <w:bookmarkEnd w:id="211"/>
      <w:bookmarkEnd w:id="212"/>
    </w:p>
    <w:p w14:paraId="1B6ABE9B" w14:textId="77777777" w:rsidR="00C21319" w:rsidRPr="00F87064" w:rsidRDefault="00C21319" w:rsidP="004A37F2">
      <w:pPr>
        <w:pStyle w:val="BodyTextIndent"/>
        <w:numPr>
          <w:ilvl w:val="0"/>
          <w:numId w:val="53"/>
        </w:numPr>
        <w:tabs>
          <w:tab w:val="clear" w:pos="1080"/>
          <w:tab w:val="clear" w:pos="2880"/>
          <w:tab w:val="left" w:pos="360"/>
          <w:tab w:val="left" w:pos="630"/>
          <w:tab w:val="left" w:pos="810"/>
        </w:tabs>
        <w:spacing w:after="240" w:line="288" w:lineRule="auto"/>
        <w:ind w:left="810" w:hanging="270"/>
        <w:rPr>
          <w:rFonts w:cs="Arial"/>
          <w:color w:val="000000"/>
          <w:szCs w:val="22"/>
        </w:rPr>
      </w:pPr>
      <w:r w:rsidRPr="00F87064">
        <w:rPr>
          <w:rFonts w:cs="Arial"/>
          <w:color w:val="000000"/>
          <w:szCs w:val="22"/>
        </w:rPr>
        <w:t>Governing Body. No member of the governing body of Van Zan</w:t>
      </w:r>
      <w:r>
        <w:rPr>
          <w:rFonts w:cs="Arial"/>
          <w:color w:val="000000"/>
          <w:szCs w:val="22"/>
        </w:rPr>
        <w:t xml:space="preserve">dt County and no other officer, </w:t>
      </w:r>
      <w:r w:rsidRPr="00F87064">
        <w:rPr>
          <w:rFonts w:cs="Arial"/>
          <w:color w:val="000000"/>
          <w:szCs w:val="22"/>
        </w:rPr>
        <w:t>employee, or agent of the Van Zandt County, who exercises any functions or responsibilities in connection with administration, construction, engineering, or implementation of the ARPA award between the Treasury Department and Van Zandt County shall have any personal financial interest, direct or indirect, in the Contractor or this Agreement; and the Contractor shall take appropriate steps to assure compliance.</w:t>
      </w:r>
    </w:p>
    <w:p w14:paraId="62A0C185" w14:textId="77777777" w:rsidR="00C21319" w:rsidRPr="00F87064" w:rsidRDefault="00C21319" w:rsidP="004A37F2">
      <w:pPr>
        <w:pStyle w:val="BodyTextIndent"/>
        <w:numPr>
          <w:ilvl w:val="0"/>
          <w:numId w:val="53"/>
        </w:numPr>
        <w:tabs>
          <w:tab w:val="clear" w:pos="1080"/>
          <w:tab w:val="clear" w:pos="2880"/>
          <w:tab w:val="left" w:pos="360"/>
          <w:tab w:val="left" w:pos="810"/>
          <w:tab w:val="left" w:pos="1440"/>
        </w:tabs>
        <w:spacing w:after="240" w:line="288" w:lineRule="auto"/>
        <w:ind w:left="810" w:hanging="270"/>
        <w:rPr>
          <w:rFonts w:cs="Arial"/>
          <w:color w:val="000000"/>
          <w:szCs w:val="22"/>
        </w:rPr>
      </w:pPr>
      <w:r w:rsidRPr="00F87064">
        <w:rPr>
          <w:rFonts w:cs="Arial"/>
          <w:color w:val="000000"/>
          <w:szCs w:val="22"/>
        </w:rPr>
        <w:t>Other Local Public Officials. No other public official who exercises any f</w:t>
      </w:r>
      <w:r>
        <w:rPr>
          <w:rFonts w:cs="Arial"/>
          <w:color w:val="000000"/>
          <w:szCs w:val="22"/>
        </w:rPr>
        <w:t xml:space="preserve">unctions or responsibilities in </w:t>
      </w:r>
      <w:r w:rsidRPr="00F87064">
        <w:rPr>
          <w:rFonts w:cs="Arial"/>
          <w:color w:val="000000"/>
          <w:szCs w:val="22"/>
        </w:rPr>
        <w:t xml:space="preserve">connection with the planning and carrying out of administration, construction, engineering or implementation of the ARPA </w:t>
      </w:r>
      <w:r>
        <w:rPr>
          <w:rFonts w:cs="Arial"/>
          <w:color w:val="000000"/>
          <w:szCs w:val="22"/>
        </w:rPr>
        <w:t>a</w:t>
      </w:r>
      <w:r w:rsidRPr="00F87064">
        <w:rPr>
          <w:rFonts w:cs="Arial"/>
          <w:color w:val="000000"/>
          <w:szCs w:val="22"/>
        </w:rPr>
        <w:t>ward between the Treasury Department and Van Zandt County shall have any personal financial interest, direct or indirect, in the Contractor or this Agreement; and the Contractor shall take appropriate steps to assure compliance.</w:t>
      </w:r>
    </w:p>
    <w:p w14:paraId="248F44C1" w14:textId="77777777" w:rsidR="00C21319" w:rsidRDefault="00C21319" w:rsidP="004A37F2">
      <w:pPr>
        <w:pStyle w:val="BodyTextIndent"/>
        <w:numPr>
          <w:ilvl w:val="0"/>
          <w:numId w:val="53"/>
        </w:numPr>
        <w:tabs>
          <w:tab w:val="clear" w:pos="-1440"/>
          <w:tab w:val="clear" w:pos="-720"/>
          <w:tab w:val="clear" w:pos="0"/>
          <w:tab w:val="clear" w:pos="1080"/>
          <w:tab w:val="clear" w:pos="1728"/>
          <w:tab w:val="clear" w:pos="2880"/>
          <w:tab w:val="left" w:pos="360"/>
          <w:tab w:val="left" w:pos="630"/>
          <w:tab w:val="left" w:pos="810"/>
          <w:tab w:val="left" w:pos="900"/>
          <w:tab w:val="left" w:pos="1440"/>
        </w:tabs>
        <w:spacing w:after="240" w:line="288" w:lineRule="auto"/>
        <w:ind w:left="810" w:hanging="270"/>
        <w:rPr>
          <w:rFonts w:cs="Arial"/>
          <w:color w:val="000000"/>
          <w:szCs w:val="22"/>
        </w:rPr>
      </w:pPr>
      <w:r w:rsidRPr="00F87064">
        <w:rPr>
          <w:rFonts w:cs="Arial"/>
          <w:color w:val="000000"/>
          <w:szCs w:val="22"/>
        </w:rPr>
        <w:t xml:space="preserve">Contractor and Employees. The Contractor warrants and represents that it has no conflict of interest associated with the ARPA Award between the Treasury Department and Van Zandt County or this Agreement.  The Contractor further warrants and represents that it shall not acquire an interest, direct or indirect, in any geographic area that may benefit from the ARPA Award between the Treasury Department and the Van Zandt County or in any business, entity, organization or person that may benefit from the award.  The Contractor further agrees that it will not employ an individual with a conflict </w:t>
      </w:r>
      <w:r>
        <w:rPr>
          <w:rFonts w:cs="Arial"/>
          <w:color w:val="000000"/>
          <w:szCs w:val="22"/>
        </w:rPr>
        <w:t>of interest as described herein.</w:t>
      </w:r>
    </w:p>
    <w:p w14:paraId="274D6546" w14:textId="77777777" w:rsidR="00C21319" w:rsidRDefault="00C21319" w:rsidP="004A37F2">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360" w:firstLine="0"/>
        <w:rPr>
          <w:szCs w:val="22"/>
        </w:rPr>
      </w:pPr>
    </w:p>
    <w:p w14:paraId="5F32FB01" w14:textId="77777777" w:rsidR="00C21319" w:rsidRPr="00835F19" w:rsidRDefault="00C21319" w:rsidP="004A37F2">
      <w:pPr>
        <w:pStyle w:val="Heading2"/>
        <w:numPr>
          <w:ilvl w:val="1"/>
          <w:numId w:val="28"/>
        </w:numPr>
        <w:tabs>
          <w:tab w:val="clear" w:pos="-720"/>
          <w:tab w:val="clear" w:pos="720"/>
          <w:tab w:val="clear" w:pos="4140"/>
          <w:tab w:val="left" w:pos="540"/>
          <w:tab w:val="num" w:pos="1080"/>
          <w:tab w:val="left" w:pos="1440"/>
        </w:tabs>
        <w:spacing w:line="360" w:lineRule="auto"/>
        <w:ind w:left="1080"/>
        <w:rPr>
          <w:szCs w:val="22"/>
        </w:rPr>
      </w:pPr>
      <w:bookmarkStart w:id="213" w:name="_Toc101163814"/>
      <w:bookmarkStart w:id="214" w:name="_Toc103082405"/>
      <w:r>
        <w:rPr>
          <w:szCs w:val="22"/>
        </w:rPr>
        <w:t>Debarment and Suspension (Executive Orders 12549 and 12689)</w:t>
      </w:r>
      <w:bookmarkEnd w:id="213"/>
      <w:bookmarkEnd w:id="214"/>
    </w:p>
    <w:p w14:paraId="41D447A1" w14:textId="77777777" w:rsidR="00C21319" w:rsidRDefault="00C21319" w:rsidP="004A37F2">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360" w:firstLine="0"/>
        <w:rPr>
          <w:rFonts w:cs="Arial"/>
          <w:color w:val="000000"/>
          <w:szCs w:val="22"/>
        </w:rPr>
      </w:pPr>
      <w:r w:rsidRPr="00E20CF4">
        <w:rPr>
          <w:rFonts w:cs="Arial"/>
          <w:color w:val="000000"/>
          <w:szCs w:val="22"/>
        </w:rPr>
        <w:t>The Contractor certifies, by entering into this Agreement, that neither it nor its principals are presently debarred, suspended, or otherwise excluded from or ineligible for participation in federally-assisted programs under Executive Orders 12549 (1986) and 12689 (1989). The term “principal” for purposes of this Agreement is defined as an officer, director, owner, partner, key employee, or other person with primary management or supervisory responsibilities, or a person who has a critical influence on or substantive control over the operations of the Contractor. The Contractor understands that it must not make any award or permit any award (or contract) at any tier to any party which is debarred or suspended or is otherwise excluded from or ineligible for participation in Federal assistance programs under Executive Order 12549, “Debarment and Suspension.”</w:t>
      </w:r>
    </w:p>
    <w:p w14:paraId="07CCC568"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p>
    <w:p w14:paraId="55BDD90F"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15" w:name="_Toc21746275"/>
      <w:bookmarkStart w:id="216" w:name="_Toc22969623"/>
      <w:bookmarkStart w:id="217" w:name="_Toc185388439"/>
      <w:bookmarkStart w:id="218" w:name="_Toc185908715"/>
      <w:bookmarkStart w:id="219" w:name="_Toc248022545"/>
      <w:bookmarkStart w:id="220" w:name="_Toc101163815"/>
      <w:bookmarkStart w:id="221" w:name="_Toc103082406"/>
      <w:r>
        <w:t>Intent</w:t>
      </w:r>
      <w:bookmarkEnd w:id="215"/>
      <w:bookmarkEnd w:id="216"/>
      <w:bookmarkEnd w:id="217"/>
      <w:bookmarkEnd w:id="218"/>
      <w:bookmarkEnd w:id="219"/>
      <w:bookmarkEnd w:id="220"/>
      <w:bookmarkEnd w:id="221"/>
    </w:p>
    <w:p w14:paraId="6F3CE9B7" w14:textId="77777777" w:rsidR="00C21319" w:rsidRPr="00835F19" w:rsidRDefault="00C21319" w:rsidP="00C21319">
      <w:pPr>
        <w:tabs>
          <w:tab w:val="left" w:pos="540"/>
          <w:tab w:val="left" w:pos="720"/>
          <w:tab w:val="left" w:pos="1440"/>
        </w:tabs>
        <w:spacing w:line="360" w:lineRule="auto"/>
        <w:jc w:val="both"/>
        <w:rPr>
          <w:rFonts w:cs="Arial"/>
          <w:szCs w:val="22"/>
        </w:rPr>
      </w:pPr>
      <w:r w:rsidRPr="00835F19">
        <w:rPr>
          <w:rFonts w:cs="Arial"/>
          <w:szCs w:val="22"/>
        </w:rPr>
        <w:t xml:space="preserve">It is the intent of this RFP and the resulting </w:t>
      </w:r>
      <w:r>
        <w:rPr>
          <w:rFonts w:cs="Arial"/>
          <w:szCs w:val="22"/>
        </w:rPr>
        <w:t>c</w:t>
      </w:r>
      <w:r w:rsidRPr="00835F19">
        <w:rPr>
          <w:rFonts w:cs="Arial"/>
          <w:szCs w:val="22"/>
        </w:rPr>
        <w:t xml:space="preserve">ontract documents to describe a functionally complete project resulting in a </w:t>
      </w:r>
      <w:r>
        <w:rPr>
          <w:rFonts w:cs="Arial"/>
          <w:szCs w:val="22"/>
        </w:rPr>
        <w:t xml:space="preserve">P25 Radio System </w:t>
      </w:r>
      <w:r w:rsidRPr="00835F19">
        <w:rPr>
          <w:rFonts w:cs="Arial"/>
          <w:szCs w:val="22"/>
        </w:rPr>
        <w:t xml:space="preserve">and associated items and services. Any work, materials, or equipment that may reasonably be inferred from the </w:t>
      </w:r>
      <w:r>
        <w:rPr>
          <w:rFonts w:cs="Arial"/>
          <w:szCs w:val="22"/>
        </w:rPr>
        <w:t>c</w:t>
      </w:r>
      <w:r w:rsidRPr="00835F19">
        <w:rPr>
          <w:rFonts w:cs="Arial"/>
          <w:szCs w:val="22"/>
        </w:rPr>
        <w:t xml:space="preserve">ontract documents as being required to produce the intended result will be supplied, whether or not specifically set forth herein. When words which have a well-known technical or trade meaning are used to describe work, materials or equipment, such words shall be interpreted in accordance with that meaning. Reference to standard specifications, manuals, codes or recommendations of any technical society, organization or association, or to the laws or regulations of any governmental authority, whether such reference be specific or by implication, shall mean the latest standard specification, manual, code or laws or regulations in effect at the time of </w:t>
      </w:r>
      <w:r>
        <w:rPr>
          <w:rFonts w:cs="Arial"/>
          <w:szCs w:val="22"/>
        </w:rPr>
        <w:t>c</w:t>
      </w:r>
      <w:r w:rsidRPr="00835F19">
        <w:rPr>
          <w:rFonts w:cs="Arial"/>
          <w:szCs w:val="22"/>
        </w:rPr>
        <w:t xml:space="preserve">ontract award, except as may be otherwise specifically stated. However, no provision of any referenced standard specification, manual or code (whether or not specifically incorporated by reference in the </w:t>
      </w:r>
      <w:r>
        <w:rPr>
          <w:rFonts w:cs="Arial"/>
          <w:szCs w:val="22"/>
        </w:rPr>
        <w:t>c</w:t>
      </w:r>
      <w:r w:rsidRPr="00835F19">
        <w:rPr>
          <w:rFonts w:cs="Arial"/>
          <w:szCs w:val="22"/>
        </w:rPr>
        <w:t xml:space="preserve">ontract documents) shall be effective to change the duties and responsibilities of </w:t>
      </w:r>
      <w:r>
        <w:rPr>
          <w:rFonts w:cs="Arial"/>
          <w:szCs w:val="22"/>
        </w:rPr>
        <w:t>the County</w:t>
      </w:r>
      <w:r w:rsidRPr="00835F19">
        <w:rPr>
          <w:rFonts w:cs="Arial"/>
          <w:szCs w:val="22"/>
        </w:rPr>
        <w:t xml:space="preserve">, </w:t>
      </w:r>
      <w:r>
        <w:rPr>
          <w:rFonts w:cs="Arial"/>
          <w:szCs w:val="22"/>
        </w:rPr>
        <w:t>Contractor</w:t>
      </w:r>
      <w:r w:rsidRPr="00835F19">
        <w:rPr>
          <w:rFonts w:cs="Arial"/>
          <w:szCs w:val="22"/>
        </w:rPr>
        <w:t xml:space="preserve">, or any of their subcontractors, consultants, agents or employees from those set forth </w:t>
      </w:r>
      <w:r w:rsidRPr="008456C3">
        <w:rPr>
          <w:rFonts w:cs="Arial"/>
          <w:szCs w:val="22"/>
        </w:rPr>
        <w:t>specifically</w:t>
      </w:r>
      <w:r w:rsidRPr="00835F19">
        <w:rPr>
          <w:rFonts w:cs="Arial"/>
          <w:szCs w:val="22"/>
          <w:u w:val="words"/>
        </w:rPr>
        <w:t xml:space="preserve"> </w:t>
      </w:r>
      <w:r w:rsidRPr="00835F19">
        <w:rPr>
          <w:rFonts w:cs="Arial"/>
          <w:szCs w:val="22"/>
        </w:rPr>
        <w:t xml:space="preserve">in the </w:t>
      </w:r>
      <w:r>
        <w:rPr>
          <w:rFonts w:cs="Arial"/>
          <w:szCs w:val="22"/>
        </w:rPr>
        <w:t>c</w:t>
      </w:r>
      <w:r w:rsidRPr="00835F19">
        <w:rPr>
          <w:rFonts w:cs="Arial"/>
          <w:szCs w:val="22"/>
        </w:rPr>
        <w:t>ontract documents.</w:t>
      </w:r>
    </w:p>
    <w:p w14:paraId="0EDF0672" w14:textId="77777777" w:rsidR="00C21319" w:rsidRDefault="00C21319" w:rsidP="00C21319">
      <w:pPr>
        <w:tabs>
          <w:tab w:val="left" w:pos="540"/>
          <w:tab w:val="left" w:pos="720"/>
          <w:tab w:val="left" w:pos="1440"/>
        </w:tabs>
        <w:spacing w:line="360" w:lineRule="auto"/>
        <w:jc w:val="both"/>
        <w:rPr>
          <w:rFonts w:cs="Arial"/>
        </w:rPr>
      </w:pPr>
    </w:p>
    <w:p w14:paraId="1D070BB9"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22" w:name="_Toc101163816"/>
      <w:bookmarkStart w:id="223" w:name="_Toc103082407"/>
      <w:r>
        <w:t>Performance Bond</w:t>
      </w:r>
      <w:bookmarkEnd w:id="222"/>
      <w:bookmarkEnd w:id="223"/>
    </w:p>
    <w:p w14:paraId="3259768C" w14:textId="77777777" w:rsidR="00C21319" w:rsidRPr="008E304B" w:rsidRDefault="00C21319" w:rsidP="00C21319">
      <w:pPr>
        <w:pStyle w:val="BodyText"/>
        <w:tabs>
          <w:tab w:val="clear" w:pos="-720"/>
          <w:tab w:val="left" w:pos="540"/>
          <w:tab w:val="left" w:pos="720"/>
          <w:tab w:val="left" w:pos="1440"/>
        </w:tabs>
        <w:spacing w:line="360" w:lineRule="auto"/>
        <w:rPr>
          <w:b w:val="0"/>
          <w:szCs w:val="22"/>
        </w:rPr>
      </w:pPr>
      <w:r w:rsidRPr="008E304B">
        <w:rPr>
          <w:b w:val="0"/>
          <w:szCs w:val="22"/>
        </w:rPr>
        <w:t xml:space="preserve">Simultaneous with delivery of </w:t>
      </w:r>
      <w:r>
        <w:rPr>
          <w:b w:val="0"/>
          <w:szCs w:val="22"/>
        </w:rPr>
        <w:t xml:space="preserve">each </w:t>
      </w:r>
      <w:r w:rsidRPr="008E304B">
        <w:rPr>
          <w:b w:val="0"/>
          <w:szCs w:val="22"/>
        </w:rPr>
        <w:t xml:space="preserve">executed Contract, the </w:t>
      </w:r>
      <w:r>
        <w:rPr>
          <w:b w:val="0"/>
          <w:szCs w:val="22"/>
        </w:rPr>
        <w:t>selected Contractor</w:t>
      </w:r>
      <w:r w:rsidRPr="008E304B">
        <w:rPr>
          <w:b w:val="0"/>
          <w:szCs w:val="22"/>
        </w:rPr>
        <w:t xml:space="preserve"> shall provide a surety bond or bonds as security for faithful performance of th</w:t>
      </w:r>
      <w:r>
        <w:rPr>
          <w:b w:val="0"/>
          <w:szCs w:val="22"/>
        </w:rPr>
        <w:t>e</w:t>
      </w:r>
      <w:r w:rsidRPr="008E304B">
        <w:rPr>
          <w:b w:val="0"/>
          <w:szCs w:val="22"/>
        </w:rPr>
        <w:t xml:space="preserve"> Contract and for the payment of all persons performing labor on the project under th</w:t>
      </w:r>
      <w:r>
        <w:rPr>
          <w:b w:val="0"/>
          <w:szCs w:val="22"/>
        </w:rPr>
        <w:t>e</w:t>
      </w:r>
      <w:r w:rsidRPr="008E304B">
        <w:rPr>
          <w:b w:val="0"/>
          <w:szCs w:val="22"/>
        </w:rPr>
        <w:t xml:space="preserve"> </w:t>
      </w:r>
      <w:r>
        <w:rPr>
          <w:b w:val="0"/>
          <w:szCs w:val="22"/>
        </w:rPr>
        <w:t>C</w:t>
      </w:r>
      <w:r w:rsidRPr="008E304B">
        <w:rPr>
          <w:b w:val="0"/>
          <w:szCs w:val="22"/>
        </w:rPr>
        <w:t>ontract and furnishing materials in connection with th</w:t>
      </w:r>
      <w:r>
        <w:rPr>
          <w:b w:val="0"/>
          <w:szCs w:val="22"/>
        </w:rPr>
        <w:t>e</w:t>
      </w:r>
      <w:r w:rsidRPr="008E304B">
        <w:rPr>
          <w:b w:val="0"/>
          <w:szCs w:val="22"/>
        </w:rPr>
        <w:t xml:space="preserve"> </w:t>
      </w:r>
      <w:r>
        <w:rPr>
          <w:b w:val="0"/>
          <w:szCs w:val="22"/>
        </w:rPr>
        <w:t>C</w:t>
      </w:r>
      <w:r w:rsidRPr="008E304B">
        <w:rPr>
          <w:b w:val="0"/>
          <w:szCs w:val="22"/>
        </w:rPr>
        <w:t xml:space="preserve">ontract, in the amount of 100% of the Contract amount. </w:t>
      </w:r>
      <w:r>
        <w:rPr>
          <w:b w:val="0"/>
          <w:szCs w:val="22"/>
        </w:rPr>
        <w:t>T</w:t>
      </w:r>
      <w:r w:rsidRPr="008E304B">
        <w:rPr>
          <w:b w:val="0"/>
          <w:szCs w:val="22"/>
        </w:rPr>
        <w:t xml:space="preserve">he surety on such bond or bonds shall be a duly authorized surety company satisfactory to and subject to investigation by the </w:t>
      </w:r>
      <w:r>
        <w:rPr>
          <w:b w:val="0"/>
          <w:szCs w:val="22"/>
        </w:rPr>
        <w:t>County</w:t>
      </w:r>
      <w:r w:rsidRPr="008E304B">
        <w:rPr>
          <w:b w:val="0"/>
          <w:szCs w:val="22"/>
        </w:rPr>
        <w:t xml:space="preserve">. </w:t>
      </w:r>
    </w:p>
    <w:p w14:paraId="2D25B77F" w14:textId="77777777" w:rsidR="00C21319" w:rsidRDefault="00C21319" w:rsidP="00C21319">
      <w:pPr>
        <w:tabs>
          <w:tab w:val="left" w:pos="540"/>
          <w:tab w:val="left" w:pos="720"/>
          <w:tab w:val="left" w:pos="1440"/>
        </w:tabs>
        <w:spacing w:line="360" w:lineRule="auto"/>
        <w:jc w:val="both"/>
        <w:rPr>
          <w:rFonts w:cs="Arial"/>
        </w:rPr>
      </w:pPr>
    </w:p>
    <w:p w14:paraId="1AFD466D"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24" w:name="_Toc101163817"/>
      <w:bookmarkStart w:id="225" w:name="_Toc103082408"/>
      <w:r>
        <w:lastRenderedPageBreak/>
        <w:t>Insurance</w:t>
      </w:r>
      <w:bookmarkEnd w:id="224"/>
      <w:bookmarkEnd w:id="225"/>
    </w:p>
    <w:p w14:paraId="01837B6C" w14:textId="77777777" w:rsidR="00C21319" w:rsidRPr="004E799D" w:rsidRDefault="00C21319" w:rsidP="00C21319">
      <w:pPr>
        <w:pStyle w:val="BodyText"/>
        <w:tabs>
          <w:tab w:val="left" w:pos="540"/>
          <w:tab w:val="left" w:pos="720"/>
          <w:tab w:val="left" w:pos="1440"/>
        </w:tabs>
        <w:spacing w:line="360" w:lineRule="auto"/>
        <w:rPr>
          <w:rFonts w:cs="Arial"/>
          <w:b w:val="0"/>
          <w:szCs w:val="22"/>
        </w:rPr>
      </w:pPr>
      <w:r w:rsidRPr="00D55D7E">
        <w:rPr>
          <w:b w:val="0"/>
          <w:szCs w:val="22"/>
        </w:rPr>
        <w:t xml:space="preserve">The Contractor agrees to keep and maintain for the duration of </w:t>
      </w:r>
      <w:r>
        <w:rPr>
          <w:b w:val="0"/>
          <w:szCs w:val="22"/>
        </w:rPr>
        <w:t>the Contract</w:t>
      </w:r>
      <w:r w:rsidRPr="00D55D7E">
        <w:rPr>
          <w:b w:val="0"/>
          <w:szCs w:val="22"/>
        </w:rPr>
        <w:t xml:space="preserve"> including but not limited to commercial general liability, auto liability, workers’ compensation, employer’s liability, professional liability, and umbrella coverage with at least the minimum limits shown below. </w:t>
      </w:r>
      <w:r>
        <w:rPr>
          <w:b w:val="0"/>
          <w:szCs w:val="22"/>
        </w:rPr>
        <w:t xml:space="preserve">The </w:t>
      </w:r>
      <w:r w:rsidRPr="00D55D7E">
        <w:rPr>
          <w:b w:val="0"/>
          <w:szCs w:val="22"/>
        </w:rPr>
        <w:t xml:space="preserve">Contractor shall provide evidence of insurance coverage consistent with this requirement prior to </w:t>
      </w:r>
      <w:r>
        <w:rPr>
          <w:b w:val="0"/>
          <w:szCs w:val="22"/>
        </w:rPr>
        <w:t>execution of the Contract.</w:t>
      </w:r>
      <w:r w:rsidRPr="00D55D7E">
        <w:rPr>
          <w:b w:val="0"/>
          <w:szCs w:val="22"/>
        </w:rPr>
        <w:t xml:space="preserve"> </w:t>
      </w:r>
      <w:r>
        <w:rPr>
          <w:b w:val="0"/>
          <w:szCs w:val="22"/>
        </w:rPr>
        <w:t>T</w:t>
      </w:r>
      <w:r w:rsidRPr="00D55D7E">
        <w:rPr>
          <w:b w:val="0"/>
          <w:szCs w:val="22"/>
        </w:rPr>
        <w:t xml:space="preserve">he Contractor shall furnish </w:t>
      </w:r>
      <w:r>
        <w:rPr>
          <w:b w:val="0"/>
          <w:szCs w:val="22"/>
        </w:rPr>
        <w:t>the Buyer</w:t>
      </w:r>
      <w:r w:rsidRPr="00D55D7E">
        <w:rPr>
          <w:b w:val="0"/>
          <w:szCs w:val="22"/>
        </w:rPr>
        <w:t xml:space="preserve"> with certificates of insurance for each type of insurance described herein, with </w:t>
      </w:r>
      <w:r>
        <w:rPr>
          <w:b w:val="0"/>
          <w:szCs w:val="22"/>
        </w:rPr>
        <w:t xml:space="preserve">the Buyer </w:t>
      </w:r>
      <w:r w:rsidRPr="00D55D7E">
        <w:rPr>
          <w:b w:val="0"/>
          <w:szCs w:val="22"/>
        </w:rPr>
        <w:t xml:space="preserve">listed as Certificate Holder and as an additional insured on the Contractor’s general liability policy and provide a waiver of subrogation on the Contractor’s workers’ compensation policy. In the event of bodily injury or property damage loss caused by the Contractor’s </w:t>
      </w:r>
      <w:r w:rsidRPr="004E799D">
        <w:rPr>
          <w:rFonts w:cs="Arial"/>
          <w:b w:val="0"/>
          <w:szCs w:val="22"/>
        </w:rPr>
        <w:t xml:space="preserve">negligent acts or omissions in connection with Contractor’s services performed under this Agreement, the Contractor’s Liability insurance shall be primary with respect to any other insurance which may be available to the Buyer, regardless of how the “Other Insurance” provisions may read. In the event of cancellation, substantial changes or nonrenewal, the Contractor and Contractor’s insurance carrier shall give the </w:t>
      </w:r>
      <w:r w:rsidRPr="002D6AA5">
        <w:rPr>
          <w:rFonts w:cs="Arial"/>
          <w:b w:val="0"/>
          <w:szCs w:val="22"/>
        </w:rPr>
        <w:t>Buyer</w:t>
      </w:r>
      <w:r w:rsidRPr="00A80405">
        <w:rPr>
          <w:rFonts w:cs="Arial"/>
          <w:b w:val="0"/>
          <w:szCs w:val="22"/>
        </w:rPr>
        <w:t xml:space="preserve"> at least thirty (30) days prior written notice. No work shall be performed until the Contractor has furnished the above referenced certificates of insurance and associated endorsements, in a form suitable to the Buyer. Upon request, the Contractor shall provide copies of their insurance policies to the </w:t>
      </w:r>
      <w:r w:rsidRPr="00FD0843">
        <w:rPr>
          <w:rFonts w:cs="Arial"/>
          <w:b w:val="0"/>
          <w:szCs w:val="22"/>
        </w:rPr>
        <w:t xml:space="preserve">Buyer. </w:t>
      </w:r>
    </w:p>
    <w:p w14:paraId="2C229E13" w14:textId="77777777" w:rsidR="00C21319" w:rsidRPr="004E799D" w:rsidRDefault="00C21319" w:rsidP="00C21319">
      <w:pPr>
        <w:pStyle w:val="BodyText"/>
        <w:tabs>
          <w:tab w:val="left" w:pos="540"/>
          <w:tab w:val="left" w:pos="720"/>
          <w:tab w:val="left" w:pos="1440"/>
        </w:tabs>
        <w:spacing w:line="360" w:lineRule="auto"/>
        <w:rPr>
          <w:rFonts w:cs="Arial"/>
          <w:b w:val="0"/>
          <w:szCs w:val="22"/>
        </w:rPr>
      </w:pPr>
    </w:p>
    <w:p w14:paraId="47170F74" w14:textId="77777777" w:rsidR="00C21319" w:rsidRPr="004E799D" w:rsidRDefault="00C21319" w:rsidP="00C21319">
      <w:pPr>
        <w:pStyle w:val="BodyText"/>
        <w:tabs>
          <w:tab w:val="left" w:pos="540"/>
          <w:tab w:val="left" w:pos="720"/>
          <w:tab w:val="left" w:pos="1440"/>
        </w:tabs>
        <w:spacing w:line="360" w:lineRule="auto"/>
        <w:ind w:left="540"/>
        <w:rPr>
          <w:rFonts w:cs="Arial"/>
          <w:b w:val="0"/>
          <w:szCs w:val="22"/>
        </w:rPr>
      </w:pPr>
      <w:r w:rsidRPr="004E799D">
        <w:rPr>
          <w:rFonts w:cs="Arial"/>
          <w:b w:val="0"/>
          <w:szCs w:val="22"/>
        </w:rPr>
        <w:t>Commercial General Liability:</w:t>
      </w:r>
      <w:r w:rsidRPr="004E799D">
        <w:rPr>
          <w:rFonts w:cs="Arial"/>
          <w:b w:val="0"/>
          <w:szCs w:val="22"/>
        </w:rPr>
        <w:tab/>
        <w:t xml:space="preserve">$1,000,000 per occurrence </w:t>
      </w:r>
    </w:p>
    <w:p w14:paraId="5AB89E3B" w14:textId="77777777" w:rsidR="00C21319" w:rsidRPr="004E799D" w:rsidRDefault="00C21319" w:rsidP="00C21319">
      <w:pPr>
        <w:pStyle w:val="BodyText"/>
        <w:tabs>
          <w:tab w:val="left" w:pos="540"/>
          <w:tab w:val="left" w:pos="720"/>
          <w:tab w:val="left" w:pos="1440"/>
        </w:tabs>
        <w:spacing w:line="360" w:lineRule="auto"/>
        <w:ind w:left="540"/>
        <w:rPr>
          <w:rFonts w:cs="Arial"/>
          <w:b w:val="0"/>
          <w:szCs w:val="22"/>
        </w:rPr>
      </w:pPr>
      <w:r w:rsidRPr="004E799D">
        <w:rPr>
          <w:rFonts w:cs="Arial"/>
          <w:b w:val="0"/>
          <w:szCs w:val="22"/>
        </w:rPr>
        <w:t xml:space="preserve">Excess (Umbrella) Liability: </w:t>
      </w:r>
      <w:r w:rsidRPr="004E799D">
        <w:rPr>
          <w:rFonts w:cs="Arial"/>
          <w:b w:val="0"/>
          <w:szCs w:val="22"/>
        </w:rPr>
        <w:tab/>
        <w:t>$2,000,000</w:t>
      </w:r>
    </w:p>
    <w:p w14:paraId="779B31B8" w14:textId="77777777" w:rsidR="00C21319" w:rsidRPr="00A80405" w:rsidRDefault="00C21319" w:rsidP="00C21319">
      <w:pPr>
        <w:pStyle w:val="BodyText"/>
        <w:tabs>
          <w:tab w:val="left" w:pos="540"/>
          <w:tab w:val="left" w:pos="720"/>
          <w:tab w:val="left" w:pos="1440"/>
        </w:tabs>
        <w:spacing w:line="360" w:lineRule="auto"/>
        <w:ind w:left="540"/>
        <w:rPr>
          <w:rFonts w:cs="Arial"/>
          <w:b w:val="0"/>
          <w:szCs w:val="22"/>
        </w:rPr>
      </w:pPr>
      <w:r w:rsidRPr="002D6AA5">
        <w:rPr>
          <w:rFonts w:cs="Arial"/>
          <w:b w:val="0"/>
          <w:szCs w:val="22"/>
        </w:rPr>
        <w:t>Commercial Auto Liability:</w:t>
      </w:r>
      <w:r w:rsidRPr="002D6AA5">
        <w:rPr>
          <w:rFonts w:cs="Arial"/>
          <w:b w:val="0"/>
          <w:szCs w:val="22"/>
        </w:rPr>
        <w:tab/>
        <w:t>$1,000,000 combined single limit</w:t>
      </w:r>
    </w:p>
    <w:p w14:paraId="17CF5C74" w14:textId="77777777" w:rsidR="00C21319" w:rsidRPr="00A80405" w:rsidRDefault="00C21319" w:rsidP="00C21319">
      <w:pPr>
        <w:pStyle w:val="BodyText"/>
        <w:tabs>
          <w:tab w:val="left" w:pos="540"/>
          <w:tab w:val="left" w:pos="720"/>
          <w:tab w:val="left" w:pos="1440"/>
        </w:tabs>
        <w:spacing w:line="360" w:lineRule="auto"/>
        <w:ind w:left="540"/>
        <w:rPr>
          <w:rFonts w:cs="Arial"/>
          <w:b w:val="0"/>
          <w:szCs w:val="22"/>
        </w:rPr>
      </w:pPr>
      <w:r w:rsidRPr="00A80405">
        <w:rPr>
          <w:rFonts w:cs="Arial"/>
          <w:b w:val="0"/>
          <w:szCs w:val="22"/>
        </w:rPr>
        <w:t>Workers' Compensation:</w:t>
      </w:r>
      <w:r w:rsidRPr="00A80405">
        <w:rPr>
          <w:rFonts w:cs="Arial"/>
          <w:b w:val="0"/>
          <w:szCs w:val="22"/>
        </w:rPr>
        <w:tab/>
        <w:t xml:space="preserve">State of Texas Statutory </w:t>
      </w:r>
    </w:p>
    <w:p w14:paraId="091A8451" w14:textId="77777777" w:rsidR="00C21319" w:rsidRPr="00A80405" w:rsidRDefault="00C21319" w:rsidP="00C21319">
      <w:pPr>
        <w:pStyle w:val="BodyText"/>
        <w:tabs>
          <w:tab w:val="left" w:pos="540"/>
          <w:tab w:val="left" w:pos="720"/>
          <w:tab w:val="left" w:pos="1440"/>
        </w:tabs>
        <w:spacing w:line="360" w:lineRule="auto"/>
        <w:ind w:left="540"/>
        <w:rPr>
          <w:rFonts w:cs="Arial"/>
          <w:b w:val="0"/>
          <w:szCs w:val="22"/>
        </w:rPr>
      </w:pPr>
      <w:r w:rsidRPr="00A80405">
        <w:rPr>
          <w:rFonts w:cs="Arial"/>
          <w:b w:val="0"/>
          <w:szCs w:val="22"/>
        </w:rPr>
        <w:t>Employer's Liability:</w:t>
      </w:r>
      <w:r w:rsidRPr="00A80405">
        <w:rPr>
          <w:rFonts w:cs="Arial"/>
          <w:b w:val="0"/>
          <w:szCs w:val="22"/>
        </w:rPr>
        <w:tab/>
      </w:r>
      <w:r w:rsidRPr="00A80405">
        <w:rPr>
          <w:rFonts w:cs="Arial"/>
          <w:b w:val="0"/>
          <w:szCs w:val="22"/>
        </w:rPr>
        <w:tab/>
        <w:t>$500,000 each accident/total disease/employee disease</w:t>
      </w:r>
    </w:p>
    <w:p w14:paraId="5952D76A" w14:textId="77777777" w:rsidR="00C21319" w:rsidRPr="004E799D" w:rsidRDefault="00C21319" w:rsidP="00C21319">
      <w:pPr>
        <w:pStyle w:val="BodyText"/>
        <w:tabs>
          <w:tab w:val="left" w:pos="540"/>
          <w:tab w:val="left" w:pos="720"/>
          <w:tab w:val="left" w:pos="1440"/>
        </w:tabs>
        <w:spacing w:line="360" w:lineRule="auto"/>
        <w:ind w:left="540"/>
        <w:rPr>
          <w:rFonts w:cs="Arial"/>
          <w:b w:val="0"/>
          <w:szCs w:val="22"/>
        </w:rPr>
      </w:pPr>
      <w:r w:rsidRPr="00F012AC">
        <w:rPr>
          <w:rFonts w:cs="Arial"/>
          <w:b w:val="0"/>
          <w:szCs w:val="22"/>
        </w:rPr>
        <w:t>Professional Liability:</w:t>
      </w:r>
      <w:r w:rsidRPr="00F012AC">
        <w:rPr>
          <w:rFonts w:cs="Arial"/>
          <w:b w:val="0"/>
          <w:szCs w:val="22"/>
        </w:rPr>
        <w:tab/>
      </w:r>
      <w:r w:rsidRPr="00F012AC">
        <w:rPr>
          <w:rFonts w:cs="Arial"/>
          <w:b w:val="0"/>
          <w:szCs w:val="22"/>
        </w:rPr>
        <w:tab/>
        <w:t>$1,000,000 per claim-made / $2,000,000 aggregate</w:t>
      </w:r>
    </w:p>
    <w:p w14:paraId="5A1EDBFE" w14:textId="77777777" w:rsidR="00C21319" w:rsidRPr="00F012AC" w:rsidRDefault="00C21319" w:rsidP="00C21319">
      <w:pPr>
        <w:pStyle w:val="BodyText"/>
        <w:tabs>
          <w:tab w:val="left" w:pos="540"/>
          <w:tab w:val="left" w:pos="720"/>
          <w:tab w:val="left" w:pos="1440"/>
        </w:tabs>
        <w:spacing w:line="360" w:lineRule="auto"/>
        <w:ind w:left="540"/>
        <w:rPr>
          <w:color w:val="000000" w:themeColor="text1"/>
          <w:spacing w:val="-3"/>
        </w:rPr>
      </w:pPr>
      <w:r w:rsidRPr="00F012AC">
        <w:rPr>
          <w:b w:val="0"/>
          <w:color w:val="000000" w:themeColor="text1"/>
          <w:spacing w:val="-3"/>
        </w:rPr>
        <w:t>Deductible shall be $5,000 or less on each of the above listed coverage</w:t>
      </w:r>
      <w:r>
        <w:rPr>
          <w:b w:val="0"/>
          <w:color w:val="000000" w:themeColor="text1"/>
          <w:spacing w:val="-3"/>
        </w:rPr>
        <w:t>s</w:t>
      </w:r>
    </w:p>
    <w:p w14:paraId="6CEA7AFC" w14:textId="77777777" w:rsidR="00C21319" w:rsidRPr="004E799D" w:rsidRDefault="00C21319" w:rsidP="00C21319">
      <w:pPr>
        <w:tabs>
          <w:tab w:val="left" w:pos="540"/>
          <w:tab w:val="left" w:pos="720"/>
          <w:tab w:val="left" w:pos="1440"/>
        </w:tabs>
        <w:spacing w:line="360" w:lineRule="auto"/>
        <w:jc w:val="both"/>
        <w:rPr>
          <w:rFonts w:cs="Arial"/>
          <w:szCs w:val="22"/>
        </w:rPr>
      </w:pPr>
    </w:p>
    <w:p w14:paraId="7A7CFBF8" w14:textId="77777777" w:rsidR="00C21319" w:rsidRPr="00F012AC" w:rsidRDefault="00C21319" w:rsidP="00C21319">
      <w:pPr>
        <w:tabs>
          <w:tab w:val="left" w:pos="-720"/>
        </w:tabs>
        <w:suppressAutoHyphens/>
        <w:spacing w:line="360" w:lineRule="auto"/>
        <w:jc w:val="both"/>
        <w:rPr>
          <w:rFonts w:cs="Arial"/>
          <w:color w:val="000000" w:themeColor="text1"/>
          <w:spacing w:val="-3"/>
          <w:szCs w:val="22"/>
        </w:rPr>
      </w:pPr>
      <w:r w:rsidRPr="004E799D">
        <w:rPr>
          <w:rFonts w:cs="Arial"/>
          <w:szCs w:val="22"/>
        </w:rPr>
        <w:t xml:space="preserve">Van Zandt County </w:t>
      </w:r>
      <w:r w:rsidRPr="00F012AC">
        <w:rPr>
          <w:rFonts w:cs="Arial"/>
          <w:color w:val="000000" w:themeColor="text1"/>
          <w:spacing w:val="-3"/>
          <w:szCs w:val="22"/>
        </w:rPr>
        <w:t xml:space="preserve">shall be named as an </w:t>
      </w:r>
      <w:r w:rsidRPr="00F012AC">
        <w:rPr>
          <w:rFonts w:cs="Arial"/>
          <w:b/>
          <w:color w:val="000000" w:themeColor="text1"/>
          <w:spacing w:val="-3"/>
          <w:szCs w:val="22"/>
        </w:rPr>
        <w:t xml:space="preserve">Additional Insured </w:t>
      </w:r>
      <w:r w:rsidRPr="00F012AC">
        <w:rPr>
          <w:rFonts w:cs="Arial"/>
          <w:color w:val="000000" w:themeColor="text1"/>
          <w:spacing w:val="-3"/>
          <w:szCs w:val="22"/>
        </w:rPr>
        <w:t>and held harmless as respects to the service or work performed</w:t>
      </w:r>
      <w:r w:rsidRPr="004E799D">
        <w:rPr>
          <w:rFonts w:cs="Arial"/>
          <w:color w:val="000000" w:themeColor="text1"/>
          <w:spacing w:val="-3"/>
          <w:szCs w:val="22"/>
        </w:rPr>
        <w:t xml:space="preserve"> by the Contractor</w:t>
      </w:r>
      <w:r w:rsidRPr="00F012AC">
        <w:rPr>
          <w:rFonts w:cs="Arial"/>
          <w:color w:val="000000" w:themeColor="text1"/>
          <w:spacing w:val="-3"/>
          <w:szCs w:val="22"/>
        </w:rPr>
        <w:t>.</w:t>
      </w:r>
    </w:p>
    <w:p w14:paraId="27DB64FD" w14:textId="77777777" w:rsidR="00C21319" w:rsidRPr="00F012AC" w:rsidRDefault="00C21319" w:rsidP="00C21319">
      <w:pPr>
        <w:tabs>
          <w:tab w:val="left" w:pos="-720"/>
        </w:tabs>
        <w:suppressAutoHyphens/>
        <w:spacing w:line="360" w:lineRule="auto"/>
        <w:ind w:left="360"/>
        <w:jc w:val="both"/>
        <w:rPr>
          <w:rFonts w:cs="Arial"/>
          <w:color w:val="000000" w:themeColor="text1"/>
          <w:spacing w:val="-3"/>
          <w:szCs w:val="22"/>
        </w:rPr>
      </w:pPr>
    </w:p>
    <w:p w14:paraId="26BDF62F" w14:textId="77777777" w:rsidR="00C21319" w:rsidRPr="00F012AC" w:rsidRDefault="00C21319" w:rsidP="00C21319">
      <w:pPr>
        <w:tabs>
          <w:tab w:val="left" w:pos="-720"/>
        </w:tabs>
        <w:suppressAutoHyphens/>
        <w:spacing w:line="360" w:lineRule="auto"/>
        <w:jc w:val="both"/>
        <w:rPr>
          <w:rFonts w:cs="Arial"/>
          <w:color w:val="000000" w:themeColor="text1"/>
          <w:spacing w:val="-3"/>
          <w:szCs w:val="22"/>
        </w:rPr>
      </w:pPr>
      <w:r w:rsidRPr="00F012AC">
        <w:rPr>
          <w:rFonts w:cs="Arial"/>
          <w:color w:val="000000" w:themeColor="text1"/>
          <w:spacing w:val="-3"/>
          <w:szCs w:val="22"/>
        </w:rPr>
        <w:t>FAILURE TO COMPLY WITH LAWFUL REQUIREMENTS OR ADEQUATE LIABILITY REQUIREMENTS MAY RESULT IN DELAY OF PAYMENTS AND/OR CANCELLATION OF THE AWARD.</w:t>
      </w:r>
    </w:p>
    <w:p w14:paraId="609A2C5C" w14:textId="77777777" w:rsidR="00C21319" w:rsidRDefault="00C21319" w:rsidP="00C21319">
      <w:pPr>
        <w:tabs>
          <w:tab w:val="left" w:pos="540"/>
          <w:tab w:val="left" w:pos="720"/>
          <w:tab w:val="left" w:pos="1440"/>
        </w:tabs>
        <w:spacing w:line="360" w:lineRule="auto"/>
        <w:jc w:val="both"/>
        <w:rPr>
          <w:rFonts w:cs="Arial"/>
        </w:rPr>
      </w:pPr>
    </w:p>
    <w:p w14:paraId="15A4A39C"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26" w:name="_Toc101163818"/>
      <w:bookmarkStart w:id="227" w:name="_Toc103082409"/>
      <w:r>
        <w:t>Equal Opportunity Clause</w:t>
      </w:r>
      <w:bookmarkEnd w:id="226"/>
      <w:bookmarkEnd w:id="227"/>
    </w:p>
    <w:p w14:paraId="68255782" w14:textId="77777777" w:rsidR="00C21319" w:rsidRPr="00F012AC" w:rsidRDefault="00C21319" w:rsidP="00C21319">
      <w:pPr>
        <w:tabs>
          <w:tab w:val="left" w:pos="540"/>
          <w:tab w:val="left" w:pos="720"/>
          <w:tab w:val="left" w:pos="1440"/>
        </w:tabs>
        <w:spacing w:line="360" w:lineRule="auto"/>
        <w:jc w:val="both"/>
        <w:rPr>
          <w:szCs w:val="22"/>
        </w:rPr>
      </w:pPr>
      <w:r w:rsidRPr="00F012AC">
        <w:rPr>
          <w:szCs w:val="22"/>
        </w:rPr>
        <w:t>During the performance of this contract, the Contractor agrees as follows:</w:t>
      </w:r>
    </w:p>
    <w:p w14:paraId="7B9B0D22" w14:textId="77777777" w:rsidR="00C21319" w:rsidRPr="00F012AC" w:rsidRDefault="00C21319" w:rsidP="00C21319">
      <w:pPr>
        <w:tabs>
          <w:tab w:val="left" w:pos="540"/>
          <w:tab w:val="left" w:pos="720"/>
          <w:tab w:val="left" w:pos="1440"/>
        </w:tabs>
        <w:spacing w:line="360" w:lineRule="auto"/>
        <w:jc w:val="both"/>
        <w:rPr>
          <w:szCs w:val="22"/>
        </w:rPr>
      </w:pPr>
    </w:p>
    <w:p w14:paraId="0653DBAC" w14:textId="77777777" w:rsidR="00C21319" w:rsidRPr="003C747D" w:rsidRDefault="00C21319" w:rsidP="004A37F2">
      <w:pPr>
        <w:pStyle w:val="ListParagraph"/>
        <w:numPr>
          <w:ilvl w:val="0"/>
          <w:numId w:val="55"/>
        </w:numPr>
        <w:tabs>
          <w:tab w:val="left" w:pos="540"/>
          <w:tab w:val="left" w:pos="720"/>
          <w:tab w:val="left" w:pos="1440"/>
        </w:tabs>
        <w:spacing w:after="240" w:line="288" w:lineRule="auto"/>
        <w:contextualSpacing w:val="0"/>
        <w:jc w:val="both"/>
        <w:rPr>
          <w:szCs w:val="22"/>
        </w:rPr>
      </w:pPr>
      <w:r w:rsidRPr="003C747D">
        <w:rPr>
          <w:szCs w:val="22"/>
        </w:rPr>
        <w:lastRenderedPageBreak/>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5A1F14F3" w14:textId="77777777" w:rsidR="00C21319" w:rsidRPr="003C747D" w:rsidRDefault="00C21319" w:rsidP="004A37F2">
      <w:pPr>
        <w:pStyle w:val="ListParagraph"/>
        <w:numPr>
          <w:ilvl w:val="0"/>
          <w:numId w:val="55"/>
        </w:numPr>
        <w:tabs>
          <w:tab w:val="left" w:pos="540"/>
          <w:tab w:val="left" w:pos="720"/>
          <w:tab w:val="left" w:pos="1440"/>
        </w:tabs>
        <w:spacing w:after="240" w:line="288" w:lineRule="auto"/>
        <w:contextualSpacing w:val="0"/>
        <w:jc w:val="both"/>
        <w:rPr>
          <w:szCs w:val="22"/>
        </w:rPr>
      </w:pPr>
      <w:r w:rsidRPr="003C747D">
        <w:rPr>
          <w:szCs w:val="22"/>
        </w:rPr>
        <w:t>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75738258" w14:textId="77777777" w:rsidR="00C21319" w:rsidRPr="003C747D" w:rsidRDefault="00C21319" w:rsidP="004A37F2">
      <w:pPr>
        <w:pStyle w:val="ListParagraph"/>
        <w:numPr>
          <w:ilvl w:val="0"/>
          <w:numId w:val="55"/>
        </w:numPr>
        <w:tabs>
          <w:tab w:val="left" w:pos="720"/>
          <w:tab w:val="left" w:pos="1440"/>
        </w:tabs>
        <w:spacing w:after="240" w:line="288" w:lineRule="auto"/>
        <w:contextualSpacing w:val="0"/>
        <w:jc w:val="both"/>
        <w:rPr>
          <w:szCs w:val="22"/>
        </w:rPr>
      </w:pPr>
      <w:r w:rsidRPr="003C747D">
        <w:rPr>
          <w:szCs w:val="22"/>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6B5C6287" w14:textId="77777777" w:rsidR="00C21319" w:rsidRPr="003C747D" w:rsidRDefault="00C21319" w:rsidP="004A37F2">
      <w:pPr>
        <w:pStyle w:val="ListParagraph"/>
        <w:numPr>
          <w:ilvl w:val="0"/>
          <w:numId w:val="55"/>
        </w:numPr>
        <w:tabs>
          <w:tab w:val="left" w:pos="540"/>
          <w:tab w:val="left" w:pos="720"/>
          <w:tab w:val="left" w:pos="1440"/>
        </w:tabs>
        <w:spacing w:after="240" w:line="288" w:lineRule="auto"/>
        <w:contextualSpacing w:val="0"/>
        <w:jc w:val="both"/>
        <w:rPr>
          <w:szCs w:val="22"/>
        </w:rPr>
      </w:pPr>
      <w:r w:rsidRPr="003C747D">
        <w:rPr>
          <w:szCs w:val="22"/>
        </w:rPr>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523CB8EC" w14:textId="77777777" w:rsidR="00C21319" w:rsidRPr="003C747D" w:rsidRDefault="00C21319" w:rsidP="004A37F2">
      <w:pPr>
        <w:pStyle w:val="ListParagraph"/>
        <w:numPr>
          <w:ilvl w:val="0"/>
          <w:numId w:val="55"/>
        </w:numPr>
        <w:tabs>
          <w:tab w:val="left" w:pos="540"/>
          <w:tab w:val="left" w:pos="720"/>
          <w:tab w:val="left" w:pos="1440"/>
        </w:tabs>
        <w:spacing w:after="240" w:line="288" w:lineRule="auto"/>
        <w:contextualSpacing w:val="0"/>
        <w:jc w:val="both"/>
        <w:rPr>
          <w:szCs w:val="22"/>
        </w:rPr>
      </w:pPr>
      <w:r w:rsidRPr="003C747D">
        <w:rPr>
          <w:szCs w:val="22"/>
        </w:rPr>
        <w:t xml:space="preserve">The Contractor will comply with all provisions of Executive Order 11246 of September 24, 1965, “Equal Employment Opportunity,” and of the rules, regulations, and relevant orders of the Secretary of Labor. </w:t>
      </w:r>
    </w:p>
    <w:p w14:paraId="7E8F1484" w14:textId="77777777" w:rsidR="00C21319" w:rsidRPr="003C747D" w:rsidRDefault="00C21319" w:rsidP="004A37F2">
      <w:pPr>
        <w:pStyle w:val="ListParagraph"/>
        <w:numPr>
          <w:ilvl w:val="0"/>
          <w:numId w:val="55"/>
        </w:numPr>
        <w:tabs>
          <w:tab w:val="left" w:pos="720"/>
          <w:tab w:val="left" w:pos="1440"/>
        </w:tabs>
        <w:spacing w:after="240" w:line="288" w:lineRule="auto"/>
        <w:contextualSpacing w:val="0"/>
        <w:jc w:val="both"/>
        <w:rPr>
          <w:szCs w:val="22"/>
        </w:rPr>
      </w:pPr>
      <w:r w:rsidRPr="003C747D">
        <w:rPr>
          <w:szCs w:val="22"/>
        </w:rPr>
        <w:t xml:space="preserve">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5213038A" w14:textId="77777777" w:rsidR="00C21319" w:rsidRPr="003C747D" w:rsidRDefault="00C21319" w:rsidP="004A37F2">
      <w:pPr>
        <w:pStyle w:val="ListParagraph"/>
        <w:numPr>
          <w:ilvl w:val="0"/>
          <w:numId w:val="55"/>
        </w:numPr>
        <w:tabs>
          <w:tab w:val="left" w:pos="540"/>
          <w:tab w:val="left" w:pos="720"/>
          <w:tab w:val="left" w:pos="1440"/>
        </w:tabs>
        <w:spacing w:after="240" w:line="288" w:lineRule="auto"/>
        <w:contextualSpacing w:val="0"/>
        <w:jc w:val="both"/>
        <w:rPr>
          <w:szCs w:val="22"/>
        </w:rPr>
      </w:pPr>
      <w:r w:rsidRPr="003C747D">
        <w:rPr>
          <w:szCs w:val="22"/>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w:t>
      </w:r>
      <w:r w:rsidRPr="003C747D">
        <w:rPr>
          <w:szCs w:val="22"/>
        </w:rPr>
        <w:lastRenderedPageBreak/>
        <w:t xml:space="preserve">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3E7B9B13" w14:textId="77777777" w:rsidR="00C21319" w:rsidRPr="003C747D" w:rsidRDefault="00C21319" w:rsidP="004A37F2">
      <w:pPr>
        <w:pStyle w:val="ListParagraph"/>
        <w:numPr>
          <w:ilvl w:val="0"/>
          <w:numId w:val="55"/>
        </w:numPr>
        <w:tabs>
          <w:tab w:val="left" w:pos="540"/>
          <w:tab w:val="left" w:pos="720"/>
          <w:tab w:val="left" w:pos="1440"/>
        </w:tabs>
        <w:spacing w:after="240" w:line="288" w:lineRule="auto"/>
        <w:contextualSpacing w:val="0"/>
        <w:jc w:val="both"/>
        <w:rPr>
          <w:szCs w:val="22"/>
        </w:rPr>
      </w:pPr>
      <w:r w:rsidRPr="003C747D">
        <w:rPr>
          <w:szCs w:val="22"/>
        </w:rPr>
        <w:t>The Contractor will include the portion of the sentence immediately preceding paragraph (a) and the provisions of paragraphs (a) through (h)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w:t>
      </w:r>
    </w:p>
    <w:p w14:paraId="26F90EDB" w14:textId="77777777" w:rsidR="00C21319" w:rsidRDefault="00C21319" w:rsidP="00C21319">
      <w:pPr>
        <w:tabs>
          <w:tab w:val="left" w:pos="540"/>
          <w:tab w:val="left" w:pos="720"/>
          <w:tab w:val="left" w:pos="1440"/>
        </w:tabs>
        <w:spacing w:line="360" w:lineRule="auto"/>
        <w:jc w:val="both"/>
        <w:rPr>
          <w:rFonts w:cs="Arial"/>
        </w:rPr>
      </w:pPr>
    </w:p>
    <w:p w14:paraId="3BBBB110"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28" w:name="_Toc101163819"/>
      <w:bookmarkStart w:id="229" w:name="_Toc103082410"/>
      <w:r>
        <w:t>Civil Rights Act of 1964</w:t>
      </w:r>
      <w:bookmarkEnd w:id="228"/>
      <w:bookmarkEnd w:id="229"/>
    </w:p>
    <w:p w14:paraId="2A8493EC" w14:textId="77777777" w:rsidR="00C21319" w:rsidRDefault="00C21319" w:rsidP="00C21319">
      <w:pPr>
        <w:tabs>
          <w:tab w:val="left" w:pos="540"/>
          <w:tab w:val="left" w:pos="720"/>
          <w:tab w:val="left" w:pos="1440"/>
        </w:tabs>
        <w:spacing w:line="360" w:lineRule="auto"/>
        <w:jc w:val="both"/>
        <w:rPr>
          <w:rFonts w:cs="Arial"/>
        </w:rPr>
      </w:pPr>
      <w:r w:rsidRPr="00D10AC2">
        <w:rPr>
          <w:szCs w:val="22"/>
        </w:rPr>
        <w:t>Under Title VI of the Civil Rights Act of 1964, no person shall, on the grounds of race, color, religion, sex, or national origin, be excluded from participation in, be denied the benefits of, or be subjected to discrimination under any program or activity receiving Federal financial assistance.</w:t>
      </w:r>
    </w:p>
    <w:p w14:paraId="3B2B87CC" w14:textId="77777777" w:rsidR="00C21319" w:rsidRDefault="00C21319" w:rsidP="00C21319">
      <w:pPr>
        <w:tabs>
          <w:tab w:val="left" w:pos="540"/>
          <w:tab w:val="left" w:pos="720"/>
          <w:tab w:val="left" w:pos="1440"/>
        </w:tabs>
        <w:spacing w:line="360" w:lineRule="auto"/>
        <w:jc w:val="both"/>
        <w:rPr>
          <w:rFonts w:cs="Arial"/>
        </w:rPr>
      </w:pPr>
    </w:p>
    <w:p w14:paraId="10056664"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30" w:name="_Toc101163820"/>
      <w:bookmarkStart w:id="231" w:name="_Toc103082411"/>
      <w:r>
        <w:t>Section 109 of the Housing and Community Development Act of 1974</w:t>
      </w:r>
      <w:bookmarkEnd w:id="230"/>
      <w:bookmarkEnd w:id="231"/>
    </w:p>
    <w:p w14:paraId="3A35D688" w14:textId="77777777" w:rsidR="00C21319" w:rsidRDefault="00C21319" w:rsidP="00C21319">
      <w:pPr>
        <w:tabs>
          <w:tab w:val="left" w:pos="540"/>
          <w:tab w:val="left" w:pos="720"/>
          <w:tab w:val="left" w:pos="1440"/>
        </w:tabs>
        <w:spacing w:line="360" w:lineRule="auto"/>
        <w:jc w:val="both"/>
        <w:rPr>
          <w:rFonts w:cs="Arial"/>
        </w:rPr>
      </w:pPr>
      <w:r w:rsidRPr="00192842">
        <w:rPr>
          <w:szCs w:val="22"/>
        </w:rPr>
        <w:t xml:space="preserve">The Contractor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14:paraId="3E73EED5" w14:textId="77777777" w:rsidR="00C21319" w:rsidRDefault="00C21319" w:rsidP="00C21319">
      <w:pPr>
        <w:tabs>
          <w:tab w:val="left" w:pos="540"/>
          <w:tab w:val="left" w:pos="720"/>
          <w:tab w:val="left" w:pos="1440"/>
        </w:tabs>
        <w:spacing w:line="360" w:lineRule="auto"/>
        <w:jc w:val="both"/>
        <w:rPr>
          <w:rFonts w:cs="Arial"/>
        </w:rPr>
      </w:pPr>
    </w:p>
    <w:p w14:paraId="009E298A"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32" w:name="_Toc101163821"/>
      <w:bookmarkStart w:id="233" w:name="_Toc103082412"/>
      <w:r>
        <w:t>Section 504 Rehabilitation Act of 1973, as amended</w:t>
      </w:r>
      <w:bookmarkEnd w:id="232"/>
      <w:bookmarkEnd w:id="233"/>
    </w:p>
    <w:p w14:paraId="4EAC4389" w14:textId="77777777" w:rsidR="00C21319" w:rsidRPr="00C7046C" w:rsidRDefault="00C21319" w:rsidP="00C21319">
      <w:pPr>
        <w:tabs>
          <w:tab w:val="left" w:pos="540"/>
          <w:tab w:val="left" w:pos="720"/>
          <w:tab w:val="left" w:pos="1440"/>
        </w:tabs>
        <w:spacing w:line="360" w:lineRule="auto"/>
        <w:jc w:val="both"/>
        <w:rPr>
          <w:szCs w:val="22"/>
        </w:rPr>
      </w:pPr>
      <w:r w:rsidRPr="00C7046C">
        <w:rPr>
          <w:szCs w:val="22"/>
        </w:rPr>
        <w:t>The Contractor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14:paraId="41A7C5A6" w14:textId="77777777" w:rsidR="00C21319" w:rsidRDefault="00C21319" w:rsidP="00C21319">
      <w:pPr>
        <w:tabs>
          <w:tab w:val="left" w:pos="540"/>
          <w:tab w:val="left" w:pos="720"/>
          <w:tab w:val="left" w:pos="1440"/>
        </w:tabs>
        <w:spacing w:line="360" w:lineRule="auto"/>
        <w:jc w:val="both"/>
        <w:rPr>
          <w:rFonts w:cs="Arial"/>
        </w:rPr>
      </w:pPr>
    </w:p>
    <w:p w14:paraId="5C563F4E"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34" w:name="_Toc101163822"/>
      <w:bookmarkStart w:id="235" w:name="_Toc103082413"/>
      <w:r>
        <w:lastRenderedPageBreak/>
        <w:t>Age Discrimination Act of 1975</w:t>
      </w:r>
      <w:bookmarkEnd w:id="234"/>
      <w:bookmarkEnd w:id="235"/>
    </w:p>
    <w:p w14:paraId="73C7708B" w14:textId="77777777" w:rsidR="00C21319" w:rsidRDefault="00C21319" w:rsidP="00C21319">
      <w:pPr>
        <w:tabs>
          <w:tab w:val="left" w:pos="540"/>
          <w:tab w:val="left" w:pos="720"/>
          <w:tab w:val="left" w:pos="1440"/>
        </w:tabs>
        <w:spacing w:line="360" w:lineRule="auto"/>
        <w:jc w:val="both"/>
        <w:rPr>
          <w:szCs w:val="22"/>
        </w:rPr>
      </w:pPr>
      <w:r w:rsidRPr="00C7046C">
        <w:rPr>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45358333" w14:textId="77777777" w:rsidR="00C21319" w:rsidRDefault="00C21319" w:rsidP="00C21319">
      <w:pPr>
        <w:tabs>
          <w:tab w:val="left" w:pos="540"/>
          <w:tab w:val="left" w:pos="720"/>
          <w:tab w:val="left" w:pos="1440"/>
        </w:tabs>
        <w:spacing w:line="360" w:lineRule="auto"/>
        <w:jc w:val="both"/>
        <w:rPr>
          <w:szCs w:val="22"/>
        </w:rPr>
      </w:pPr>
    </w:p>
    <w:p w14:paraId="30F71B5D"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36" w:name="_Toc101163823"/>
      <w:bookmarkStart w:id="237" w:name="_Toc103082414"/>
      <w:r>
        <w:t>Byrd Anti-Lobbying Amendment (31 U.S.C. 1352)</w:t>
      </w:r>
      <w:bookmarkEnd w:id="236"/>
      <w:bookmarkEnd w:id="237"/>
    </w:p>
    <w:p w14:paraId="12E17E7A" w14:textId="77777777" w:rsidR="00C21319" w:rsidRDefault="00C21319" w:rsidP="00C21319">
      <w:pPr>
        <w:tabs>
          <w:tab w:val="left" w:pos="540"/>
          <w:tab w:val="left" w:pos="720"/>
          <w:tab w:val="left" w:pos="1440"/>
        </w:tabs>
        <w:spacing w:line="360" w:lineRule="auto"/>
        <w:jc w:val="both"/>
        <w:rPr>
          <w:szCs w:val="22"/>
        </w:rPr>
      </w:pPr>
      <w:r w:rsidRPr="00C7046C">
        <w:rPr>
          <w:szCs w:val="22"/>
        </w:rPr>
        <w:t>The Contractor certifies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this contract. The Contractor shall disclose any lobbying with non-Federal funds that takes place in connection with obtaining any Federal award.</w:t>
      </w:r>
    </w:p>
    <w:p w14:paraId="6FBDD0EE" w14:textId="77777777" w:rsidR="00C21319" w:rsidRDefault="00C21319" w:rsidP="00C21319">
      <w:pPr>
        <w:tabs>
          <w:tab w:val="left" w:pos="540"/>
          <w:tab w:val="left" w:pos="720"/>
          <w:tab w:val="left" w:pos="1440"/>
        </w:tabs>
        <w:spacing w:line="360" w:lineRule="auto"/>
        <w:jc w:val="both"/>
        <w:rPr>
          <w:szCs w:val="22"/>
        </w:rPr>
      </w:pPr>
    </w:p>
    <w:p w14:paraId="600526A8" w14:textId="1852E19D" w:rsidR="00C21319" w:rsidRDefault="00C21319" w:rsidP="00C21319">
      <w:pPr>
        <w:pStyle w:val="Heading2"/>
        <w:numPr>
          <w:ilvl w:val="1"/>
          <w:numId w:val="28"/>
        </w:numPr>
        <w:tabs>
          <w:tab w:val="clear" w:pos="-720"/>
          <w:tab w:val="clear" w:pos="4140"/>
          <w:tab w:val="left" w:pos="540"/>
          <w:tab w:val="left" w:pos="1440"/>
        </w:tabs>
        <w:spacing w:line="360" w:lineRule="auto"/>
      </w:pPr>
      <w:bookmarkStart w:id="238" w:name="_Toc101163824"/>
      <w:bookmarkStart w:id="239" w:name="_Toc103082415"/>
      <w:r>
        <w:t>Small</w:t>
      </w:r>
      <w:r w:rsidR="00F127C7">
        <w:t xml:space="preserve">, </w:t>
      </w:r>
      <w:r>
        <w:t>Minority</w:t>
      </w:r>
      <w:r w:rsidR="00F127C7">
        <w:t xml:space="preserve">, </w:t>
      </w:r>
      <w:r>
        <w:t>Women’s</w:t>
      </w:r>
      <w:r w:rsidR="00F127C7">
        <w:t xml:space="preserve">, </w:t>
      </w:r>
      <w:r>
        <w:t xml:space="preserve">and Labor Surplus </w:t>
      </w:r>
      <w:r w:rsidR="00F127C7">
        <w:t>Enterprises/</w:t>
      </w:r>
      <w:r>
        <w:t>Contractors</w:t>
      </w:r>
      <w:bookmarkEnd w:id="238"/>
      <w:bookmarkEnd w:id="239"/>
      <w:r>
        <w:t xml:space="preserve">  </w:t>
      </w:r>
    </w:p>
    <w:p w14:paraId="40A8DFF6" w14:textId="77777777" w:rsidR="00C21319" w:rsidRDefault="00C21319" w:rsidP="00D0440C">
      <w:pPr>
        <w:pStyle w:val="ListParagraph"/>
        <w:numPr>
          <w:ilvl w:val="0"/>
          <w:numId w:val="54"/>
        </w:numPr>
        <w:tabs>
          <w:tab w:val="left" w:pos="540"/>
          <w:tab w:val="left" w:pos="720"/>
          <w:tab w:val="left" w:pos="1440"/>
        </w:tabs>
        <w:spacing w:line="360" w:lineRule="auto"/>
        <w:jc w:val="both"/>
        <w:rPr>
          <w:szCs w:val="22"/>
        </w:rPr>
      </w:pPr>
      <w:r w:rsidRPr="00813746">
        <w:rPr>
          <w:szCs w:val="22"/>
        </w:rPr>
        <w:t>The non-Federal entity must take all necessary affirmative steps to assure that minority businesses, women's business enterprises, and labor surplus area Contractors are used when possible.</w:t>
      </w:r>
    </w:p>
    <w:p w14:paraId="29A4AD8C" w14:textId="77777777" w:rsidR="00C21319" w:rsidRPr="00813746" w:rsidRDefault="00C21319" w:rsidP="00C21319">
      <w:pPr>
        <w:tabs>
          <w:tab w:val="left" w:pos="540"/>
          <w:tab w:val="left" w:pos="720"/>
          <w:tab w:val="left" w:pos="1440"/>
        </w:tabs>
        <w:spacing w:line="360" w:lineRule="auto"/>
        <w:ind w:left="360"/>
        <w:jc w:val="both"/>
        <w:rPr>
          <w:szCs w:val="22"/>
        </w:rPr>
      </w:pPr>
    </w:p>
    <w:p w14:paraId="2DA28AC9" w14:textId="77777777" w:rsidR="00C21319" w:rsidRPr="00813746" w:rsidRDefault="00C21319" w:rsidP="00D0440C">
      <w:pPr>
        <w:pStyle w:val="ListParagraph"/>
        <w:numPr>
          <w:ilvl w:val="0"/>
          <w:numId w:val="54"/>
        </w:numPr>
        <w:tabs>
          <w:tab w:val="left" w:pos="540"/>
          <w:tab w:val="left" w:pos="720"/>
          <w:tab w:val="left" w:pos="1440"/>
        </w:tabs>
        <w:spacing w:line="360" w:lineRule="auto"/>
        <w:jc w:val="both"/>
        <w:rPr>
          <w:szCs w:val="22"/>
        </w:rPr>
      </w:pPr>
      <w:r w:rsidRPr="00813746">
        <w:rPr>
          <w:szCs w:val="22"/>
        </w:rPr>
        <w:t>Affirmative steps must include:</w:t>
      </w:r>
    </w:p>
    <w:p w14:paraId="4FB2F9F7" w14:textId="117F8683" w:rsidR="00C21319" w:rsidRPr="004B5583" w:rsidRDefault="00C21319" w:rsidP="004B5583">
      <w:pPr>
        <w:pStyle w:val="ListParagraph"/>
        <w:numPr>
          <w:ilvl w:val="0"/>
          <w:numId w:val="58"/>
        </w:numPr>
        <w:tabs>
          <w:tab w:val="left" w:pos="540"/>
          <w:tab w:val="left" w:pos="720"/>
          <w:tab w:val="left" w:pos="1170"/>
        </w:tabs>
        <w:spacing w:line="360" w:lineRule="auto"/>
        <w:ind w:left="1170" w:hanging="270"/>
        <w:jc w:val="both"/>
        <w:rPr>
          <w:szCs w:val="22"/>
        </w:rPr>
      </w:pPr>
      <w:r w:rsidRPr="004B5583">
        <w:rPr>
          <w:szCs w:val="22"/>
        </w:rPr>
        <w:t>Placing qualified small and minority businesses and women's business enterprises on solicitation lists;</w:t>
      </w:r>
    </w:p>
    <w:p w14:paraId="202C545F" w14:textId="1B6AC6C5" w:rsidR="00C21319" w:rsidRPr="004B5583" w:rsidRDefault="00C21319" w:rsidP="004B5583">
      <w:pPr>
        <w:pStyle w:val="ListParagraph"/>
        <w:numPr>
          <w:ilvl w:val="0"/>
          <w:numId w:val="58"/>
        </w:numPr>
        <w:tabs>
          <w:tab w:val="left" w:pos="540"/>
          <w:tab w:val="left" w:pos="720"/>
          <w:tab w:val="left" w:pos="1170"/>
        </w:tabs>
        <w:spacing w:line="360" w:lineRule="auto"/>
        <w:ind w:left="1170" w:hanging="270"/>
        <w:jc w:val="both"/>
        <w:rPr>
          <w:szCs w:val="22"/>
        </w:rPr>
      </w:pPr>
      <w:r w:rsidRPr="004B5583">
        <w:rPr>
          <w:szCs w:val="22"/>
        </w:rPr>
        <w:t>Assuring that small and minority businesses, and women's business enterprises are solicited whenever they are potential sources;</w:t>
      </w:r>
    </w:p>
    <w:p w14:paraId="5FAD799B" w14:textId="361E2E3F" w:rsidR="00C21319" w:rsidRPr="004B5583" w:rsidRDefault="00C21319" w:rsidP="004B5583">
      <w:pPr>
        <w:pStyle w:val="ListParagraph"/>
        <w:numPr>
          <w:ilvl w:val="0"/>
          <w:numId w:val="58"/>
        </w:numPr>
        <w:tabs>
          <w:tab w:val="left" w:pos="540"/>
          <w:tab w:val="left" w:pos="720"/>
          <w:tab w:val="left" w:pos="1170"/>
        </w:tabs>
        <w:spacing w:line="360" w:lineRule="auto"/>
        <w:ind w:left="1170" w:hanging="270"/>
        <w:jc w:val="both"/>
        <w:rPr>
          <w:szCs w:val="22"/>
        </w:rPr>
      </w:pPr>
      <w:r w:rsidRPr="004B5583">
        <w:rPr>
          <w:szCs w:val="22"/>
        </w:rPr>
        <w:t>Dividing total requirements, when economically feasible, into smaller tasks or quantities to permit maximum participation by small and minority businesses, and women's business enterprises;</w:t>
      </w:r>
    </w:p>
    <w:p w14:paraId="1D1F18E3" w14:textId="72603BC8" w:rsidR="00C21319" w:rsidRPr="004B5583" w:rsidRDefault="00C21319" w:rsidP="004B5583">
      <w:pPr>
        <w:pStyle w:val="ListParagraph"/>
        <w:numPr>
          <w:ilvl w:val="0"/>
          <w:numId w:val="58"/>
        </w:numPr>
        <w:tabs>
          <w:tab w:val="left" w:pos="540"/>
          <w:tab w:val="left" w:pos="720"/>
          <w:tab w:val="left" w:pos="1170"/>
        </w:tabs>
        <w:spacing w:line="360" w:lineRule="auto"/>
        <w:ind w:left="1170" w:hanging="270"/>
        <w:jc w:val="both"/>
        <w:rPr>
          <w:szCs w:val="22"/>
        </w:rPr>
      </w:pPr>
      <w:r w:rsidRPr="004B5583">
        <w:rPr>
          <w:szCs w:val="22"/>
        </w:rPr>
        <w:t>Establishing delivery schedules, where the requirement permits, which encourage participation by small and minority businesses, and women's business enterprises;</w:t>
      </w:r>
    </w:p>
    <w:p w14:paraId="4D0A6D51" w14:textId="0CAA379B" w:rsidR="00C21319" w:rsidRPr="004B5583" w:rsidRDefault="00C21319" w:rsidP="004B5583">
      <w:pPr>
        <w:pStyle w:val="ListParagraph"/>
        <w:numPr>
          <w:ilvl w:val="0"/>
          <w:numId w:val="58"/>
        </w:numPr>
        <w:tabs>
          <w:tab w:val="left" w:pos="540"/>
          <w:tab w:val="left" w:pos="720"/>
          <w:tab w:val="left" w:pos="1170"/>
        </w:tabs>
        <w:spacing w:line="360" w:lineRule="auto"/>
        <w:ind w:left="1170" w:hanging="270"/>
        <w:jc w:val="both"/>
        <w:rPr>
          <w:szCs w:val="22"/>
        </w:rPr>
      </w:pPr>
      <w:r w:rsidRPr="004B5583">
        <w:rPr>
          <w:szCs w:val="22"/>
        </w:rPr>
        <w:t>Using the services and assistance, as appropriate, of such organizations as the Small Business Administration and the Minority Business Development Agency of the Department of Commerce; and</w:t>
      </w:r>
    </w:p>
    <w:p w14:paraId="2410A6C0" w14:textId="1C147927" w:rsidR="00C21319" w:rsidRPr="004B5583" w:rsidRDefault="00C21319" w:rsidP="004B5583">
      <w:pPr>
        <w:pStyle w:val="ListParagraph"/>
        <w:numPr>
          <w:ilvl w:val="0"/>
          <w:numId w:val="58"/>
        </w:numPr>
        <w:tabs>
          <w:tab w:val="left" w:pos="540"/>
          <w:tab w:val="left" w:pos="720"/>
          <w:tab w:val="left" w:pos="1170"/>
        </w:tabs>
        <w:spacing w:line="360" w:lineRule="auto"/>
        <w:ind w:left="1170" w:hanging="270"/>
        <w:jc w:val="both"/>
        <w:rPr>
          <w:szCs w:val="22"/>
        </w:rPr>
      </w:pPr>
      <w:r w:rsidRPr="004B5583">
        <w:rPr>
          <w:szCs w:val="22"/>
        </w:rPr>
        <w:t>Requiring the prime contractor, if subcontracts are to be let, to take the affirmative steps listed in paragraphs (1) through (5) of this section.</w:t>
      </w:r>
    </w:p>
    <w:p w14:paraId="2DD9E3ED" w14:textId="77777777" w:rsidR="00C21319" w:rsidRDefault="00C21319" w:rsidP="00C21319">
      <w:pPr>
        <w:tabs>
          <w:tab w:val="left" w:pos="540"/>
          <w:tab w:val="left" w:pos="720"/>
          <w:tab w:val="left" w:pos="1440"/>
        </w:tabs>
        <w:spacing w:line="360" w:lineRule="auto"/>
        <w:jc w:val="both"/>
        <w:rPr>
          <w:rFonts w:cs="Arial"/>
        </w:rPr>
      </w:pPr>
    </w:p>
    <w:p w14:paraId="1B09BC37"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40" w:name="_Toc101163825"/>
      <w:bookmarkStart w:id="241" w:name="_Toc103082416"/>
      <w:r>
        <w:lastRenderedPageBreak/>
        <w:t>Combating Trafficking in Persons</w:t>
      </w:r>
      <w:bookmarkEnd w:id="240"/>
      <w:bookmarkEnd w:id="241"/>
    </w:p>
    <w:p w14:paraId="5F863789" w14:textId="77777777" w:rsidR="00C21319" w:rsidRDefault="00C21319" w:rsidP="00C21319">
      <w:pPr>
        <w:tabs>
          <w:tab w:val="left" w:pos="540"/>
          <w:tab w:val="left" w:pos="720"/>
          <w:tab w:val="left" w:pos="1440"/>
        </w:tabs>
        <w:spacing w:line="360" w:lineRule="auto"/>
        <w:jc w:val="both"/>
        <w:rPr>
          <w:szCs w:val="22"/>
        </w:rPr>
      </w:pPr>
      <w:r w:rsidRPr="00813746">
        <w:rPr>
          <w:szCs w:val="22"/>
        </w:rPr>
        <w:t>Pursuant to Chapter 52.222-50 of the F.A.R. the consultant agrees to comply with all provisions of the Combating Trafficking in Persons Act.</w:t>
      </w:r>
    </w:p>
    <w:p w14:paraId="3B0D6D65" w14:textId="77777777" w:rsidR="00C21319" w:rsidRDefault="00C21319" w:rsidP="00C21319">
      <w:pPr>
        <w:tabs>
          <w:tab w:val="left" w:pos="540"/>
          <w:tab w:val="left" w:pos="720"/>
          <w:tab w:val="left" w:pos="1440"/>
        </w:tabs>
        <w:spacing w:line="360" w:lineRule="auto"/>
        <w:jc w:val="both"/>
        <w:rPr>
          <w:rFonts w:cs="Arial"/>
        </w:rPr>
      </w:pPr>
    </w:p>
    <w:p w14:paraId="0D2A8161"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42" w:name="_Toc101163826"/>
      <w:bookmarkStart w:id="243" w:name="_Toc103082417"/>
      <w:r>
        <w:t>Increasing Seat Belt use in the United States</w:t>
      </w:r>
      <w:bookmarkEnd w:id="242"/>
      <w:bookmarkEnd w:id="243"/>
    </w:p>
    <w:p w14:paraId="32B216DE" w14:textId="77777777" w:rsidR="00C21319" w:rsidRDefault="00C21319" w:rsidP="00C21319">
      <w:pPr>
        <w:tabs>
          <w:tab w:val="left" w:pos="540"/>
          <w:tab w:val="left" w:pos="720"/>
          <w:tab w:val="left" w:pos="1440"/>
        </w:tabs>
        <w:spacing w:line="360" w:lineRule="auto"/>
        <w:jc w:val="both"/>
        <w:rPr>
          <w:szCs w:val="22"/>
        </w:rPr>
      </w:pPr>
      <w:r w:rsidRPr="00B47A24">
        <w:rPr>
          <w:szCs w:val="22"/>
        </w:rPr>
        <w:t>Pursuant to Executive Order 13043, 62 FR19217 (Apr. 18, 1997), Recipient should encourage its contractors to adopt and enforce on-the-job seat belt policies and programs for their employees when operating company-owned, rented or personally owned vehicles.</w:t>
      </w:r>
    </w:p>
    <w:p w14:paraId="75241810" w14:textId="77777777" w:rsidR="00C21319" w:rsidRDefault="00C21319" w:rsidP="00C21319">
      <w:pPr>
        <w:tabs>
          <w:tab w:val="left" w:pos="540"/>
          <w:tab w:val="left" w:pos="720"/>
          <w:tab w:val="left" w:pos="1440"/>
        </w:tabs>
        <w:spacing w:line="360" w:lineRule="auto"/>
        <w:jc w:val="both"/>
        <w:rPr>
          <w:rFonts w:cs="Arial"/>
        </w:rPr>
      </w:pPr>
    </w:p>
    <w:p w14:paraId="04BC20B7"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44" w:name="_Toc101163827"/>
      <w:bookmarkStart w:id="245" w:name="_Toc103082418"/>
      <w:r>
        <w:t>Reducing Text Messaging While Driving</w:t>
      </w:r>
      <w:bookmarkEnd w:id="244"/>
      <w:bookmarkEnd w:id="245"/>
    </w:p>
    <w:p w14:paraId="403FCC8B" w14:textId="77777777" w:rsidR="00C21319" w:rsidRDefault="00C21319" w:rsidP="00C21319">
      <w:pPr>
        <w:tabs>
          <w:tab w:val="left" w:pos="540"/>
          <w:tab w:val="left" w:pos="720"/>
          <w:tab w:val="left" w:pos="1440"/>
        </w:tabs>
        <w:spacing w:line="360" w:lineRule="auto"/>
        <w:jc w:val="both"/>
        <w:rPr>
          <w:szCs w:val="22"/>
        </w:rPr>
      </w:pPr>
      <w:r w:rsidRPr="004108C5">
        <w:rPr>
          <w:szCs w:val="22"/>
        </w:rPr>
        <w:t>Pursuant to Executive Order 13513, 74 FR 51225 (Oct. 6, 2009), Recipient should encourage its employees, sub recipients, and contractors to adopt and enforce policies that ban text messaging while driving.</w:t>
      </w:r>
    </w:p>
    <w:p w14:paraId="6A96D5F2" w14:textId="77777777" w:rsidR="00C21319" w:rsidRDefault="00C21319" w:rsidP="00C21319">
      <w:pPr>
        <w:tabs>
          <w:tab w:val="left" w:pos="540"/>
          <w:tab w:val="left" w:pos="720"/>
          <w:tab w:val="left" w:pos="1440"/>
        </w:tabs>
        <w:spacing w:line="360" w:lineRule="auto"/>
        <w:jc w:val="both"/>
        <w:rPr>
          <w:rFonts w:cs="Arial"/>
        </w:rPr>
      </w:pPr>
    </w:p>
    <w:p w14:paraId="379AA2DF"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46" w:name="_Toc101163828"/>
      <w:bookmarkStart w:id="247" w:name="_Toc103082419"/>
      <w:r>
        <w:t>Energy Efficiency</w:t>
      </w:r>
      <w:bookmarkEnd w:id="246"/>
      <w:bookmarkEnd w:id="247"/>
    </w:p>
    <w:p w14:paraId="42670573" w14:textId="77777777" w:rsidR="00C21319" w:rsidRDefault="00C21319" w:rsidP="00C21319">
      <w:pPr>
        <w:tabs>
          <w:tab w:val="left" w:pos="540"/>
          <w:tab w:val="left" w:pos="720"/>
          <w:tab w:val="left" w:pos="1440"/>
        </w:tabs>
        <w:spacing w:line="360" w:lineRule="auto"/>
        <w:jc w:val="both"/>
        <w:rPr>
          <w:szCs w:val="22"/>
        </w:rPr>
      </w:pPr>
      <w:r w:rsidRPr="004108C5">
        <w:rPr>
          <w:szCs w:val="22"/>
        </w:rPr>
        <w:t>The Contractor shall comply with the mandatory standards and policies relating to energy efficiency which are contained in the state energy conservation plan issued in compliance with the Energy Policy and Conservation Act (42 U.S.C. 6201). (2 CFR 200 Appendix II (h)).</w:t>
      </w:r>
    </w:p>
    <w:p w14:paraId="0548EEB6" w14:textId="77777777" w:rsidR="00C21319" w:rsidRDefault="00C21319" w:rsidP="00C21319">
      <w:pPr>
        <w:tabs>
          <w:tab w:val="left" w:pos="540"/>
          <w:tab w:val="left" w:pos="720"/>
          <w:tab w:val="left" w:pos="1440"/>
        </w:tabs>
        <w:spacing w:line="360" w:lineRule="auto"/>
        <w:jc w:val="both"/>
        <w:rPr>
          <w:rFonts w:cs="Arial"/>
        </w:rPr>
      </w:pPr>
    </w:p>
    <w:p w14:paraId="59FA7F1A"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48" w:name="_Toc101163829"/>
      <w:bookmarkStart w:id="249" w:name="_Toc103082420"/>
      <w:r>
        <w:t>Verification No Boycott Israel</w:t>
      </w:r>
      <w:bookmarkEnd w:id="248"/>
      <w:bookmarkEnd w:id="249"/>
    </w:p>
    <w:p w14:paraId="79EAF11E" w14:textId="77777777" w:rsidR="00C21319" w:rsidRDefault="00C21319" w:rsidP="00C21319">
      <w:pPr>
        <w:tabs>
          <w:tab w:val="left" w:pos="540"/>
          <w:tab w:val="left" w:pos="720"/>
          <w:tab w:val="left" w:pos="1440"/>
        </w:tabs>
        <w:spacing w:line="360" w:lineRule="auto"/>
        <w:jc w:val="both"/>
        <w:rPr>
          <w:szCs w:val="22"/>
        </w:rPr>
      </w:pPr>
      <w:r w:rsidRPr="000B678D">
        <w:rPr>
          <w:szCs w:val="22"/>
        </w:rPr>
        <w:t>As required by Chapter 2270, Government Code, the Contractor hereby verifies that it does not boycott Israel and will not boycott Israel through the term of this Agreement.  For purposes of this verification, “boycott Israel” means refusing to deal with, terminating business activities with, or otherwise taking any action that is intended to penalize, inflict economic harm on, or limit commercial relations specifically with Israel, or with a person or entity doing business in Israel or in an Israeli-controlled territory, but does not include an action made for ordinary business purposes.</w:t>
      </w:r>
    </w:p>
    <w:p w14:paraId="45310296" w14:textId="77777777" w:rsidR="00C21319" w:rsidRDefault="00C21319" w:rsidP="00C21319">
      <w:pPr>
        <w:tabs>
          <w:tab w:val="left" w:pos="540"/>
          <w:tab w:val="left" w:pos="720"/>
          <w:tab w:val="left" w:pos="1440"/>
        </w:tabs>
        <w:spacing w:line="360" w:lineRule="auto"/>
        <w:jc w:val="both"/>
        <w:rPr>
          <w:rFonts w:cs="Arial"/>
        </w:rPr>
      </w:pPr>
    </w:p>
    <w:p w14:paraId="043D038C"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50" w:name="_Toc101163830"/>
      <w:bookmarkStart w:id="251" w:name="_Toc103082421"/>
      <w:r>
        <w:t>Foreign Terrorist Organizations</w:t>
      </w:r>
      <w:bookmarkEnd w:id="250"/>
      <w:bookmarkEnd w:id="251"/>
    </w:p>
    <w:p w14:paraId="33BDB72D" w14:textId="77777777" w:rsidR="00C21319" w:rsidRDefault="00C21319" w:rsidP="00C21319">
      <w:pPr>
        <w:tabs>
          <w:tab w:val="left" w:pos="540"/>
          <w:tab w:val="left" w:pos="720"/>
          <w:tab w:val="left" w:pos="1440"/>
        </w:tabs>
        <w:spacing w:line="360" w:lineRule="auto"/>
        <w:jc w:val="both"/>
        <w:rPr>
          <w:szCs w:val="22"/>
        </w:rPr>
      </w:pPr>
      <w:r w:rsidRPr="00C56A47">
        <w:rPr>
          <w:szCs w:val="22"/>
        </w:rPr>
        <w:t xml:space="preserve">Pursuant to Chapter 2252, Texas Government Code, the Contractor represents and certifies that, at the time of execution of this Agreement neither the Contractor, nor any wholly owned subsidiary, majority-owned subsidiary, parent company or affiliate of the same (i) engages in business with Iran, Sudan, or any foreign terrorist organization as described in Chapters 806 or 807 of the Texas Government Code, or Subchapter F of Chapter 2252 of the Texas Government Code, or (ii) is a company listed by the Texas Comptroller of Public Accounts under Sections 806.051, 807.051, or 2252.153 of the Texas </w:t>
      </w:r>
      <w:r w:rsidRPr="00C56A47">
        <w:rPr>
          <w:szCs w:val="22"/>
        </w:rPr>
        <w:lastRenderedPageBreak/>
        <w:t>Government Code. The term "foreign terrorist organization" in this paragraph has the meaning assigned to such term in Section 2252.151 of the Texas Government Code</w:t>
      </w:r>
      <w:r>
        <w:rPr>
          <w:szCs w:val="22"/>
        </w:rPr>
        <w:t>.</w:t>
      </w:r>
    </w:p>
    <w:p w14:paraId="1028FE5C" w14:textId="77777777" w:rsidR="00C21319" w:rsidRDefault="00C21319" w:rsidP="00C21319">
      <w:pPr>
        <w:tabs>
          <w:tab w:val="left" w:pos="540"/>
          <w:tab w:val="left" w:pos="720"/>
          <w:tab w:val="left" w:pos="1440"/>
        </w:tabs>
        <w:spacing w:line="360" w:lineRule="auto"/>
        <w:jc w:val="both"/>
        <w:rPr>
          <w:rFonts w:cs="Arial"/>
        </w:rPr>
      </w:pPr>
    </w:p>
    <w:p w14:paraId="0FB2CE11"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52" w:name="_Toc21746276"/>
      <w:bookmarkStart w:id="253" w:name="_Toc22969624"/>
      <w:bookmarkStart w:id="254" w:name="_Toc185388440"/>
      <w:bookmarkStart w:id="255" w:name="_Toc185908716"/>
      <w:bookmarkStart w:id="256" w:name="_Toc248022546"/>
      <w:bookmarkStart w:id="257" w:name="_Toc101163831"/>
      <w:bookmarkStart w:id="258" w:name="_Toc103082422"/>
      <w:r>
        <w:t>Contract Document Hierarchy</w:t>
      </w:r>
      <w:bookmarkEnd w:id="252"/>
      <w:bookmarkEnd w:id="253"/>
      <w:bookmarkEnd w:id="254"/>
      <w:bookmarkEnd w:id="255"/>
      <w:bookmarkEnd w:id="256"/>
      <w:bookmarkEnd w:id="257"/>
      <w:bookmarkEnd w:id="258"/>
    </w:p>
    <w:p w14:paraId="59980FF5" w14:textId="77777777" w:rsidR="00C21319" w:rsidRDefault="00C21319" w:rsidP="00C21319">
      <w:pPr>
        <w:pStyle w:val="BodyText"/>
        <w:tabs>
          <w:tab w:val="clear" w:pos="-720"/>
          <w:tab w:val="left" w:pos="540"/>
          <w:tab w:val="left" w:pos="720"/>
          <w:tab w:val="left" w:pos="1440"/>
        </w:tabs>
        <w:spacing w:line="360" w:lineRule="auto"/>
        <w:rPr>
          <w:b w:val="0"/>
          <w:szCs w:val="22"/>
        </w:rPr>
      </w:pPr>
      <w:r w:rsidRPr="008E304B">
        <w:rPr>
          <w:b w:val="0"/>
          <w:szCs w:val="22"/>
        </w:rPr>
        <w:t xml:space="preserve">The </w:t>
      </w:r>
      <w:r>
        <w:rPr>
          <w:b w:val="0"/>
          <w:szCs w:val="22"/>
        </w:rPr>
        <w:t>C</w:t>
      </w:r>
      <w:r w:rsidRPr="008E304B">
        <w:rPr>
          <w:b w:val="0"/>
          <w:szCs w:val="22"/>
        </w:rPr>
        <w:t xml:space="preserve">ontract, statement of work, RFP, </w:t>
      </w:r>
      <w:r>
        <w:rPr>
          <w:b w:val="0"/>
          <w:szCs w:val="22"/>
        </w:rPr>
        <w:t>Contractor</w:t>
      </w:r>
      <w:r w:rsidRPr="008E304B">
        <w:rPr>
          <w:b w:val="0"/>
          <w:szCs w:val="22"/>
        </w:rPr>
        <w:t xml:space="preserve">’s best-and-final offer, and </w:t>
      </w:r>
      <w:r>
        <w:rPr>
          <w:b w:val="0"/>
          <w:szCs w:val="22"/>
        </w:rPr>
        <w:t>Contractor</w:t>
      </w:r>
      <w:r w:rsidRPr="008E304B">
        <w:rPr>
          <w:b w:val="0"/>
          <w:szCs w:val="22"/>
        </w:rPr>
        <w:t xml:space="preserve">’s Proposal and any subsequent, approved amendments will constitute the </w:t>
      </w:r>
      <w:r>
        <w:rPr>
          <w:b w:val="0"/>
          <w:szCs w:val="22"/>
        </w:rPr>
        <w:t>c</w:t>
      </w:r>
      <w:r w:rsidRPr="008E304B">
        <w:rPr>
          <w:b w:val="0"/>
          <w:szCs w:val="22"/>
        </w:rPr>
        <w:t>ontract documents</w:t>
      </w:r>
      <w:r>
        <w:rPr>
          <w:b w:val="0"/>
          <w:szCs w:val="22"/>
        </w:rPr>
        <w:t xml:space="preserve"> for each Contract</w:t>
      </w:r>
      <w:r w:rsidRPr="008E304B">
        <w:rPr>
          <w:b w:val="0"/>
          <w:szCs w:val="22"/>
        </w:rPr>
        <w:t>. All requirements</w:t>
      </w:r>
      <w:r>
        <w:rPr>
          <w:b w:val="0"/>
          <w:szCs w:val="22"/>
        </w:rPr>
        <w:t xml:space="preserve"> and all</w:t>
      </w:r>
      <w:r w:rsidRPr="008E304B">
        <w:rPr>
          <w:b w:val="0"/>
          <w:szCs w:val="22"/>
        </w:rPr>
        <w:t xml:space="preserve"> terms and conditions stated in the RFP will apply unless specifically superseded by the Contract, Statement of Work or other higher precedent document. Any inconsistencies will be resolved in the following order of precedence:</w:t>
      </w:r>
    </w:p>
    <w:p w14:paraId="39A9032B" w14:textId="77777777" w:rsidR="00C21319" w:rsidRPr="008E304B" w:rsidRDefault="00C21319" w:rsidP="00C21319">
      <w:pPr>
        <w:pStyle w:val="BodyText"/>
        <w:tabs>
          <w:tab w:val="clear" w:pos="-720"/>
          <w:tab w:val="left" w:pos="540"/>
          <w:tab w:val="left" w:pos="720"/>
          <w:tab w:val="left" w:pos="1440"/>
        </w:tabs>
        <w:rPr>
          <w:b w:val="0"/>
          <w:szCs w:val="22"/>
        </w:rPr>
      </w:pPr>
    </w:p>
    <w:p w14:paraId="23EB684E" w14:textId="77777777" w:rsidR="00C21319" w:rsidRPr="009851E0" w:rsidRDefault="00C21319" w:rsidP="00D0440C">
      <w:pPr>
        <w:pStyle w:val="ListParagraph"/>
        <w:numPr>
          <w:ilvl w:val="0"/>
          <w:numId w:val="52"/>
        </w:numPr>
        <w:tabs>
          <w:tab w:val="left" w:pos="360"/>
          <w:tab w:val="left" w:pos="720"/>
          <w:tab w:val="left" w:pos="1440"/>
        </w:tabs>
        <w:spacing w:line="360" w:lineRule="auto"/>
        <w:jc w:val="both"/>
        <w:rPr>
          <w:rFonts w:cs="Arial"/>
          <w:szCs w:val="22"/>
        </w:rPr>
      </w:pPr>
      <w:r w:rsidRPr="003F0972">
        <w:rPr>
          <w:rFonts w:cs="Arial"/>
          <w:szCs w:val="22"/>
        </w:rPr>
        <w:t>Contract</w:t>
      </w:r>
    </w:p>
    <w:p w14:paraId="190D5074" w14:textId="77777777" w:rsidR="00C21319" w:rsidRPr="00835F19" w:rsidRDefault="00C21319" w:rsidP="00C21319">
      <w:pPr>
        <w:tabs>
          <w:tab w:val="left" w:pos="360"/>
          <w:tab w:val="left" w:pos="720"/>
          <w:tab w:val="left" w:pos="1440"/>
        </w:tabs>
        <w:spacing w:line="360" w:lineRule="auto"/>
        <w:ind w:left="360"/>
        <w:jc w:val="both"/>
        <w:rPr>
          <w:rFonts w:cs="Arial"/>
          <w:szCs w:val="22"/>
        </w:rPr>
      </w:pPr>
      <w:r w:rsidRPr="00835F19">
        <w:rPr>
          <w:rFonts w:cs="Arial"/>
          <w:szCs w:val="22"/>
        </w:rPr>
        <w:t>b.</w:t>
      </w:r>
      <w:r w:rsidRPr="00835F19">
        <w:rPr>
          <w:rFonts w:cs="Arial"/>
          <w:szCs w:val="22"/>
        </w:rPr>
        <w:tab/>
        <w:t>Statement of Work</w:t>
      </w:r>
    </w:p>
    <w:p w14:paraId="2ED43CFF" w14:textId="77777777" w:rsidR="00C21319" w:rsidRPr="00835F19" w:rsidRDefault="00C21319" w:rsidP="00C21319">
      <w:pPr>
        <w:tabs>
          <w:tab w:val="left" w:pos="360"/>
          <w:tab w:val="left" w:pos="720"/>
          <w:tab w:val="left" w:pos="1440"/>
        </w:tabs>
        <w:spacing w:line="360" w:lineRule="auto"/>
        <w:ind w:left="360"/>
        <w:jc w:val="both"/>
        <w:rPr>
          <w:rFonts w:cs="Arial"/>
          <w:szCs w:val="22"/>
        </w:rPr>
      </w:pPr>
      <w:r>
        <w:rPr>
          <w:rFonts w:cs="Arial"/>
          <w:szCs w:val="22"/>
        </w:rPr>
        <w:t>c</w:t>
      </w:r>
      <w:r w:rsidRPr="00835F19">
        <w:rPr>
          <w:rFonts w:cs="Arial"/>
          <w:szCs w:val="22"/>
        </w:rPr>
        <w:t>.</w:t>
      </w:r>
      <w:r w:rsidRPr="00835F19">
        <w:rPr>
          <w:rFonts w:cs="Arial"/>
          <w:szCs w:val="22"/>
        </w:rPr>
        <w:tab/>
      </w:r>
      <w:r>
        <w:rPr>
          <w:rFonts w:cs="Arial"/>
          <w:szCs w:val="22"/>
        </w:rPr>
        <w:t>Contractor</w:t>
      </w:r>
      <w:r w:rsidRPr="00835F19">
        <w:rPr>
          <w:rFonts w:cs="Arial"/>
          <w:szCs w:val="22"/>
        </w:rPr>
        <w:t>’s best-and-final offer</w:t>
      </w:r>
    </w:p>
    <w:p w14:paraId="1F34C7B9" w14:textId="77777777" w:rsidR="00C21319" w:rsidRDefault="00C21319" w:rsidP="00C21319">
      <w:pPr>
        <w:tabs>
          <w:tab w:val="left" w:pos="360"/>
          <w:tab w:val="left" w:pos="720"/>
          <w:tab w:val="left" w:pos="1440"/>
        </w:tabs>
        <w:spacing w:line="360" w:lineRule="auto"/>
        <w:ind w:left="360"/>
        <w:jc w:val="both"/>
        <w:rPr>
          <w:rFonts w:cs="Arial"/>
          <w:szCs w:val="22"/>
        </w:rPr>
      </w:pPr>
      <w:r>
        <w:rPr>
          <w:rFonts w:cs="Arial"/>
          <w:szCs w:val="22"/>
        </w:rPr>
        <w:t>d</w:t>
      </w:r>
      <w:r w:rsidRPr="00835F19">
        <w:rPr>
          <w:rFonts w:cs="Arial"/>
          <w:szCs w:val="22"/>
        </w:rPr>
        <w:t>.</w:t>
      </w:r>
      <w:r w:rsidRPr="00835F19">
        <w:rPr>
          <w:rFonts w:cs="Arial"/>
          <w:szCs w:val="22"/>
        </w:rPr>
        <w:tab/>
      </w:r>
      <w:r>
        <w:rPr>
          <w:rFonts w:cs="Arial"/>
          <w:szCs w:val="22"/>
        </w:rPr>
        <w:t>Contractor</w:t>
      </w:r>
      <w:r w:rsidRPr="00835F19">
        <w:rPr>
          <w:rFonts w:cs="Arial"/>
          <w:szCs w:val="22"/>
        </w:rPr>
        <w:t>’s Proposal</w:t>
      </w:r>
    </w:p>
    <w:p w14:paraId="46DEC9D1" w14:textId="77777777" w:rsidR="00C21319" w:rsidRPr="00835F19" w:rsidRDefault="00C21319" w:rsidP="00C21319">
      <w:pPr>
        <w:tabs>
          <w:tab w:val="left" w:pos="360"/>
          <w:tab w:val="left" w:pos="720"/>
          <w:tab w:val="left" w:pos="1440"/>
        </w:tabs>
        <w:spacing w:line="360" w:lineRule="auto"/>
        <w:ind w:left="360"/>
        <w:jc w:val="both"/>
        <w:rPr>
          <w:rFonts w:cs="Arial"/>
          <w:szCs w:val="22"/>
        </w:rPr>
      </w:pPr>
      <w:r>
        <w:rPr>
          <w:rFonts w:cs="Arial"/>
          <w:szCs w:val="22"/>
        </w:rPr>
        <w:t>e</w:t>
      </w:r>
      <w:r w:rsidRPr="00835F19">
        <w:rPr>
          <w:rFonts w:cs="Arial"/>
          <w:szCs w:val="22"/>
        </w:rPr>
        <w:t>.</w:t>
      </w:r>
      <w:r w:rsidRPr="00835F19">
        <w:rPr>
          <w:rFonts w:cs="Arial"/>
          <w:szCs w:val="22"/>
        </w:rPr>
        <w:tab/>
        <w:t>RFP</w:t>
      </w:r>
    </w:p>
    <w:p w14:paraId="6BF126F2" w14:textId="77777777" w:rsidR="00C21319" w:rsidRPr="00835F19" w:rsidRDefault="00C21319" w:rsidP="00C21319">
      <w:pPr>
        <w:tabs>
          <w:tab w:val="left" w:pos="360"/>
          <w:tab w:val="left" w:pos="720"/>
          <w:tab w:val="left" w:pos="1440"/>
        </w:tabs>
        <w:jc w:val="both"/>
        <w:rPr>
          <w:rFonts w:cs="Arial"/>
          <w:szCs w:val="22"/>
        </w:rPr>
      </w:pPr>
    </w:p>
    <w:p w14:paraId="1D7011D2"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59" w:name="_Toc248022547"/>
      <w:bookmarkStart w:id="260" w:name="_Toc101163832"/>
      <w:bookmarkStart w:id="261" w:name="_Toc103082423"/>
      <w:r>
        <w:t>Notices</w:t>
      </w:r>
      <w:bookmarkEnd w:id="259"/>
      <w:bookmarkEnd w:id="260"/>
      <w:bookmarkEnd w:id="261"/>
    </w:p>
    <w:p w14:paraId="6F685B29" w14:textId="77777777" w:rsidR="00C21319" w:rsidRDefault="00C21319" w:rsidP="00C21319">
      <w:pPr>
        <w:pStyle w:val="BodyText"/>
        <w:tabs>
          <w:tab w:val="clear" w:pos="-720"/>
          <w:tab w:val="left" w:pos="540"/>
          <w:tab w:val="left" w:pos="720"/>
          <w:tab w:val="left" w:pos="1440"/>
        </w:tabs>
        <w:spacing w:line="360" w:lineRule="auto"/>
        <w:rPr>
          <w:b w:val="0"/>
          <w:szCs w:val="22"/>
        </w:rPr>
      </w:pPr>
      <w:r w:rsidRPr="008E304B">
        <w:rPr>
          <w:b w:val="0"/>
          <w:szCs w:val="22"/>
        </w:rPr>
        <w:t>All notices required by any of the Contract documents shall be in writing and shall be deemed delivered upon mailing by certified mail, return receipt requested, to the addresses specified in the Contract.</w:t>
      </w:r>
    </w:p>
    <w:p w14:paraId="117E24BD" w14:textId="77777777" w:rsidR="00C21319" w:rsidRDefault="00C21319" w:rsidP="00C21319">
      <w:pPr>
        <w:tabs>
          <w:tab w:val="left" w:pos="540"/>
          <w:tab w:val="left" w:pos="720"/>
          <w:tab w:val="left" w:pos="1440"/>
        </w:tabs>
        <w:spacing w:line="360" w:lineRule="auto"/>
        <w:jc w:val="both"/>
        <w:rPr>
          <w:rFonts w:cs="Arial"/>
          <w:szCs w:val="22"/>
        </w:rPr>
      </w:pPr>
    </w:p>
    <w:p w14:paraId="2F542F6B"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62" w:name="_Toc101163833"/>
      <w:bookmarkStart w:id="263" w:name="_Toc103082424"/>
      <w:r>
        <w:t>Indemnification</w:t>
      </w:r>
      <w:bookmarkEnd w:id="262"/>
      <w:bookmarkEnd w:id="263"/>
    </w:p>
    <w:p w14:paraId="4BABDDA8" w14:textId="77777777" w:rsidR="00C21319" w:rsidRPr="00A80405" w:rsidRDefault="00C21319" w:rsidP="00C21319">
      <w:pPr>
        <w:pStyle w:val="BodyText"/>
        <w:tabs>
          <w:tab w:val="left" w:pos="540"/>
          <w:tab w:val="left" w:pos="720"/>
          <w:tab w:val="left" w:pos="1440"/>
        </w:tabs>
        <w:spacing w:line="360" w:lineRule="auto"/>
        <w:rPr>
          <w:rFonts w:cs="Arial"/>
          <w:b w:val="0"/>
          <w:szCs w:val="22"/>
        </w:rPr>
      </w:pPr>
      <w:r w:rsidRPr="00264A04">
        <w:rPr>
          <w:b w:val="0"/>
          <w:szCs w:val="22"/>
        </w:rPr>
        <w:t xml:space="preserve">The Contactor shall indemnify, defend and hold harmless </w:t>
      </w:r>
      <w:r>
        <w:rPr>
          <w:b w:val="0"/>
          <w:szCs w:val="22"/>
        </w:rPr>
        <w:t xml:space="preserve">Van Zandt County </w:t>
      </w:r>
      <w:r w:rsidRPr="00264A04">
        <w:rPr>
          <w:b w:val="0"/>
          <w:szCs w:val="22"/>
        </w:rPr>
        <w:t xml:space="preserve">and </w:t>
      </w:r>
      <w:r>
        <w:rPr>
          <w:b w:val="0"/>
          <w:szCs w:val="22"/>
        </w:rPr>
        <w:t xml:space="preserve">its </w:t>
      </w:r>
      <w:r w:rsidRPr="00264A04">
        <w:rPr>
          <w:b w:val="0"/>
          <w:szCs w:val="22"/>
        </w:rPr>
        <w:t xml:space="preserve">subsidiaries, </w:t>
      </w:r>
      <w:r w:rsidRPr="003F0972">
        <w:rPr>
          <w:rFonts w:cs="Arial"/>
          <w:b w:val="0"/>
          <w:szCs w:val="22"/>
        </w:rPr>
        <w:t xml:space="preserve">divisions, officers, directors and employees from all liability, loss, costs, claims, damages, expenses, attorney fees, judgments and awards arising or claimed to have arisen, from any injury caused by, or allegedly caused by, either in whole or in part, any act or omission of the Contractor or any employee, agent or assign of the Contractor. </w:t>
      </w:r>
      <w:r w:rsidRPr="00C13CCB">
        <w:rPr>
          <w:rFonts w:cs="Arial"/>
          <w:b w:val="0"/>
          <w:szCs w:val="22"/>
        </w:rPr>
        <w:t>This provision is not applicable to any claim arising out of an</w:t>
      </w:r>
      <w:r w:rsidRPr="002D6AA5">
        <w:rPr>
          <w:rFonts w:cs="Arial"/>
          <w:b w:val="0"/>
          <w:szCs w:val="22"/>
        </w:rPr>
        <w:t xml:space="preserve"> active or primary negligence of or by</w:t>
      </w:r>
      <w:r w:rsidRPr="00A80405">
        <w:rPr>
          <w:rFonts w:cs="Arial"/>
          <w:b w:val="0"/>
          <w:szCs w:val="22"/>
        </w:rPr>
        <w:t xml:space="preserve"> Van Zandt or its officers or employees.</w:t>
      </w:r>
    </w:p>
    <w:p w14:paraId="1B63624E" w14:textId="77777777" w:rsidR="00C21319" w:rsidRPr="00FD0843" w:rsidRDefault="00C21319" w:rsidP="00C21319">
      <w:pPr>
        <w:pStyle w:val="BodyText"/>
        <w:tabs>
          <w:tab w:val="left" w:pos="540"/>
          <w:tab w:val="left" w:pos="720"/>
          <w:tab w:val="left" w:pos="1440"/>
        </w:tabs>
        <w:spacing w:line="360" w:lineRule="auto"/>
        <w:rPr>
          <w:rFonts w:cs="Arial"/>
          <w:b w:val="0"/>
          <w:szCs w:val="22"/>
        </w:rPr>
      </w:pPr>
    </w:p>
    <w:p w14:paraId="4EBF0FDE" w14:textId="77777777" w:rsidR="00C21319" w:rsidRPr="00F012AC" w:rsidRDefault="00C21319" w:rsidP="00C21319">
      <w:pPr>
        <w:tabs>
          <w:tab w:val="left" w:pos="-720"/>
        </w:tabs>
        <w:suppressAutoHyphens/>
        <w:spacing w:line="360" w:lineRule="auto"/>
        <w:jc w:val="both"/>
        <w:rPr>
          <w:rFonts w:cs="Arial"/>
          <w:color w:val="000000" w:themeColor="text1"/>
          <w:spacing w:val="-3"/>
          <w:szCs w:val="22"/>
        </w:rPr>
      </w:pPr>
      <w:r>
        <w:rPr>
          <w:rFonts w:cs="Arial"/>
          <w:color w:val="000000" w:themeColor="text1"/>
          <w:spacing w:val="-3"/>
          <w:szCs w:val="22"/>
        </w:rPr>
        <w:t xml:space="preserve">The Contractor shall </w:t>
      </w:r>
      <w:r w:rsidRPr="00F012AC">
        <w:rPr>
          <w:rFonts w:cs="Arial"/>
          <w:color w:val="000000" w:themeColor="text1"/>
          <w:spacing w:val="-3"/>
          <w:szCs w:val="22"/>
        </w:rPr>
        <w:t xml:space="preserve">defend, indemnify and save harmless Van Zandt County and all its officers, agents and employees from all suits, actions, or other claims of any character, name and description brought for or on account of any injuries or damages received or sustained by any person, persons, or property on account of any negligent act or fault of the successful bidder, or of any agent, employee, subcontractor or supplier in the execution of, or performance under, any contract which may result from bid award.  </w:t>
      </w:r>
      <w:r>
        <w:rPr>
          <w:rFonts w:cs="Arial"/>
          <w:color w:val="000000" w:themeColor="text1"/>
          <w:spacing w:val="-3"/>
          <w:szCs w:val="22"/>
        </w:rPr>
        <w:t xml:space="preserve">The Contractor </w:t>
      </w:r>
      <w:r w:rsidRPr="00F012AC">
        <w:rPr>
          <w:rFonts w:cs="Arial"/>
          <w:color w:val="000000" w:themeColor="text1"/>
          <w:spacing w:val="-3"/>
          <w:szCs w:val="22"/>
        </w:rPr>
        <w:t xml:space="preserve">indemnifies and will indemnify and save harmless Van Zandt County from liability, claim or demand on their part, agents, servants, customers, and/or employees whether such liability, claim or </w:t>
      </w:r>
      <w:r w:rsidRPr="00F012AC">
        <w:rPr>
          <w:rFonts w:cs="Arial"/>
          <w:color w:val="000000" w:themeColor="text1"/>
          <w:spacing w:val="-3"/>
          <w:szCs w:val="22"/>
        </w:rPr>
        <w:lastRenderedPageBreak/>
        <w:t xml:space="preserve">demand arise from event or casualty happening or within the occupied premises themselves or happening upon or in any of the halls, elevators, entrances, stairways or approaches of or to the facilities within which the occupied premises are located. </w:t>
      </w:r>
      <w:r>
        <w:rPr>
          <w:rFonts w:cs="Arial"/>
          <w:color w:val="000000" w:themeColor="text1"/>
          <w:spacing w:val="-3"/>
          <w:szCs w:val="22"/>
        </w:rPr>
        <w:t xml:space="preserve">The Contractor </w:t>
      </w:r>
      <w:r w:rsidRPr="00F012AC">
        <w:rPr>
          <w:rFonts w:cs="Arial"/>
          <w:color w:val="000000" w:themeColor="text1"/>
          <w:spacing w:val="-3"/>
          <w:szCs w:val="22"/>
        </w:rPr>
        <w:t>shall pay any judgment with costs which may be obtained against Van Zandt County growing out of such injury or damages.</w:t>
      </w:r>
    </w:p>
    <w:p w14:paraId="12D0A712" w14:textId="77777777" w:rsidR="00C21319" w:rsidRPr="003F0972" w:rsidRDefault="00C21319" w:rsidP="00C21319">
      <w:pPr>
        <w:pStyle w:val="BodyText"/>
        <w:tabs>
          <w:tab w:val="left" w:pos="540"/>
          <w:tab w:val="left" w:pos="720"/>
          <w:tab w:val="left" w:pos="1440"/>
        </w:tabs>
        <w:spacing w:line="360" w:lineRule="auto"/>
        <w:rPr>
          <w:rFonts w:cs="Arial"/>
          <w:b w:val="0"/>
          <w:szCs w:val="22"/>
        </w:rPr>
      </w:pPr>
      <w:r w:rsidRPr="003F0972">
        <w:rPr>
          <w:rFonts w:cs="Arial"/>
          <w:b w:val="0"/>
          <w:szCs w:val="22"/>
        </w:rPr>
        <w:t xml:space="preserve"> </w:t>
      </w:r>
    </w:p>
    <w:p w14:paraId="69A614D5" w14:textId="77777777" w:rsidR="00C21319" w:rsidRPr="00A80405" w:rsidRDefault="00C21319" w:rsidP="00C21319">
      <w:pPr>
        <w:pStyle w:val="BodyText"/>
        <w:tabs>
          <w:tab w:val="left" w:pos="540"/>
          <w:tab w:val="left" w:pos="720"/>
          <w:tab w:val="left" w:pos="1440"/>
        </w:tabs>
        <w:spacing w:line="360" w:lineRule="auto"/>
        <w:rPr>
          <w:rFonts w:cs="Arial"/>
          <w:b w:val="0"/>
          <w:szCs w:val="22"/>
        </w:rPr>
      </w:pPr>
      <w:r w:rsidRPr="002D6AA5">
        <w:rPr>
          <w:rFonts w:cs="Arial"/>
          <w:b w:val="0"/>
          <w:szCs w:val="22"/>
        </w:rPr>
        <w:t xml:space="preserve">Nothing herein shall be construed as a waiver on the part of </w:t>
      </w:r>
      <w:r w:rsidRPr="00A80405">
        <w:rPr>
          <w:rFonts w:cs="Arial"/>
          <w:b w:val="0"/>
          <w:szCs w:val="22"/>
        </w:rPr>
        <w:t xml:space="preserve">Van Zandt County to any defense of any claim, including, but not limited to the defense of governmental immunity. </w:t>
      </w:r>
    </w:p>
    <w:p w14:paraId="237A3188" w14:textId="77777777" w:rsidR="00C21319" w:rsidRPr="008E304B" w:rsidRDefault="00C21319" w:rsidP="00C21319">
      <w:pPr>
        <w:tabs>
          <w:tab w:val="left" w:pos="540"/>
          <w:tab w:val="left" w:pos="720"/>
          <w:tab w:val="left" w:pos="1440"/>
        </w:tabs>
        <w:spacing w:line="360" w:lineRule="auto"/>
        <w:jc w:val="both"/>
        <w:rPr>
          <w:rFonts w:cs="Arial"/>
          <w:szCs w:val="22"/>
        </w:rPr>
      </w:pPr>
    </w:p>
    <w:p w14:paraId="21CAF571"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64" w:name="_Toc21746322"/>
      <w:bookmarkStart w:id="265" w:name="_Toc22969670"/>
      <w:bookmarkStart w:id="266" w:name="_Toc248022549"/>
      <w:bookmarkStart w:id="267" w:name="_Toc101163834"/>
      <w:bookmarkStart w:id="268" w:name="_Toc103082425"/>
      <w:r>
        <w:t>Assignment</w:t>
      </w:r>
      <w:bookmarkEnd w:id="264"/>
      <w:bookmarkEnd w:id="265"/>
      <w:bookmarkEnd w:id="266"/>
      <w:bookmarkEnd w:id="267"/>
      <w:bookmarkEnd w:id="268"/>
    </w:p>
    <w:p w14:paraId="0236AB06" w14:textId="77777777" w:rsidR="00C21319" w:rsidRDefault="00C21319" w:rsidP="00C21319">
      <w:pPr>
        <w:tabs>
          <w:tab w:val="left" w:pos="540"/>
          <w:tab w:val="left" w:pos="720"/>
          <w:tab w:val="left" w:pos="1440"/>
        </w:tabs>
        <w:spacing w:line="360" w:lineRule="auto"/>
        <w:jc w:val="both"/>
        <w:rPr>
          <w:rFonts w:cs="Arial"/>
          <w:color w:val="000000"/>
          <w:szCs w:val="22"/>
        </w:rPr>
      </w:pPr>
      <w:r>
        <w:rPr>
          <w:rFonts w:cs="Arial"/>
          <w:color w:val="000000"/>
          <w:szCs w:val="22"/>
        </w:rPr>
        <w:t>The Contractor shall not assign any interest of this Agreement, and shall not transfer any interest in the same (whether by assignment or novation), without the prior written consent of Van Zandt County thereto; Provided, however, that claims for money by the Contractor from Van Zandt County under this Agreement may be assigned to a bank, trust company, or other financial institution without such approval. Written notice of any such assignment or transfer shall be furnished promptly to Van Zandt County.</w:t>
      </w:r>
    </w:p>
    <w:p w14:paraId="064BB6C9" w14:textId="77777777" w:rsidR="00C21319" w:rsidRPr="008E304B" w:rsidRDefault="00C21319" w:rsidP="00C21319">
      <w:pPr>
        <w:tabs>
          <w:tab w:val="left" w:pos="540"/>
          <w:tab w:val="left" w:pos="720"/>
          <w:tab w:val="left" w:pos="1440"/>
        </w:tabs>
        <w:spacing w:line="360" w:lineRule="auto"/>
        <w:jc w:val="both"/>
        <w:rPr>
          <w:rFonts w:cs="Arial"/>
        </w:rPr>
      </w:pPr>
    </w:p>
    <w:p w14:paraId="21AFF9F1"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69" w:name="_Toc21746323"/>
      <w:bookmarkStart w:id="270" w:name="_Toc22969671"/>
      <w:bookmarkStart w:id="271" w:name="_Toc248022550"/>
      <w:bookmarkStart w:id="272" w:name="_Toc101163835"/>
      <w:bookmarkStart w:id="273" w:name="_Toc103082426"/>
      <w:r>
        <w:t>Errors or Omissions</w:t>
      </w:r>
      <w:bookmarkEnd w:id="269"/>
      <w:bookmarkEnd w:id="270"/>
      <w:bookmarkEnd w:id="271"/>
      <w:bookmarkEnd w:id="272"/>
      <w:bookmarkEnd w:id="273"/>
    </w:p>
    <w:p w14:paraId="77145081" w14:textId="77777777" w:rsidR="00C21319" w:rsidRPr="008E304B" w:rsidRDefault="00C21319" w:rsidP="00C21319">
      <w:pPr>
        <w:pStyle w:val="BodyText"/>
        <w:tabs>
          <w:tab w:val="clear" w:pos="-720"/>
          <w:tab w:val="left" w:pos="540"/>
          <w:tab w:val="left" w:pos="720"/>
          <w:tab w:val="left" w:pos="1440"/>
        </w:tabs>
        <w:spacing w:line="360" w:lineRule="auto"/>
        <w:rPr>
          <w:b w:val="0"/>
          <w:szCs w:val="22"/>
        </w:rPr>
      </w:pPr>
      <w:r w:rsidRPr="008E304B">
        <w:rPr>
          <w:b w:val="0"/>
          <w:szCs w:val="22"/>
        </w:rPr>
        <w:t xml:space="preserve">If the </w:t>
      </w:r>
      <w:r>
        <w:rPr>
          <w:b w:val="0"/>
          <w:szCs w:val="22"/>
        </w:rPr>
        <w:t>Contractor</w:t>
      </w:r>
      <w:r w:rsidRPr="008E304B">
        <w:rPr>
          <w:b w:val="0"/>
          <w:szCs w:val="22"/>
        </w:rPr>
        <w:t xml:space="preserve"> discovers any error or omission in the </w:t>
      </w:r>
      <w:r>
        <w:rPr>
          <w:b w:val="0"/>
          <w:szCs w:val="22"/>
        </w:rPr>
        <w:t>C</w:t>
      </w:r>
      <w:r w:rsidRPr="008E304B">
        <w:rPr>
          <w:b w:val="0"/>
          <w:szCs w:val="22"/>
        </w:rPr>
        <w:t xml:space="preserve">ontract drawings or specifications or in the work undertaken or performed by it, it shall immediately notify the </w:t>
      </w:r>
      <w:r>
        <w:rPr>
          <w:b w:val="0"/>
          <w:szCs w:val="22"/>
        </w:rPr>
        <w:t>County</w:t>
      </w:r>
      <w:r w:rsidRPr="008E304B">
        <w:rPr>
          <w:b w:val="0"/>
          <w:szCs w:val="22"/>
        </w:rPr>
        <w:t xml:space="preserve"> in writing and the </w:t>
      </w:r>
      <w:r>
        <w:rPr>
          <w:b w:val="0"/>
          <w:szCs w:val="22"/>
        </w:rPr>
        <w:t>Contractor</w:t>
      </w:r>
      <w:r w:rsidRPr="008E304B">
        <w:rPr>
          <w:b w:val="0"/>
          <w:szCs w:val="22"/>
        </w:rPr>
        <w:t xml:space="preserve"> shall verify or correct the same. If, knowing of such error or omission and prior to its correction thereof, the </w:t>
      </w:r>
      <w:r>
        <w:rPr>
          <w:b w:val="0"/>
          <w:szCs w:val="22"/>
        </w:rPr>
        <w:t>Contractor</w:t>
      </w:r>
      <w:r w:rsidRPr="008E304B">
        <w:rPr>
          <w:b w:val="0"/>
          <w:szCs w:val="22"/>
        </w:rPr>
        <w:t xml:space="preserve"> proceeds with any work affected thereby, it shall do so at its own risk and the work so done shall not be considered as work done under contract and in performance thereof unless, and until, approved and accepted by the </w:t>
      </w:r>
      <w:r>
        <w:rPr>
          <w:b w:val="0"/>
          <w:szCs w:val="22"/>
        </w:rPr>
        <w:t>County</w:t>
      </w:r>
      <w:r w:rsidRPr="008E304B">
        <w:rPr>
          <w:b w:val="0"/>
          <w:szCs w:val="22"/>
        </w:rPr>
        <w:t>.</w:t>
      </w:r>
    </w:p>
    <w:p w14:paraId="61615E22" w14:textId="77777777" w:rsidR="00C21319" w:rsidRPr="008E304B" w:rsidRDefault="00C21319" w:rsidP="00C21319">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p>
    <w:p w14:paraId="6F652AEC" w14:textId="77777777" w:rsidR="00C21319" w:rsidRDefault="00C21319" w:rsidP="00C21319">
      <w:pPr>
        <w:pStyle w:val="Heading2"/>
        <w:numPr>
          <w:ilvl w:val="1"/>
          <w:numId w:val="28"/>
        </w:numPr>
        <w:tabs>
          <w:tab w:val="clear" w:pos="-720"/>
          <w:tab w:val="clear" w:pos="4140"/>
          <w:tab w:val="left" w:pos="540"/>
          <w:tab w:val="left" w:pos="1440"/>
        </w:tabs>
        <w:spacing w:line="360" w:lineRule="auto"/>
      </w:pPr>
      <w:bookmarkStart w:id="274" w:name="_Toc21746300"/>
      <w:bookmarkStart w:id="275" w:name="_Toc22969648"/>
      <w:bookmarkStart w:id="276" w:name="_Toc248022551"/>
      <w:bookmarkStart w:id="277" w:name="_Toc101163836"/>
      <w:bookmarkStart w:id="278" w:name="_Toc103082427"/>
      <w:r>
        <w:t>Governing Laws</w:t>
      </w:r>
      <w:bookmarkEnd w:id="274"/>
      <w:bookmarkEnd w:id="275"/>
      <w:bookmarkEnd w:id="276"/>
      <w:bookmarkEnd w:id="277"/>
      <w:bookmarkEnd w:id="278"/>
    </w:p>
    <w:p w14:paraId="172C8125" w14:textId="77777777" w:rsidR="00C21319" w:rsidRPr="008E304B" w:rsidRDefault="00C21319" w:rsidP="00C21319">
      <w:pPr>
        <w:pStyle w:val="BodyText"/>
        <w:tabs>
          <w:tab w:val="clear" w:pos="-720"/>
          <w:tab w:val="left" w:pos="540"/>
          <w:tab w:val="left" w:pos="720"/>
          <w:tab w:val="left" w:pos="1440"/>
        </w:tabs>
        <w:spacing w:line="360" w:lineRule="auto"/>
        <w:rPr>
          <w:b w:val="0"/>
          <w:szCs w:val="22"/>
        </w:rPr>
      </w:pPr>
      <w:r w:rsidRPr="0027588B">
        <w:rPr>
          <w:b w:val="0"/>
          <w:szCs w:val="22"/>
        </w:rPr>
        <w:t>Th</w:t>
      </w:r>
      <w:r>
        <w:rPr>
          <w:b w:val="0"/>
          <w:szCs w:val="22"/>
        </w:rPr>
        <w:t>e C</w:t>
      </w:r>
      <w:r w:rsidRPr="0027588B">
        <w:rPr>
          <w:b w:val="0"/>
          <w:szCs w:val="22"/>
        </w:rPr>
        <w:t xml:space="preserve">ontract shall be governed by and construed according to the laws of the </w:t>
      </w:r>
      <w:r>
        <w:rPr>
          <w:b w:val="0"/>
          <w:szCs w:val="22"/>
        </w:rPr>
        <w:t>State of Texas and Van Zandt County, Texas</w:t>
      </w:r>
      <w:r w:rsidRPr="0027588B">
        <w:rPr>
          <w:b w:val="0"/>
          <w:szCs w:val="22"/>
        </w:rPr>
        <w:t>.</w:t>
      </w:r>
    </w:p>
    <w:p w14:paraId="21632104" w14:textId="77777777" w:rsidR="00C21319" w:rsidRPr="008E304B" w:rsidRDefault="00C21319" w:rsidP="00C21319">
      <w:pPr>
        <w:tabs>
          <w:tab w:val="left" w:pos="360"/>
          <w:tab w:val="left" w:pos="720"/>
          <w:tab w:val="left" w:pos="1440"/>
        </w:tabs>
        <w:spacing w:line="360" w:lineRule="auto"/>
        <w:jc w:val="both"/>
        <w:rPr>
          <w:rFonts w:cs="Arial"/>
          <w:szCs w:val="22"/>
        </w:rPr>
      </w:pPr>
    </w:p>
    <w:p w14:paraId="72F64F3F"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279" w:name="_Toc21746302"/>
      <w:bookmarkStart w:id="280" w:name="_Toc22969650"/>
      <w:bookmarkStart w:id="281" w:name="_Toc248022553"/>
      <w:bookmarkStart w:id="282" w:name="_Toc101163837"/>
      <w:bookmarkStart w:id="283" w:name="_Toc103082428"/>
      <w:r>
        <w:t>Disability</w:t>
      </w:r>
      <w:bookmarkEnd w:id="279"/>
      <w:bookmarkEnd w:id="280"/>
      <w:bookmarkEnd w:id="281"/>
      <w:bookmarkEnd w:id="282"/>
      <w:bookmarkEnd w:id="283"/>
    </w:p>
    <w:p w14:paraId="6E4B17F3" w14:textId="77777777" w:rsidR="00C21319" w:rsidRPr="00835F19" w:rsidRDefault="00C21319" w:rsidP="00C21319">
      <w:pPr>
        <w:tabs>
          <w:tab w:val="left" w:pos="360"/>
          <w:tab w:val="left" w:pos="540"/>
          <w:tab w:val="left" w:pos="1440"/>
        </w:tabs>
        <w:spacing w:line="360" w:lineRule="auto"/>
        <w:jc w:val="both"/>
        <w:rPr>
          <w:rFonts w:cs="Arial"/>
          <w:szCs w:val="22"/>
        </w:rPr>
      </w:pPr>
      <w:r w:rsidRPr="00835F19">
        <w:rPr>
          <w:rFonts w:cs="Arial"/>
          <w:szCs w:val="22"/>
        </w:rPr>
        <w:t>In accordance with the provisions of the Americans With Disabilities Act of 1990 (</w:t>
      </w:r>
      <w:r>
        <w:rPr>
          <w:rFonts w:cs="Arial"/>
          <w:szCs w:val="22"/>
        </w:rPr>
        <w:t>“</w:t>
      </w:r>
      <w:r w:rsidRPr="00835F19">
        <w:rPr>
          <w:rFonts w:cs="Arial"/>
          <w:szCs w:val="22"/>
        </w:rPr>
        <w:t>ADA</w:t>
      </w:r>
      <w:r>
        <w:rPr>
          <w:rFonts w:cs="Arial"/>
          <w:szCs w:val="22"/>
        </w:rPr>
        <w:t>”</w:t>
      </w:r>
      <w:r w:rsidRPr="00835F19">
        <w:rPr>
          <w:rFonts w:cs="Arial"/>
          <w:szCs w:val="22"/>
        </w:rPr>
        <w:t xml:space="preserve">), </w:t>
      </w:r>
      <w:r>
        <w:rPr>
          <w:rFonts w:cs="Arial"/>
          <w:szCs w:val="22"/>
        </w:rPr>
        <w:t xml:space="preserve">Contractor </w:t>
      </w:r>
      <w:r w:rsidRPr="00835F19">
        <w:rPr>
          <w:rFonts w:cs="Arial"/>
          <w:szCs w:val="22"/>
        </w:rPr>
        <w:t xml:space="preserve">warrants that it and any and all of its subcontractors will not unlawfully discriminate on the basis of disability in the provision of services to </w:t>
      </w:r>
      <w:r>
        <w:rPr>
          <w:rFonts w:cs="Arial"/>
          <w:szCs w:val="22"/>
        </w:rPr>
        <w:t xml:space="preserve">the </w:t>
      </w:r>
      <w:r w:rsidRPr="00835F19">
        <w:rPr>
          <w:rFonts w:cs="Arial"/>
          <w:szCs w:val="22"/>
        </w:rPr>
        <w:t xml:space="preserve">general public, nor in the availability, terms and/or conditions of employment for applicants for employment with, or employees of </w:t>
      </w:r>
      <w:r>
        <w:rPr>
          <w:rFonts w:cs="Arial"/>
          <w:szCs w:val="22"/>
        </w:rPr>
        <w:t>Contractor</w:t>
      </w:r>
      <w:r w:rsidRPr="00835F19">
        <w:rPr>
          <w:rFonts w:cs="Arial"/>
          <w:szCs w:val="22"/>
        </w:rPr>
        <w:t xml:space="preserve"> or any of its subcontractors. </w:t>
      </w:r>
      <w:r>
        <w:rPr>
          <w:rFonts w:cs="Arial"/>
          <w:szCs w:val="22"/>
        </w:rPr>
        <w:t>Contractor</w:t>
      </w:r>
      <w:r w:rsidRPr="00835F19">
        <w:rPr>
          <w:rFonts w:cs="Arial"/>
          <w:szCs w:val="22"/>
        </w:rPr>
        <w:t xml:space="preserve"> warrants it will fully comply with ADA provisions and any other applicable federal, state and local laws concerning disability and will defend, indemnify and hold </w:t>
      </w:r>
      <w:r>
        <w:rPr>
          <w:rFonts w:cs="Arial"/>
          <w:szCs w:val="22"/>
        </w:rPr>
        <w:t>Van Zandt County</w:t>
      </w:r>
      <w:r w:rsidRPr="00835F19">
        <w:rPr>
          <w:rFonts w:cs="Arial"/>
          <w:szCs w:val="22"/>
        </w:rPr>
        <w:t xml:space="preserve"> </w:t>
      </w:r>
      <w:r w:rsidRPr="00835F19">
        <w:rPr>
          <w:rFonts w:cs="Arial"/>
          <w:szCs w:val="22"/>
        </w:rPr>
        <w:lastRenderedPageBreak/>
        <w:t xml:space="preserve">harmless against any claims or allegations asserted by third parties or subcontractors arising out of </w:t>
      </w:r>
      <w:r>
        <w:rPr>
          <w:rFonts w:cs="Arial"/>
          <w:szCs w:val="22"/>
        </w:rPr>
        <w:t>the Contractor</w:t>
      </w:r>
      <w:r w:rsidRPr="00835F19">
        <w:rPr>
          <w:rFonts w:cs="Arial"/>
          <w:szCs w:val="22"/>
        </w:rPr>
        <w:t>’s and/or its subcontractors alleged failure to comply with the above-referenced laws concerning disability discrimination in the performance of this agreement.</w:t>
      </w:r>
    </w:p>
    <w:p w14:paraId="51E2AD0D" w14:textId="77777777" w:rsidR="00C21319" w:rsidRDefault="00C21319" w:rsidP="00C21319">
      <w:pPr>
        <w:tabs>
          <w:tab w:val="left" w:pos="360"/>
          <w:tab w:val="left" w:pos="540"/>
          <w:tab w:val="left" w:pos="1440"/>
        </w:tabs>
        <w:spacing w:line="360" w:lineRule="auto"/>
        <w:jc w:val="both"/>
        <w:rPr>
          <w:rFonts w:cs="Arial"/>
        </w:rPr>
      </w:pPr>
    </w:p>
    <w:p w14:paraId="0015BB98"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284" w:name="_Toc21746303"/>
      <w:bookmarkStart w:id="285" w:name="_Toc22969651"/>
      <w:bookmarkStart w:id="286" w:name="_Toc248022554"/>
      <w:bookmarkStart w:id="287" w:name="_Toc101163838"/>
      <w:bookmarkStart w:id="288" w:name="_Toc103082429"/>
      <w:r>
        <w:t>No Obligation</w:t>
      </w:r>
      <w:bookmarkEnd w:id="284"/>
      <w:bookmarkEnd w:id="285"/>
      <w:bookmarkEnd w:id="286"/>
      <w:bookmarkEnd w:id="287"/>
      <w:bookmarkEnd w:id="288"/>
    </w:p>
    <w:p w14:paraId="5CCA70F6"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This procurement in no manner obligates the </w:t>
      </w:r>
      <w:r>
        <w:rPr>
          <w:b w:val="0"/>
          <w:szCs w:val="22"/>
        </w:rPr>
        <w:t>County</w:t>
      </w:r>
      <w:r w:rsidRPr="008E304B">
        <w:rPr>
          <w:b w:val="0"/>
          <w:szCs w:val="22"/>
        </w:rPr>
        <w:t xml:space="preserve">, or any of its agencies, to the eventual lease or purchase of any hardware, software or services offered until confirmed by a written Contract signed by an authorized representative of the </w:t>
      </w:r>
      <w:r>
        <w:rPr>
          <w:b w:val="0"/>
          <w:szCs w:val="22"/>
        </w:rPr>
        <w:t xml:space="preserve">County or authorized </w:t>
      </w:r>
      <w:r w:rsidRPr="008E304B">
        <w:rPr>
          <w:b w:val="0"/>
          <w:szCs w:val="22"/>
        </w:rPr>
        <w:t xml:space="preserve">designee. </w:t>
      </w:r>
    </w:p>
    <w:p w14:paraId="5D5C76CB" w14:textId="77777777" w:rsidR="00C21319" w:rsidRPr="008E304B" w:rsidRDefault="00C21319" w:rsidP="00C21319">
      <w:pPr>
        <w:pStyle w:val="BodyText"/>
        <w:tabs>
          <w:tab w:val="clear" w:pos="-720"/>
          <w:tab w:val="left" w:pos="360"/>
          <w:tab w:val="left" w:pos="540"/>
          <w:tab w:val="left" w:pos="1440"/>
        </w:tabs>
        <w:spacing w:line="360" w:lineRule="auto"/>
        <w:rPr>
          <w:b w:val="0"/>
        </w:rPr>
      </w:pPr>
    </w:p>
    <w:p w14:paraId="3F4620AA"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289" w:name="_Toc21746304"/>
      <w:bookmarkStart w:id="290" w:name="_Toc22969652"/>
      <w:bookmarkStart w:id="291" w:name="_Toc248022555"/>
      <w:bookmarkStart w:id="292" w:name="_Toc101163839"/>
      <w:bookmarkStart w:id="293" w:name="_Toc103082430"/>
      <w:r>
        <w:t>Fiscal Funding Limitation</w:t>
      </w:r>
      <w:bookmarkEnd w:id="289"/>
      <w:bookmarkEnd w:id="290"/>
      <w:bookmarkEnd w:id="291"/>
      <w:bookmarkEnd w:id="292"/>
      <w:bookmarkEnd w:id="293"/>
    </w:p>
    <w:p w14:paraId="005FE836" w14:textId="77777777" w:rsidR="00C21319" w:rsidRDefault="00C21319" w:rsidP="00C21319">
      <w:pPr>
        <w:tabs>
          <w:tab w:val="left" w:pos="360"/>
          <w:tab w:val="left" w:pos="540"/>
          <w:tab w:val="left" w:pos="1440"/>
        </w:tabs>
        <w:spacing w:line="360" w:lineRule="auto"/>
        <w:jc w:val="both"/>
        <w:rPr>
          <w:rFonts w:cs="Arial"/>
          <w:szCs w:val="22"/>
        </w:rPr>
      </w:pPr>
      <w:r w:rsidRPr="00835F19">
        <w:rPr>
          <w:rFonts w:cs="Arial"/>
          <w:szCs w:val="22"/>
        </w:rPr>
        <w:t xml:space="preserve">In the event no funds or insufficient funds are appropriated and budgeted or are otherwise unavailable by any means whatsoever in any fiscal period for payments due under this </w:t>
      </w:r>
      <w:r>
        <w:rPr>
          <w:rFonts w:cs="Arial"/>
          <w:szCs w:val="22"/>
        </w:rPr>
        <w:t>C</w:t>
      </w:r>
      <w:r w:rsidRPr="00835F19">
        <w:rPr>
          <w:rFonts w:cs="Arial"/>
          <w:szCs w:val="22"/>
        </w:rPr>
        <w:t xml:space="preserve">ontract, then the </w:t>
      </w:r>
      <w:r>
        <w:rPr>
          <w:rFonts w:cs="Arial"/>
          <w:szCs w:val="22"/>
        </w:rPr>
        <w:t>County</w:t>
      </w:r>
      <w:r w:rsidRPr="00835F19">
        <w:rPr>
          <w:rFonts w:cs="Arial"/>
          <w:szCs w:val="22"/>
        </w:rPr>
        <w:t xml:space="preserve"> will immediately notify </w:t>
      </w:r>
      <w:r>
        <w:rPr>
          <w:rFonts w:cs="Arial"/>
          <w:szCs w:val="22"/>
        </w:rPr>
        <w:t>Contractor</w:t>
      </w:r>
      <w:r w:rsidRPr="00835F19">
        <w:rPr>
          <w:rFonts w:cs="Arial"/>
          <w:szCs w:val="22"/>
        </w:rPr>
        <w:t xml:space="preserve"> of such occurrence and this </w:t>
      </w:r>
      <w:r>
        <w:rPr>
          <w:rFonts w:cs="Arial"/>
          <w:szCs w:val="22"/>
        </w:rPr>
        <w:t>C</w:t>
      </w:r>
      <w:r w:rsidRPr="00835F19">
        <w:rPr>
          <w:rFonts w:cs="Arial"/>
          <w:szCs w:val="22"/>
        </w:rPr>
        <w:t xml:space="preserve">ontract shall be terminated on the last day of the fiscal period for which appropriations were received without penalty or expense to the </w:t>
      </w:r>
      <w:r>
        <w:rPr>
          <w:rFonts w:cs="Arial"/>
          <w:szCs w:val="22"/>
        </w:rPr>
        <w:t>County</w:t>
      </w:r>
      <w:r w:rsidRPr="00835F19">
        <w:rPr>
          <w:rFonts w:cs="Arial"/>
          <w:szCs w:val="22"/>
        </w:rPr>
        <w:t xml:space="preserve"> of any kind whatsoever, except to the portions of annual payments herein agreed upon for which funds shall have been appropriated and budgeted or are otherwise available</w:t>
      </w:r>
      <w:r>
        <w:rPr>
          <w:rFonts w:cs="Arial"/>
          <w:szCs w:val="22"/>
        </w:rPr>
        <w:t>.</w:t>
      </w:r>
    </w:p>
    <w:p w14:paraId="7A5C19E8" w14:textId="77777777" w:rsidR="00C21319" w:rsidRPr="00835F19" w:rsidRDefault="00C21319" w:rsidP="00C21319">
      <w:pPr>
        <w:tabs>
          <w:tab w:val="left" w:pos="360"/>
          <w:tab w:val="left" w:pos="540"/>
          <w:tab w:val="left" w:pos="1440"/>
        </w:tabs>
        <w:spacing w:line="360" w:lineRule="auto"/>
        <w:jc w:val="both"/>
        <w:rPr>
          <w:rFonts w:cs="Arial"/>
          <w:szCs w:val="22"/>
        </w:rPr>
      </w:pPr>
    </w:p>
    <w:p w14:paraId="3A5AE5A0"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Any </w:t>
      </w:r>
      <w:r>
        <w:rPr>
          <w:b w:val="0"/>
          <w:szCs w:val="22"/>
        </w:rPr>
        <w:t>c</w:t>
      </w:r>
      <w:r w:rsidRPr="008E304B">
        <w:rPr>
          <w:b w:val="0"/>
          <w:szCs w:val="22"/>
        </w:rPr>
        <w:t xml:space="preserve">ontract awarded as a result of this RFP process may be terminated if sufficient appropriations or authorizations do not exist. Such termination will be effected by sending written notice to the </w:t>
      </w:r>
      <w:r>
        <w:rPr>
          <w:b w:val="0"/>
          <w:szCs w:val="22"/>
        </w:rPr>
        <w:t>Contractor</w:t>
      </w:r>
      <w:r w:rsidRPr="008E304B">
        <w:rPr>
          <w:b w:val="0"/>
          <w:szCs w:val="22"/>
        </w:rPr>
        <w:t xml:space="preserve">. The </w:t>
      </w:r>
      <w:r>
        <w:rPr>
          <w:b w:val="0"/>
          <w:szCs w:val="22"/>
        </w:rPr>
        <w:t>County’s</w:t>
      </w:r>
      <w:r w:rsidRPr="008E304B">
        <w:rPr>
          <w:b w:val="0"/>
          <w:szCs w:val="22"/>
        </w:rPr>
        <w:t xml:space="preserve"> decision whether sufficient appropriations and authorizations will be available shall be accepted by the </w:t>
      </w:r>
      <w:r>
        <w:rPr>
          <w:b w:val="0"/>
          <w:szCs w:val="22"/>
        </w:rPr>
        <w:t xml:space="preserve">Contractor </w:t>
      </w:r>
      <w:r w:rsidRPr="008E304B">
        <w:rPr>
          <w:b w:val="0"/>
          <w:szCs w:val="22"/>
        </w:rPr>
        <w:t>as final.</w:t>
      </w:r>
    </w:p>
    <w:p w14:paraId="4C27F53B" w14:textId="77777777" w:rsidR="00C21319" w:rsidRDefault="00C21319" w:rsidP="00C21319">
      <w:pPr>
        <w:tabs>
          <w:tab w:val="left" w:pos="360"/>
          <w:tab w:val="left" w:pos="540"/>
          <w:tab w:val="left" w:pos="1440"/>
        </w:tabs>
        <w:spacing w:line="360" w:lineRule="auto"/>
        <w:jc w:val="both"/>
        <w:rPr>
          <w:rFonts w:cs="Arial"/>
        </w:rPr>
      </w:pPr>
    </w:p>
    <w:p w14:paraId="33F7A490" w14:textId="77777777" w:rsidR="00C21319" w:rsidRPr="00E677FB"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294" w:name="_Toc21746309"/>
      <w:bookmarkStart w:id="295" w:name="_Toc22969657"/>
      <w:bookmarkStart w:id="296" w:name="_Toc248022562"/>
      <w:bookmarkStart w:id="297" w:name="_Toc101163840"/>
      <w:bookmarkStart w:id="298" w:name="_Toc21746277"/>
      <w:bookmarkStart w:id="299" w:name="_Toc22969625"/>
      <w:bookmarkStart w:id="300" w:name="_Toc248022556"/>
      <w:bookmarkStart w:id="301" w:name="_Toc103082431"/>
      <w:r w:rsidRPr="00E677FB">
        <w:t>Tax</w:t>
      </w:r>
      <w:bookmarkEnd w:id="294"/>
      <w:bookmarkEnd w:id="295"/>
      <w:bookmarkEnd w:id="296"/>
      <w:r>
        <w:t>es</w:t>
      </w:r>
      <w:bookmarkEnd w:id="297"/>
      <w:bookmarkEnd w:id="301"/>
    </w:p>
    <w:p w14:paraId="3E70F0C5" w14:textId="77777777" w:rsidR="00C21319" w:rsidRPr="00A80405" w:rsidRDefault="00C21319" w:rsidP="00C21319">
      <w:pPr>
        <w:pStyle w:val="BodyText"/>
        <w:tabs>
          <w:tab w:val="clear" w:pos="-720"/>
          <w:tab w:val="left" w:pos="360"/>
          <w:tab w:val="left" w:pos="540"/>
          <w:tab w:val="left" w:pos="1440"/>
        </w:tabs>
        <w:spacing w:line="360" w:lineRule="auto"/>
        <w:rPr>
          <w:b w:val="0"/>
          <w:szCs w:val="22"/>
        </w:rPr>
      </w:pPr>
      <w:r w:rsidRPr="00A80405">
        <w:rPr>
          <w:b w:val="0"/>
          <w:szCs w:val="22"/>
        </w:rPr>
        <w:t xml:space="preserve">The County is not subject to Federal Excise tax and is exempt from state and local taxes. </w:t>
      </w:r>
      <w:r w:rsidRPr="00F012AC">
        <w:rPr>
          <w:b w:val="0"/>
        </w:rPr>
        <w:t xml:space="preserve">The County’s Texas Sales and Use Tax Exemption Certification # is 1-75-6001190-4. A copy of this certification can be provided </w:t>
      </w:r>
      <w:r>
        <w:rPr>
          <w:b w:val="0"/>
        </w:rPr>
        <w:t xml:space="preserve">to the Contractor </w:t>
      </w:r>
      <w:r w:rsidRPr="00F012AC">
        <w:rPr>
          <w:b w:val="0"/>
        </w:rPr>
        <w:t xml:space="preserve">upon request.   </w:t>
      </w:r>
    </w:p>
    <w:p w14:paraId="0DD181D9"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p>
    <w:p w14:paraId="396F11DD"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02" w:name="_Toc101163841"/>
      <w:bookmarkStart w:id="303" w:name="_Toc103082432"/>
      <w:r>
        <w:t>Total Payment to Contractor</w:t>
      </w:r>
      <w:bookmarkEnd w:id="298"/>
      <w:bookmarkEnd w:id="299"/>
      <w:bookmarkEnd w:id="300"/>
      <w:bookmarkEnd w:id="302"/>
      <w:bookmarkEnd w:id="303"/>
    </w:p>
    <w:p w14:paraId="750D0F51" w14:textId="77777777" w:rsidR="00C21319"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The total payment figure specified by the </w:t>
      </w:r>
      <w:r>
        <w:rPr>
          <w:b w:val="0"/>
          <w:szCs w:val="22"/>
        </w:rPr>
        <w:t xml:space="preserve">Contractor </w:t>
      </w:r>
      <w:r w:rsidRPr="008E304B">
        <w:rPr>
          <w:b w:val="0"/>
          <w:szCs w:val="22"/>
        </w:rPr>
        <w:t xml:space="preserve">in its </w:t>
      </w:r>
      <w:r>
        <w:rPr>
          <w:b w:val="0"/>
          <w:szCs w:val="22"/>
        </w:rPr>
        <w:t>P</w:t>
      </w:r>
      <w:r w:rsidRPr="008E304B">
        <w:rPr>
          <w:b w:val="0"/>
          <w:szCs w:val="22"/>
        </w:rPr>
        <w:t xml:space="preserve">roposal </w:t>
      </w:r>
      <w:r>
        <w:rPr>
          <w:b w:val="0"/>
          <w:szCs w:val="22"/>
        </w:rPr>
        <w:t>or otherwise negotiated in the Contract(</w:t>
      </w:r>
      <w:r w:rsidRPr="008E304B">
        <w:rPr>
          <w:b w:val="0"/>
          <w:szCs w:val="22"/>
        </w:rPr>
        <w:t>s</w:t>
      </w:r>
      <w:r>
        <w:rPr>
          <w:b w:val="0"/>
          <w:szCs w:val="22"/>
        </w:rPr>
        <w:t>)</w:t>
      </w:r>
      <w:r w:rsidRPr="008E304B">
        <w:rPr>
          <w:b w:val="0"/>
          <w:szCs w:val="22"/>
        </w:rPr>
        <w:t xml:space="preserve"> </w:t>
      </w:r>
      <w:r>
        <w:rPr>
          <w:b w:val="0"/>
          <w:szCs w:val="22"/>
        </w:rPr>
        <w:t xml:space="preserve">is </w:t>
      </w:r>
      <w:r w:rsidRPr="008E304B">
        <w:rPr>
          <w:b w:val="0"/>
          <w:szCs w:val="22"/>
        </w:rPr>
        <w:t xml:space="preserve">the maximum payment that will be made by the </w:t>
      </w:r>
      <w:r>
        <w:rPr>
          <w:b w:val="0"/>
          <w:szCs w:val="22"/>
        </w:rPr>
        <w:t>County</w:t>
      </w:r>
      <w:r w:rsidRPr="008E304B">
        <w:rPr>
          <w:b w:val="0"/>
          <w:szCs w:val="22"/>
        </w:rPr>
        <w:t xml:space="preserve"> for the equipment, </w:t>
      </w:r>
      <w:r>
        <w:rPr>
          <w:b w:val="0"/>
          <w:szCs w:val="22"/>
        </w:rPr>
        <w:t xml:space="preserve">software, </w:t>
      </w:r>
      <w:r w:rsidRPr="008E304B">
        <w:rPr>
          <w:b w:val="0"/>
          <w:szCs w:val="22"/>
        </w:rPr>
        <w:t>warranty, maintenance and all other services and equipment required by this RFP.</w:t>
      </w:r>
    </w:p>
    <w:p w14:paraId="111193EF"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p>
    <w:p w14:paraId="6A64F4E3"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04" w:name="_Toc101163842"/>
      <w:bookmarkStart w:id="305" w:name="_Toc103082433"/>
      <w:r>
        <w:t>Payment Terms</w:t>
      </w:r>
      <w:bookmarkEnd w:id="304"/>
      <w:bookmarkEnd w:id="305"/>
    </w:p>
    <w:p w14:paraId="3E13AA17" w14:textId="77777777" w:rsidR="00C21319" w:rsidRPr="00A80405" w:rsidRDefault="00C21319" w:rsidP="00C21319">
      <w:pPr>
        <w:pStyle w:val="BodyText"/>
        <w:tabs>
          <w:tab w:val="clear" w:pos="-720"/>
          <w:tab w:val="left" w:pos="360"/>
          <w:tab w:val="left" w:pos="540"/>
          <w:tab w:val="left" w:pos="1440"/>
        </w:tabs>
        <w:spacing w:line="360" w:lineRule="auto"/>
        <w:rPr>
          <w:rFonts w:cs="Arial"/>
          <w:b w:val="0"/>
          <w:szCs w:val="22"/>
        </w:rPr>
      </w:pPr>
      <w:r w:rsidRPr="003F0972">
        <w:rPr>
          <w:rFonts w:cs="Arial"/>
          <w:b w:val="0"/>
          <w:szCs w:val="22"/>
        </w:rPr>
        <w:t>The Contractor shall submit invoices for payment based upon completed project mil</w:t>
      </w:r>
      <w:r w:rsidRPr="00C13CCB">
        <w:rPr>
          <w:rFonts w:cs="Arial"/>
          <w:b w:val="0"/>
          <w:szCs w:val="22"/>
        </w:rPr>
        <w:t>estones. The following payment schedule will be utilized unless otherwise nego</w:t>
      </w:r>
      <w:r w:rsidRPr="002D6AA5">
        <w:rPr>
          <w:rFonts w:cs="Arial"/>
          <w:b w:val="0"/>
          <w:szCs w:val="22"/>
        </w:rPr>
        <w:t>tiated in the Contract</w:t>
      </w:r>
      <w:r w:rsidRPr="00A80405">
        <w:rPr>
          <w:rFonts w:cs="Arial"/>
          <w:b w:val="0"/>
          <w:szCs w:val="22"/>
        </w:rPr>
        <w:t xml:space="preserve">(s). </w:t>
      </w:r>
    </w:p>
    <w:p w14:paraId="13711757" w14:textId="77777777" w:rsidR="00C21319" w:rsidRPr="00A80405" w:rsidRDefault="00C21319" w:rsidP="00C21319">
      <w:pPr>
        <w:pStyle w:val="BodyText"/>
        <w:tabs>
          <w:tab w:val="clear" w:pos="-720"/>
          <w:tab w:val="left" w:pos="360"/>
          <w:tab w:val="left" w:pos="540"/>
          <w:tab w:val="left" w:pos="1440"/>
        </w:tabs>
        <w:spacing w:line="360" w:lineRule="auto"/>
        <w:rPr>
          <w:rFonts w:cs="Arial"/>
          <w:b w:val="0"/>
          <w:szCs w:val="22"/>
        </w:rPr>
      </w:pPr>
    </w:p>
    <w:p w14:paraId="7499160E" w14:textId="77777777" w:rsidR="00C21319" w:rsidRPr="00A80405" w:rsidRDefault="00C21319" w:rsidP="00C21319">
      <w:pPr>
        <w:pStyle w:val="BodyText"/>
        <w:numPr>
          <w:ilvl w:val="0"/>
          <w:numId w:val="27"/>
        </w:numPr>
        <w:tabs>
          <w:tab w:val="left" w:pos="360"/>
          <w:tab w:val="left" w:pos="540"/>
          <w:tab w:val="left" w:pos="1440"/>
        </w:tabs>
        <w:spacing w:line="360" w:lineRule="auto"/>
        <w:rPr>
          <w:rFonts w:cs="Arial"/>
          <w:b w:val="0"/>
          <w:szCs w:val="22"/>
        </w:rPr>
      </w:pPr>
      <w:r w:rsidRPr="00A80405">
        <w:rPr>
          <w:rFonts w:cs="Arial"/>
          <w:b w:val="0"/>
          <w:szCs w:val="22"/>
        </w:rPr>
        <w:t>15% upon execution of Contract</w:t>
      </w:r>
    </w:p>
    <w:p w14:paraId="2FF012CB" w14:textId="77777777" w:rsidR="00C21319" w:rsidRPr="00FD0843" w:rsidRDefault="00C21319" w:rsidP="00C21319">
      <w:pPr>
        <w:pStyle w:val="BodyText"/>
        <w:numPr>
          <w:ilvl w:val="0"/>
          <w:numId w:val="27"/>
        </w:numPr>
        <w:tabs>
          <w:tab w:val="left" w:pos="360"/>
          <w:tab w:val="left" w:pos="540"/>
          <w:tab w:val="left" w:pos="1440"/>
        </w:tabs>
        <w:spacing w:line="360" w:lineRule="auto"/>
        <w:rPr>
          <w:rFonts w:cs="Arial"/>
          <w:b w:val="0"/>
          <w:szCs w:val="22"/>
        </w:rPr>
      </w:pPr>
      <w:r w:rsidRPr="00FD0843">
        <w:rPr>
          <w:rFonts w:cs="Arial"/>
          <w:b w:val="0"/>
          <w:szCs w:val="22"/>
        </w:rPr>
        <w:t>20% upon issuance of Notice-To-Proceed</w:t>
      </w:r>
    </w:p>
    <w:p w14:paraId="280DCB64" w14:textId="77777777" w:rsidR="00C21319" w:rsidRPr="00BC1548" w:rsidRDefault="00C21319" w:rsidP="00C21319">
      <w:pPr>
        <w:pStyle w:val="BodyText"/>
        <w:numPr>
          <w:ilvl w:val="0"/>
          <w:numId w:val="27"/>
        </w:numPr>
        <w:tabs>
          <w:tab w:val="left" w:pos="360"/>
          <w:tab w:val="left" w:pos="540"/>
          <w:tab w:val="left" w:pos="1440"/>
        </w:tabs>
        <w:spacing w:line="360" w:lineRule="auto"/>
        <w:rPr>
          <w:rFonts w:cs="Arial"/>
          <w:b w:val="0"/>
          <w:szCs w:val="22"/>
        </w:rPr>
      </w:pPr>
      <w:r w:rsidRPr="002E5AF2">
        <w:rPr>
          <w:rFonts w:cs="Arial"/>
          <w:b w:val="0"/>
          <w:szCs w:val="22"/>
        </w:rPr>
        <w:t xml:space="preserve">20% </w:t>
      </w:r>
      <w:r w:rsidRPr="00BC1548">
        <w:rPr>
          <w:rFonts w:cs="Arial"/>
          <w:b w:val="0"/>
          <w:szCs w:val="22"/>
        </w:rPr>
        <w:t>upon delivery of equipment</w:t>
      </w:r>
    </w:p>
    <w:p w14:paraId="34408668" w14:textId="77777777" w:rsidR="00C21319" w:rsidRPr="00200AB4" w:rsidRDefault="00C21319" w:rsidP="00C21319">
      <w:pPr>
        <w:pStyle w:val="BodyText"/>
        <w:numPr>
          <w:ilvl w:val="0"/>
          <w:numId w:val="27"/>
        </w:numPr>
        <w:tabs>
          <w:tab w:val="left" w:pos="360"/>
          <w:tab w:val="left" w:pos="540"/>
          <w:tab w:val="left" w:pos="1440"/>
        </w:tabs>
        <w:spacing w:line="360" w:lineRule="auto"/>
        <w:rPr>
          <w:rFonts w:cs="Arial"/>
          <w:b w:val="0"/>
          <w:szCs w:val="22"/>
        </w:rPr>
      </w:pPr>
      <w:r w:rsidRPr="00200AB4">
        <w:rPr>
          <w:rFonts w:cs="Arial"/>
          <w:b w:val="0"/>
          <w:szCs w:val="22"/>
        </w:rPr>
        <w:t>15% upon completion of equipment installation</w:t>
      </w:r>
    </w:p>
    <w:p w14:paraId="2A711DC6" w14:textId="77777777" w:rsidR="00C21319" w:rsidRPr="00200AB4" w:rsidRDefault="00C21319" w:rsidP="00C21319">
      <w:pPr>
        <w:pStyle w:val="BodyText"/>
        <w:numPr>
          <w:ilvl w:val="0"/>
          <w:numId w:val="27"/>
        </w:numPr>
        <w:tabs>
          <w:tab w:val="left" w:pos="360"/>
          <w:tab w:val="left" w:pos="540"/>
          <w:tab w:val="left" w:pos="1440"/>
        </w:tabs>
        <w:spacing w:line="360" w:lineRule="auto"/>
        <w:rPr>
          <w:rFonts w:cs="Arial"/>
          <w:b w:val="0"/>
          <w:szCs w:val="22"/>
        </w:rPr>
      </w:pPr>
      <w:r w:rsidRPr="00200AB4">
        <w:rPr>
          <w:rFonts w:cs="Arial"/>
          <w:b w:val="0"/>
          <w:szCs w:val="22"/>
        </w:rPr>
        <w:t xml:space="preserve">15% upon successful completion of Acceptance Testing </w:t>
      </w:r>
    </w:p>
    <w:p w14:paraId="508FEE2D" w14:textId="77777777" w:rsidR="00C21319" w:rsidRPr="00F87064" w:rsidRDefault="00C21319" w:rsidP="00C21319">
      <w:pPr>
        <w:pStyle w:val="BodyText"/>
        <w:numPr>
          <w:ilvl w:val="0"/>
          <w:numId w:val="27"/>
        </w:numPr>
        <w:tabs>
          <w:tab w:val="left" w:pos="360"/>
          <w:tab w:val="left" w:pos="540"/>
          <w:tab w:val="left" w:pos="1440"/>
        </w:tabs>
        <w:spacing w:line="360" w:lineRule="auto"/>
        <w:rPr>
          <w:rFonts w:cs="Arial"/>
          <w:b w:val="0"/>
          <w:szCs w:val="22"/>
        </w:rPr>
      </w:pPr>
      <w:r w:rsidRPr="00F87064">
        <w:rPr>
          <w:rFonts w:cs="Arial"/>
          <w:b w:val="0"/>
          <w:szCs w:val="22"/>
        </w:rPr>
        <w:t xml:space="preserve">15% upon Final Acceptance </w:t>
      </w:r>
    </w:p>
    <w:p w14:paraId="3CB1057F" w14:textId="77777777" w:rsidR="00C21319" w:rsidRPr="00F87064" w:rsidRDefault="00C21319" w:rsidP="00C21319">
      <w:pPr>
        <w:pStyle w:val="BodyText"/>
        <w:tabs>
          <w:tab w:val="clear" w:pos="-720"/>
          <w:tab w:val="left" w:pos="360"/>
          <w:tab w:val="left" w:pos="540"/>
          <w:tab w:val="left" w:pos="1440"/>
        </w:tabs>
        <w:spacing w:line="360" w:lineRule="auto"/>
        <w:rPr>
          <w:rFonts w:cs="Arial"/>
          <w:b w:val="0"/>
          <w:szCs w:val="22"/>
        </w:rPr>
      </w:pPr>
    </w:p>
    <w:p w14:paraId="6E2CA81C" w14:textId="77777777" w:rsidR="00C21319" w:rsidRPr="00C7046C" w:rsidRDefault="00C21319" w:rsidP="00C21319">
      <w:pPr>
        <w:pStyle w:val="BodyText"/>
        <w:tabs>
          <w:tab w:val="clear" w:pos="-720"/>
          <w:tab w:val="left" w:pos="360"/>
          <w:tab w:val="left" w:pos="540"/>
          <w:tab w:val="left" w:pos="1440"/>
        </w:tabs>
        <w:spacing w:line="360" w:lineRule="auto"/>
        <w:rPr>
          <w:rFonts w:cs="Arial"/>
          <w:b w:val="0"/>
          <w:szCs w:val="22"/>
        </w:rPr>
      </w:pPr>
      <w:r w:rsidRPr="00F87064">
        <w:rPr>
          <w:rFonts w:cs="Arial"/>
          <w:b w:val="0"/>
          <w:szCs w:val="22"/>
        </w:rPr>
        <w:t xml:space="preserve">Payment shall be due thirty (30) days following the date of Contractor’s invoice and verification of completion of the project milestone. </w:t>
      </w:r>
      <w:r w:rsidRPr="009851E0">
        <w:rPr>
          <w:rFonts w:cs="Arial"/>
          <w:b w:val="0"/>
          <w:szCs w:val="22"/>
        </w:rPr>
        <w:t xml:space="preserve">The </w:t>
      </w:r>
      <w:r w:rsidRPr="00D10AC2">
        <w:rPr>
          <w:rFonts w:cs="Arial"/>
          <w:b w:val="0"/>
          <w:szCs w:val="22"/>
        </w:rPr>
        <w:t xml:space="preserve">County shall be responsible for verification and approval of </w:t>
      </w:r>
      <w:r w:rsidRPr="00C7046C">
        <w:rPr>
          <w:rFonts w:cs="Arial"/>
          <w:b w:val="0"/>
          <w:szCs w:val="22"/>
        </w:rPr>
        <w:t>Contractor’s invoice, which approval shall not be unreasonably withheld.</w:t>
      </w:r>
    </w:p>
    <w:p w14:paraId="423A253F" w14:textId="77777777" w:rsidR="00C21319" w:rsidRPr="00813746" w:rsidRDefault="00C21319" w:rsidP="00C21319">
      <w:pPr>
        <w:tabs>
          <w:tab w:val="left" w:pos="360"/>
          <w:tab w:val="left" w:pos="540"/>
          <w:tab w:val="left" w:pos="1440"/>
        </w:tabs>
        <w:spacing w:line="360" w:lineRule="auto"/>
        <w:jc w:val="both"/>
        <w:rPr>
          <w:rFonts w:cs="Arial"/>
          <w:szCs w:val="22"/>
        </w:rPr>
      </w:pPr>
    </w:p>
    <w:p w14:paraId="4BB3AB17" w14:textId="77777777" w:rsidR="00C21319" w:rsidRPr="00F012AC" w:rsidRDefault="00C21319" w:rsidP="00C21319">
      <w:pPr>
        <w:tabs>
          <w:tab w:val="left" w:pos="-720"/>
        </w:tabs>
        <w:suppressAutoHyphens/>
        <w:spacing w:line="360" w:lineRule="auto"/>
        <w:jc w:val="both"/>
        <w:rPr>
          <w:rFonts w:cs="Arial"/>
          <w:color w:val="000000" w:themeColor="text1"/>
          <w:spacing w:val="-3"/>
          <w:szCs w:val="22"/>
          <w:u w:val="single"/>
        </w:rPr>
      </w:pPr>
      <w:r w:rsidRPr="00F012AC">
        <w:rPr>
          <w:rFonts w:cs="Arial"/>
          <w:b/>
          <w:color w:val="000000" w:themeColor="text1"/>
          <w:spacing w:val="-3"/>
          <w:szCs w:val="22"/>
        </w:rPr>
        <w:t>PURCHASE ORDERS:</w:t>
      </w:r>
      <w:r w:rsidRPr="00F012AC">
        <w:rPr>
          <w:rFonts w:cs="Arial"/>
          <w:color w:val="000000" w:themeColor="text1"/>
          <w:spacing w:val="-3"/>
          <w:szCs w:val="22"/>
        </w:rPr>
        <w:t xml:space="preserve">  A purchase order(s) shall be generated by Van Zandt County to the </w:t>
      </w:r>
      <w:r>
        <w:rPr>
          <w:rFonts w:cs="Arial"/>
          <w:color w:val="000000" w:themeColor="text1"/>
          <w:spacing w:val="-3"/>
          <w:szCs w:val="22"/>
        </w:rPr>
        <w:t xml:space="preserve">Contractor </w:t>
      </w:r>
      <w:r w:rsidRPr="00F012AC">
        <w:rPr>
          <w:rFonts w:cs="Arial"/>
          <w:color w:val="000000" w:themeColor="text1"/>
          <w:spacing w:val="-3"/>
          <w:szCs w:val="22"/>
        </w:rPr>
        <w:t>for all purchases that total five hund</w:t>
      </w:r>
      <w:r w:rsidRPr="006961E5">
        <w:rPr>
          <w:rFonts w:cs="Arial"/>
          <w:color w:val="000000" w:themeColor="text1"/>
          <w:spacing w:val="-3"/>
          <w:szCs w:val="22"/>
        </w:rPr>
        <w:t xml:space="preserve">red dollars ($500.00) or more. </w:t>
      </w:r>
      <w:r w:rsidRPr="00F012AC">
        <w:rPr>
          <w:rFonts w:cs="Arial"/>
          <w:color w:val="000000" w:themeColor="text1"/>
          <w:spacing w:val="-3"/>
          <w:szCs w:val="22"/>
        </w:rPr>
        <w:t xml:space="preserve">The purchase order number must appear on all itemized invoices and packing slips. </w:t>
      </w:r>
      <w:r w:rsidRPr="00F012AC">
        <w:rPr>
          <w:rFonts w:cs="Arial"/>
          <w:color w:val="000000" w:themeColor="text1"/>
          <w:spacing w:val="-3"/>
          <w:szCs w:val="22"/>
          <w:u w:val="single"/>
        </w:rPr>
        <w:t>Van Zandt County will not be held responsible for any orders placed/delivered without a valid current purchase order number.</w:t>
      </w:r>
    </w:p>
    <w:p w14:paraId="46B77CF4" w14:textId="77777777" w:rsidR="00C21319" w:rsidRPr="00F012AC" w:rsidRDefault="00C21319" w:rsidP="00C21319">
      <w:pPr>
        <w:tabs>
          <w:tab w:val="left" w:pos="-720"/>
        </w:tabs>
        <w:suppressAutoHyphens/>
        <w:spacing w:line="360" w:lineRule="auto"/>
        <w:jc w:val="both"/>
        <w:rPr>
          <w:rFonts w:cs="Arial"/>
          <w:b/>
          <w:color w:val="000000" w:themeColor="text1"/>
          <w:spacing w:val="-3"/>
          <w:szCs w:val="22"/>
        </w:rPr>
      </w:pPr>
    </w:p>
    <w:p w14:paraId="08417030" w14:textId="77777777" w:rsidR="00C21319" w:rsidRPr="00F012AC" w:rsidRDefault="00C21319" w:rsidP="00C21319">
      <w:pPr>
        <w:tabs>
          <w:tab w:val="left" w:pos="-720"/>
        </w:tabs>
        <w:suppressAutoHyphens/>
        <w:spacing w:line="360" w:lineRule="auto"/>
        <w:jc w:val="both"/>
        <w:rPr>
          <w:rFonts w:cs="Arial"/>
          <w:color w:val="000000" w:themeColor="text1"/>
          <w:spacing w:val="-3"/>
          <w:szCs w:val="22"/>
        </w:rPr>
      </w:pPr>
      <w:r w:rsidRPr="00F012AC">
        <w:rPr>
          <w:rFonts w:cs="Arial"/>
          <w:b/>
          <w:color w:val="000000" w:themeColor="text1"/>
          <w:spacing w:val="-3"/>
          <w:szCs w:val="22"/>
        </w:rPr>
        <w:t>INVOICES</w:t>
      </w:r>
      <w:r w:rsidRPr="00F012AC">
        <w:rPr>
          <w:rFonts w:cs="Arial"/>
          <w:color w:val="000000" w:themeColor="text1"/>
          <w:spacing w:val="-3"/>
          <w:szCs w:val="22"/>
        </w:rPr>
        <w:t xml:space="preserve"> shall show all information as stated above, shall be issued for each purchase order, and shall be mailed directly to the Van Zandt County Treasurer, 121 East Dallas, Room 101, Canton, Texas 75103.</w:t>
      </w:r>
    </w:p>
    <w:p w14:paraId="5179A938" w14:textId="77777777" w:rsidR="00C21319" w:rsidRPr="00F012AC" w:rsidRDefault="00C21319" w:rsidP="00C21319">
      <w:pPr>
        <w:tabs>
          <w:tab w:val="left" w:pos="-720"/>
        </w:tabs>
        <w:suppressAutoHyphens/>
        <w:spacing w:line="360" w:lineRule="auto"/>
        <w:jc w:val="both"/>
        <w:rPr>
          <w:rFonts w:cs="Arial"/>
          <w:b/>
          <w:color w:val="000000" w:themeColor="text1"/>
          <w:spacing w:val="-3"/>
          <w:szCs w:val="22"/>
        </w:rPr>
      </w:pPr>
    </w:p>
    <w:p w14:paraId="435DA3A2" w14:textId="77777777" w:rsidR="00C21319" w:rsidRPr="00F012AC" w:rsidRDefault="00C21319" w:rsidP="00C21319">
      <w:pPr>
        <w:tabs>
          <w:tab w:val="left" w:pos="-720"/>
        </w:tabs>
        <w:suppressAutoHyphens/>
        <w:spacing w:line="360" w:lineRule="auto"/>
        <w:jc w:val="both"/>
        <w:rPr>
          <w:rFonts w:cs="Arial"/>
          <w:color w:val="000000" w:themeColor="text1"/>
          <w:spacing w:val="-3"/>
          <w:szCs w:val="22"/>
        </w:rPr>
      </w:pPr>
      <w:r w:rsidRPr="00F012AC">
        <w:rPr>
          <w:rFonts w:cs="Arial"/>
          <w:b/>
          <w:color w:val="000000" w:themeColor="text1"/>
          <w:spacing w:val="-3"/>
          <w:szCs w:val="22"/>
        </w:rPr>
        <w:t>PAYMENT</w:t>
      </w:r>
      <w:r w:rsidRPr="00F012AC">
        <w:rPr>
          <w:rFonts w:cs="Arial"/>
          <w:color w:val="000000" w:themeColor="text1"/>
          <w:spacing w:val="-3"/>
          <w:szCs w:val="22"/>
        </w:rPr>
        <w:t xml:space="preserve"> will be made upon</w:t>
      </w:r>
      <w:r w:rsidRPr="006961E5">
        <w:rPr>
          <w:rFonts w:cs="Arial"/>
          <w:color w:val="000000" w:themeColor="text1"/>
          <w:spacing w:val="-3"/>
          <w:szCs w:val="22"/>
        </w:rPr>
        <w:t xml:space="preserve"> receipt and acceptance by the C</w:t>
      </w:r>
      <w:r w:rsidRPr="00F012AC">
        <w:rPr>
          <w:rFonts w:cs="Arial"/>
          <w:color w:val="000000" w:themeColor="text1"/>
          <w:spacing w:val="-3"/>
          <w:szCs w:val="22"/>
        </w:rPr>
        <w:t>ounty of items ordered and receipt of a valid invoice, in accordance with the State of Texas Prompt Payment Act, Article 601f V.T.C.S.</w:t>
      </w:r>
    </w:p>
    <w:p w14:paraId="7A5B52F8" w14:textId="77777777" w:rsidR="00C21319" w:rsidRPr="008E304B" w:rsidRDefault="00C21319" w:rsidP="00C21319">
      <w:pPr>
        <w:tabs>
          <w:tab w:val="left" w:pos="360"/>
          <w:tab w:val="left" w:pos="540"/>
          <w:tab w:val="left" w:pos="1440"/>
        </w:tabs>
        <w:spacing w:line="360" w:lineRule="auto"/>
        <w:jc w:val="both"/>
        <w:rPr>
          <w:rFonts w:cs="Arial"/>
        </w:rPr>
      </w:pPr>
    </w:p>
    <w:p w14:paraId="1C8ADB1F"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06" w:name="_Toc101163843"/>
      <w:bookmarkStart w:id="307" w:name="_Toc103082434"/>
      <w:r>
        <w:t>Resolution of Program Non-Compliance and Disallowed Costs</w:t>
      </w:r>
      <w:bookmarkEnd w:id="306"/>
      <w:bookmarkEnd w:id="307"/>
    </w:p>
    <w:p w14:paraId="160504D0" w14:textId="77777777" w:rsidR="00C21319" w:rsidRDefault="00C21319" w:rsidP="00C21319">
      <w:pPr>
        <w:tabs>
          <w:tab w:val="left" w:pos="360"/>
          <w:tab w:val="left" w:pos="540"/>
          <w:tab w:val="left" w:pos="1440"/>
        </w:tabs>
        <w:spacing w:line="360" w:lineRule="auto"/>
        <w:jc w:val="both"/>
        <w:rPr>
          <w:rFonts w:cs="Arial"/>
          <w:szCs w:val="22"/>
        </w:rPr>
      </w:pPr>
      <w:r>
        <w:rPr>
          <w:rFonts w:cs="Arial"/>
          <w:color w:val="000000"/>
          <w:szCs w:val="22"/>
        </w:rPr>
        <w:t xml:space="preserve">In the event of any dispute, claim, question, or disagreement arising from or relating to this Agreement, or the breach thereof, including determination of responsibility for any costs disallowed as a result of non-compliance with federal, state or CDBG-DR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Agreement and choose a mediator that is not affiliated with the American Arbitration </w:t>
      </w:r>
      <w:r>
        <w:rPr>
          <w:rFonts w:cs="Arial"/>
          <w:color w:val="000000"/>
          <w:szCs w:val="22"/>
        </w:rPr>
        <w:lastRenderedPageBreak/>
        <w:t xml:space="preserve">Association.  The parties shall bear the costs of such mediation equally.  </w:t>
      </w:r>
      <w:r>
        <w:rPr>
          <w:rFonts w:cs="Arial"/>
          <w:i/>
          <w:iCs/>
          <w:color w:val="000000"/>
          <w:szCs w:val="22"/>
        </w:rPr>
        <w:t>[This section may also provide for the qualifications of the mediator(s), the locale of meetings, time limits, or any other item of concern to the parties.]</w:t>
      </w:r>
      <w:r>
        <w:rPr>
          <w:rFonts w:cs="Arial"/>
          <w:color w:val="000000"/>
          <w:szCs w:val="22"/>
        </w:rPr>
        <w:t>  If the matter is not resolved through such mediation within 60 days of the initiation of that procedure, either party may proceed to file suit.</w:t>
      </w:r>
    </w:p>
    <w:p w14:paraId="59965D27" w14:textId="77777777" w:rsidR="00C21319" w:rsidRPr="008E304B" w:rsidRDefault="00C21319" w:rsidP="00C21319">
      <w:pPr>
        <w:tabs>
          <w:tab w:val="left" w:pos="360"/>
          <w:tab w:val="left" w:pos="540"/>
          <w:tab w:val="left" w:pos="1440"/>
        </w:tabs>
        <w:spacing w:line="360" w:lineRule="auto"/>
        <w:jc w:val="both"/>
        <w:rPr>
          <w:rFonts w:cs="Arial"/>
        </w:rPr>
      </w:pPr>
    </w:p>
    <w:p w14:paraId="788086D8"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08" w:name="_Toc21746306"/>
      <w:bookmarkStart w:id="309" w:name="_Toc22969654"/>
      <w:bookmarkStart w:id="310" w:name="_Toc248022557"/>
      <w:bookmarkStart w:id="311" w:name="_Toc101163844"/>
      <w:bookmarkStart w:id="312" w:name="_Toc103082435"/>
      <w:r>
        <w:t>Termination</w:t>
      </w:r>
      <w:bookmarkEnd w:id="308"/>
      <w:bookmarkEnd w:id="309"/>
      <w:bookmarkEnd w:id="310"/>
      <w:r>
        <w:t xml:space="preserve"> for Cause</w:t>
      </w:r>
      <w:bookmarkEnd w:id="311"/>
      <w:bookmarkEnd w:id="312"/>
    </w:p>
    <w:p w14:paraId="75C1F8F6" w14:textId="77777777" w:rsidR="00C21319" w:rsidRDefault="00C21319" w:rsidP="00C21319">
      <w:pPr>
        <w:pStyle w:val="NormalWeb"/>
        <w:spacing w:before="0" w:beforeAutospacing="0" w:after="0" w:afterAutospacing="0" w:line="360" w:lineRule="auto"/>
        <w:jc w:val="both"/>
      </w:pPr>
      <w:r>
        <w:rPr>
          <w:rFonts w:ascii="Arial" w:hAnsi="Arial" w:cs="Arial"/>
          <w:sz w:val="22"/>
          <w:szCs w:val="22"/>
        </w:rPr>
        <w:t>If the Contractor fails to fulfill in a timely and proper manner its obligations under this Agreement, or if the Contractor violates any of the covenants, conditions, agreements, or stipulations of this Agreement, Van Zandt County shall have the right to terminate this Agreement by giving written notice to the Contractor of such termination and specifying the effective date thereof, which shall be at least five days before the effective date of such termination. In the event of termination for cause, all finished or unfinished documents, data, studies, surveys, drawings, maps, models, photographs and reports prepared by the Contractor pursuant to this Agreement shall, at the option of Van Zandt County, be turned over to Van Zandt County and become the property of Van Zandt County. In the event of termination for cause, the Contractor shall be entitled to receive reasonable compensation for any necessary services actually and satisfactorily performed prior to the date of termination. </w:t>
      </w:r>
    </w:p>
    <w:p w14:paraId="2D78F62C" w14:textId="77777777" w:rsidR="00C21319" w:rsidRDefault="00C21319" w:rsidP="00C21319">
      <w:pPr>
        <w:pStyle w:val="ListParagraph"/>
        <w:spacing w:line="360" w:lineRule="auto"/>
        <w:ind w:left="540"/>
      </w:pPr>
    </w:p>
    <w:p w14:paraId="1488B2C1" w14:textId="77777777" w:rsidR="00C21319" w:rsidRDefault="00C21319" w:rsidP="00C21319">
      <w:pPr>
        <w:pStyle w:val="NormalWeb"/>
        <w:spacing w:before="0" w:beforeAutospacing="0" w:after="0" w:afterAutospacing="0" w:line="360" w:lineRule="auto"/>
        <w:jc w:val="both"/>
      </w:pPr>
      <w:r>
        <w:rPr>
          <w:rFonts w:ascii="Arial" w:hAnsi="Arial" w:cs="Arial"/>
          <w:sz w:val="22"/>
          <w:szCs w:val="22"/>
        </w:rPr>
        <w:t>Notwithstanding the above, the Contractor shall not be relieved of liability to Van Zandt County for damages sustained by Van Zandt County by virtue of any breach of contract by the Contractor, and Van Zandt County set-off the damages it incurred as a result of the Contractor’s breach of contract from any amounts it might otherwise owe the Contractor.</w:t>
      </w:r>
    </w:p>
    <w:p w14:paraId="5B3E5580" w14:textId="77777777" w:rsidR="00C21319" w:rsidRDefault="00C21319" w:rsidP="00C21319">
      <w:pPr>
        <w:pStyle w:val="BodyText"/>
        <w:tabs>
          <w:tab w:val="clear" w:pos="-720"/>
          <w:tab w:val="left" w:pos="360"/>
          <w:tab w:val="left" w:pos="540"/>
          <w:tab w:val="left" w:pos="1440"/>
        </w:tabs>
        <w:spacing w:line="360" w:lineRule="auto"/>
        <w:rPr>
          <w:b w:val="0"/>
          <w:szCs w:val="22"/>
        </w:rPr>
      </w:pPr>
    </w:p>
    <w:p w14:paraId="016302F8" w14:textId="77777777" w:rsidR="00C21319" w:rsidRDefault="00C21319" w:rsidP="00C21319">
      <w:pPr>
        <w:tabs>
          <w:tab w:val="left" w:pos="360"/>
          <w:tab w:val="left" w:pos="540"/>
          <w:tab w:val="left" w:pos="1440"/>
        </w:tabs>
        <w:spacing w:line="360" w:lineRule="auto"/>
        <w:jc w:val="both"/>
        <w:rPr>
          <w:rFonts w:cs="Arial"/>
          <w:color w:val="000000"/>
          <w:szCs w:val="22"/>
        </w:rPr>
      </w:pPr>
      <w:r>
        <w:rPr>
          <w:rFonts w:cs="Arial"/>
          <w:color w:val="000000"/>
          <w:szCs w:val="22"/>
        </w:rPr>
        <w:t>Notwithstanding the above, the Contractor shall not be relieved of liability to Van Zandt County for damages sustained by Van Zandt County by virtue of any breach of contract by the Contractor, and Van Zandt County set-off the damages it incurred as a result of the Contractor’s breach of contract from any amounts it might otherwise owe the Contractor.</w:t>
      </w:r>
    </w:p>
    <w:p w14:paraId="4E75940C" w14:textId="77777777" w:rsidR="00C21319" w:rsidRPr="008E304B" w:rsidRDefault="00C21319" w:rsidP="00C21319">
      <w:pPr>
        <w:tabs>
          <w:tab w:val="left" w:pos="360"/>
          <w:tab w:val="left" w:pos="540"/>
          <w:tab w:val="left" w:pos="1440"/>
        </w:tabs>
        <w:spacing w:line="360" w:lineRule="auto"/>
        <w:jc w:val="both"/>
        <w:rPr>
          <w:rFonts w:cs="Arial"/>
        </w:rPr>
      </w:pPr>
    </w:p>
    <w:p w14:paraId="0FBD73CB"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13" w:name="_Toc101163845"/>
      <w:bookmarkStart w:id="314" w:name="_Toc103082436"/>
      <w:r>
        <w:t>Termination for Convenience</w:t>
      </w:r>
      <w:bookmarkEnd w:id="313"/>
      <w:bookmarkEnd w:id="314"/>
    </w:p>
    <w:p w14:paraId="720FF31B" w14:textId="77777777" w:rsidR="00C21319" w:rsidRDefault="00C21319" w:rsidP="00C21319">
      <w:pPr>
        <w:tabs>
          <w:tab w:val="left" w:pos="360"/>
          <w:tab w:val="left" w:pos="540"/>
          <w:tab w:val="left" w:pos="1440"/>
        </w:tabs>
        <w:spacing w:line="360" w:lineRule="auto"/>
        <w:jc w:val="both"/>
        <w:rPr>
          <w:rFonts w:cs="Arial"/>
          <w:color w:val="000000"/>
          <w:szCs w:val="22"/>
        </w:rPr>
      </w:pPr>
      <w:r w:rsidRPr="00200AB4">
        <w:rPr>
          <w:rFonts w:cs="Arial"/>
          <w:color w:val="000000"/>
          <w:szCs w:val="22"/>
        </w:rPr>
        <w:t>Van Zandt County may at any time and for any reason terminate Contractor’s services and work at Van Zandt County's convenience upon providing written notice to the Contractor specifying the extent of termination and the effective date. Upon receipt of such notice, Contractor shall, unless the notice directs otherwise, immediately discontinue the work and placing of orders for materials, facilities and supplies in connection with the performance of this Agreement.</w:t>
      </w:r>
    </w:p>
    <w:p w14:paraId="68EE5422" w14:textId="77777777" w:rsidR="00C21319" w:rsidRDefault="00C21319" w:rsidP="00C21319">
      <w:pPr>
        <w:tabs>
          <w:tab w:val="left" w:pos="360"/>
          <w:tab w:val="left" w:pos="540"/>
          <w:tab w:val="left" w:pos="1440"/>
        </w:tabs>
        <w:spacing w:line="360" w:lineRule="auto"/>
        <w:jc w:val="both"/>
        <w:rPr>
          <w:rFonts w:cs="Arial"/>
          <w:color w:val="000000"/>
          <w:szCs w:val="22"/>
        </w:rPr>
      </w:pPr>
    </w:p>
    <w:p w14:paraId="1A1E89F9" w14:textId="77777777" w:rsidR="00C21319" w:rsidRDefault="00C21319" w:rsidP="00C21319">
      <w:pPr>
        <w:tabs>
          <w:tab w:val="left" w:pos="360"/>
          <w:tab w:val="left" w:pos="540"/>
          <w:tab w:val="left" w:pos="1440"/>
        </w:tabs>
        <w:spacing w:line="360" w:lineRule="auto"/>
        <w:jc w:val="both"/>
        <w:rPr>
          <w:rFonts w:cs="Arial"/>
          <w:szCs w:val="22"/>
        </w:rPr>
      </w:pPr>
      <w:r w:rsidRPr="00A80405">
        <w:rPr>
          <w:rFonts w:cs="Arial"/>
          <w:color w:val="000000"/>
          <w:szCs w:val="22"/>
        </w:rPr>
        <w:lastRenderedPageBreak/>
        <w:t>Upon such termination, Contractor shall be entitled to payment only as follows: (1) the actual cost of the work completed in conformity with this Agreement; plus, (2) such other costs actually incurred by Contractor as are permitted by the prime contract and approved by Van Zandt County. There shall be deducted from such sums as provided in this subparagraph the amount of any payments made to Contractor prior to the date of the termination of this Agreement. Contractor shall not be entitled to any claim or claim of lien against Van Zandt County for any additional compensation or damages in the event of such termination and payment.</w:t>
      </w:r>
    </w:p>
    <w:p w14:paraId="209FE555" w14:textId="77777777" w:rsidR="00C21319" w:rsidRPr="00835F19" w:rsidRDefault="00C21319" w:rsidP="00C21319">
      <w:pPr>
        <w:tabs>
          <w:tab w:val="left" w:pos="360"/>
          <w:tab w:val="left" w:pos="540"/>
          <w:tab w:val="left" w:pos="1440"/>
        </w:tabs>
        <w:spacing w:line="360" w:lineRule="auto"/>
        <w:jc w:val="both"/>
        <w:rPr>
          <w:rFonts w:cs="Arial"/>
          <w:szCs w:val="22"/>
        </w:rPr>
      </w:pPr>
    </w:p>
    <w:p w14:paraId="312DB97C"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15" w:name="_Toc21746307"/>
      <w:bookmarkStart w:id="316" w:name="_Toc22969655"/>
      <w:bookmarkStart w:id="317" w:name="_Toc248022558"/>
      <w:bookmarkStart w:id="318" w:name="_Toc101163846"/>
      <w:bookmarkStart w:id="319" w:name="_Toc103082437"/>
      <w:r>
        <w:t>Abandonment</w:t>
      </w:r>
      <w:bookmarkEnd w:id="315"/>
      <w:bookmarkEnd w:id="316"/>
      <w:bookmarkEnd w:id="317"/>
      <w:bookmarkEnd w:id="318"/>
      <w:bookmarkEnd w:id="319"/>
    </w:p>
    <w:p w14:paraId="42318816"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In the event the </w:t>
      </w:r>
      <w:r>
        <w:rPr>
          <w:b w:val="0"/>
          <w:szCs w:val="22"/>
        </w:rPr>
        <w:t>Contractor</w:t>
      </w:r>
      <w:r w:rsidRPr="008E304B">
        <w:rPr>
          <w:b w:val="0"/>
          <w:szCs w:val="22"/>
        </w:rPr>
        <w:t xml:space="preserve"> fails to complete all or any portion of the work to be performed as specified in the </w:t>
      </w:r>
      <w:r>
        <w:rPr>
          <w:b w:val="0"/>
          <w:szCs w:val="22"/>
        </w:rPr>
        <w:t>C</w:t>
      </w:r>
      <w:r w:rsidRPr="008E304B">
        <w:rPr>
          <w:b w:val="0"/>
          <w:szCs w:val="22"/>
        </w:rPr>
        <w:t xml:space="preserve">ontract, it will forfeit all retainage from completed portions of the project. Additionally, the </w:t>
      </w:r>
      <w:r>
        <w:rPr>
          <w:b w:val="0"/>
          <w:szCs w:val="22"/>
        </w:rPr>
        <w:t>Contractor</w:t>
      </w:r>
      <w:r w:rsidRPr="008E304B">
        <w:rPr>
          <w:b w:val="0"/>
          <w:szCs w:val="22"/>
        </w:rPr>
        <w:t xml:space="preserve"> will be liable for subsequent costs incurred to complete the project; to the extent such additional costs exceed the amount of contractual retainage held.</w:t>
      </w:r>
    </w:p>
    <w:p w14:paraId="013E9D1F" w14:textId="77777777" w:rsidR="00C21319" w:rsidRPr="008E304B" w:rsidRDefault="00C21319" w:rsidP="00C21319">
      <w:pPr>
        <w:tabs>
          <w:tab w:val="left" w:pos="360"/>
          <w:tab w:val="left" w:pos="540"/>
          <w:tab w:val="left" w:pos="1440"/>
        </w:tabs>
        <w:spacing w:line="360" w:lineRule="auto"/>
        <w:jc w:val="both"/>
        <w:rPr>
          <w:rFonts w:cs="Arial"/>
          <w:szCs w:val="22"/>
        </w:rPr>
      </w:pPr>
    </w:p>
    <w:p w14:paraId="5A1E5BAB"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20" w:name="_Toc21746308"/>
      <w:bookmarkStart w:id="321" w:name="_Toc22969656"/>
      <w:bookmarkStart w:id="322" w:name="_Toc248022559"/>
      <w:bookmarkStart w:id="323" w:name="_Toc101163847"/>
      <w:bookmarkStart w:id="324" w:name="_Toc103082438"/>
      <w:r>
        <w:t>Statement of Liability</w:t>
      </w:r>
      <w:bookmarkEnd w:id="320"/>
      <w:bookmarkEnd w:id="321"/>
      <w:bookmarkEnd w:id="322"/>
      <w:bookmarkEnd w:id="323"/>
      <w:bookmarkEnd w:id="324"/>
    </w:p>
    <w:p w14:paraId="59AF8BCF"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The </w:t>
      </w:r>
      <w:r>
        <w:rPr>
          <w:b w:val="0"/>
          <w:szCs w:val="22"/>
        </w:rPr>
        <w:t>County</w:t>
      </w:r>
      <w:r w:rsidRPr="008E304B">
        <w:rPr>
          <w:b w:val="0"/>
          <w:szCs w:val="22"/>
        </w:rPr>
        <w:t xml:space="preserve"> shall not be liable in the event of loss, destruction, or theft of, </w:t>
      </w:r>
      <w:r>
        <w:rPr>
          <w:b w:val="0"/>
          <w:szCs w:val="22"/>
        </w:rPr>
        <w:t>Contractor</w:t>
      </w:r>
      <w:r w:rsidRPr="008E304B">
        <w:rPr>
          <w:b w:val="0"/>
          <w:szCs w:val="22"/>
        </w:rPr>
        <w:t>-provided equipment, software and technical literature</w:t>
      </w:r>
      <w:r>
        <w:rPr>
          <w:b w:val="0"/>
          <w:szCs w:val="22"/>
        </w:rPr>
        <w:t xml:space="preserve"> which might occur prior to transfer of ownership to the County</w:t>
      </w:r>
      <w:r w:rsidRPr="008E304B">
        <w:rPr>
          <w:b w:val="0"/>
          <w:szCs w:val="22"/>
        </w:rPr>
        <w:t xml:space="preserve">. It is the </w:t>
      </w:r>
      <w:r>
        <w:rPr>
          <w:b w:val="0"/>
          <w:szCs w:val="22"/>
        </w:rPr>
        <w:t>Contractor</w:t>
      </w:r>
      <w:r w:rsidRPr="008E304B">
        <w:rPr>
          <w:b w:val="0"/>
          <w:szCs w:val="22"/>
        </w:rPr>
        <w:t xml:space="preserve">’s responsibility to obtain insurance coverage for such loss in an amount the </w:t>
      </w:r>
      <w:r>
        <w:rPr>
          <w:b w:val="0"/>
          <w:szCs w:val="22"/>
        </w:rPr>
        <w:t>Contractor</w:t>
      </w:r>
      <w:r w:rsidRPr="008E304B">
        <w:rPr>
          <w:b w:val="0"/>
          <w:szCs w:val="22"/>
        </w:rPr>
        <w:t xml:space="preserve"> deems appropriate.</w:t>
      </w:r>
    </w:p>
    <w:p w14:paraId="3E935D97" w14:textId="77777777" w:rsidR="00C21319" w:rsidRPr="008E304B" w:rsidRDefault="00C21319" w:rsidP="00C21319">
      <w:pPr>
        <w:tabs>
          <w:tab w:val="left" w:pos="360"/>
          <w:tab w:val="left" w:pos="540"/>
          <w:tab w:val="left" w:pos="1440"/>
        </w:tabs>
        <w:spacing w:line="360" w:lineRule="auto"/>
        <w:jc w:val="both"/>
        <w:rPr>
          <w:rFonts w:cs="Arial"/>
          <w:szCs w:val="22"/>
        </w:rPr>
      </w:pPr>
    </w:p>
    <w:p w14:paraId="367A3815"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25" w:name="_Toc21746279"/>
      <w:bookmarkStart w:id="326" w:name="_Toc22969627"/>
      <w:bookmarkStart w:id="327" w:name="_Toc248022560"/>
      <w:bookmarkStart w:id="328" w:name="_Toc101163848"/>
      <w:bookmarkStart w:id="329" w:name="_Toc103082439"/>
      <w:r>
        <w:t>Copyrights and Patents</w:t>
      </w:r>
      <w:bookmarkEnd w:id="325"/>
      <w:bookmarkEnd w:id="326"/>
      <w:bookmarkEnd w:id="327"/>
      <w:bookmarkEnd w:id="328"/>
      <w:bookmarkEnd w:id="329"/>
    </w:p>
    <w:p w14:paraId="09C64963"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License and/or royalty fees for the use of a process which is authorized by the </w:t>
      </w:r>
      <w:r>
        <w:rPr>
          <w:b w:val="0"/>
          <w:szCs w:val="22"/>
        </w:rPr>
        <w:t>Contractor</w:t>
      </w:r>
      <w:r w:rsidRPr="008E304B">
        <w:rPr>
          <w:b w:val="0"/>
          <w:szCs w:val="22"/>
        </w:rPr>
        <w:t xml:space="preserve"> for the </w:t>
      </w:r>
      <w:r>
        <w:rPr>
          <w:b w:val="0"/>
          <w:szCs w:val="22"/>
        </w:rPr>
        <w:t>County’s</w:t>
      </w:r>
      <w:r w:rsidRPr="008E304B">
        <w:rPr>
          <w:b w:val="0"/>
          <w:szCs w:val="22"/>
        </w:rPr>
        <w:t xml:space="preserve"> use for the equipment provided in this procurement must be reasonable and paid to the holder of the copyright or patent, or authorized licensee, directly by the </w:t>
      </w:r>
      <w:r>
        <w:rPr>
          <w:b w:val="0"/>
          <w:szCs w:val="22"/>
        </w:rPr>
        <w:t>Contractor</w:t>
      </w:r>
      <w:r w:rsidRPr="008E304B">
        <w:rPr>
          <w:b w:val="0"/>
          <w:szCs w:val="22"/>
        </w:rPr>
        <w:t xml:space="preserve"> and not by, or through, the </w:t>
      </w:r>
      <w:r>
        <w:rPr>
          <w:b w:val="0"/>
          <w:szCs w:val="22"/>
        </w:rPr>
        <w:t>County.</w:t>
      </w:r>
      <w:r w:rsidRPr="008E304B">
        <w:rPr>
          <w:b w:val="0"/>
          <w:szCs w:val="22"/>
        </w:rPr>
        <w:t xml:space="preserve"> If the </w:t>
      </w:r>
      <w:r>
        <w:rPr>
          <w:b w:val="0"/>
          <w:szCs w:val="22"/>
        </w:rPr>
        <w:t>Contractor</w:t>
      </w:r>
      <w:r w:rsidRPr="008E304B">
        <w:rPr>
          <w:b w:val="0"/>
          <w:szCs w:val="22"/>
        </w:rPr>
        <w:t xml:space="preserve"> uses any other design, device or materials covered by patent or copyright, it shall provide for such use by suitable agreement with the holder of such patented or copyrighted design, device or materials. It is mutually agreed to and understood that, without exception, the </w:t>
      </w:r>
      <w:r>
        <w:rPr>
          <w:b w:val="0"/>
          <w:szCs w:val="22"/>
        </w:rPr>
        <w:t>c</w:t>
      </w:r>
      <w:r w:rsidRPr="008E304B">
        <w:rPr>
          <w:b w:val="0"/>
          <w:szCs w:val="22"/>
        </w:rPr>
        <w:t>ontract prices shall include all royalties or costs arising from the use of such designs, devices or materials in any way involved in the system.</w:t>
      </w:r>
    </w:p>
    <w:p w14:paraId="16FA0095" w14:textId="77777777" w:rsidR="00C21319"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br/>
        <w:t xml:space="preserve">Where activities supported by this project produce original computer programs, writings, sound recordings, pictorial reproduction, drawings, or other graphical representation and works of any similar nature (the term computer program includes executable computer programs and supporting data in any form), the </w:t>
      </w:r>
      <w:r>
        <w:rPr>
          <w:b w:val="0"/>
          <w:szCs w:val="22"/>
        </w:rPr>
        <w:t>County</w:t>
      </w:r>
      <w:r w:rsidRPr="008E304B">
        <w:rPr>
          <w:b w:val="0"/>
          <w:szCs w:val="22"/>
        </w:rPr>
        <w:t xml:space="preserve"> has the right to use, duplicate, and disclose, in whole or in part, in any manner, for any purpose whatsoever and have others do so. If the material is copyrightable, the </w:t>
      </w:r>
      <w:r>
        <w:rPr>
          <w:b w:val="0"/>
          <w:szCs w:val="22"/>
        </w:rPr>
        <w:t>Contractor</w:t>
      </w:r>
      <w:r w:rsidRPr="008E304B">
        <w:rPr>
          <w:b w:val="0"/>
          <w:szCs w:val="22"/>
        </w:rPr>
        <w:t xml:space="preserve"> may </w:t>
      </w:r>
      <w:r w:rsidRPr="008E304B">
        <w:rPr>
          <w:b w:val="0"/>
          <w:szCs w:val="22"/>
        </w:rPr>
        <w:lastRenderedPageBreak/>
        <w:t xml:space="preserve">copyright such, and the </w:t>
      </w:r>
      <w:r>
        <w:rPr>
          <w:b w:val="0"/>
          <w:szCs w:val="22"/>
        </w:rPr>
        <w:t>County</w:t>
      </w:r>
      <w:r w:rsidRPr="008E304B">
        <w:rPr>
          <w:b w:val="0"/>
          <w:szCs w:val="22"/>
        </w:rPr>
        <w:t xml:space="preserve"> reserve</w:t>
      </w:r>
      <w:r>
        <w:rPr>
          <w:b w:val="0"/>
          <w:szCs w:val="22"/>
        </w:rPr>
        <w:t>s</w:t>
      </w:r>
      <w:r w:rsidRPr="008E304B">
        <w:rPr>
          <w:b w:val="0"/>
          <w:szCs w:val="22"/>
        </w:rPr>
        <w:t xml:space="preserve"> a royalty-free, non-exclusive, and irrevocable license to reproduce, publish and use such materials, in whole or in part to authorize others to do so.</w:t>
      </w:r>
    </w:p>
    <w:p w14:paraId="0FF50EA7" w14:textId="77777777" w:rsidR="00C21319" w:rsidRPr="00700D5F" w:rsidRDefault="00C21319" w:rsidP="00C21319">
      <w:pPr>
        <w:pStyle w:val="BodyText"/>
        <w:tabs>
          <w:tab w:val="clear" w:pos="-720"/>
          <w:tab w:val="left" w:pos="360"/>
          <w:tab w:val="left" w:pos="540"/>
          <w:tab w:val="left" w:pos="1440"/>
        </w:tabs>
        <w:spacing w:line="360" w:lineRule="auto"/>
        <w:rPr>
          <w:b w:val="0"/>
          <w:szCs w:val="22"/>
        </w:rPr>
      </w:pPr>
    </w:p>
    <w:p w14:paraId="473FCAD3" w14:textId="77777777" w:rsidR="00C21319" w:rsidRPr="00700D5F" w:rsidRDefault="00C21319" w:rsidP="00C21319">
      <w:pPr>
        <w:pStyle w:val="BodyText"/>
        <w:tabs>
          <w:tab w:val="clear" w:pos="-720"/>
          <w:tab w:val="left" w:pos="360"/>
          <w:tab w:val="left" w:pos="540"/>
          <w:tab w:val="left" w:pos="1440"/>
        </w:tabs>
        <w:spacing w:line="360" w:lineRule="auto"/>
        <w:rPr>
          <w:b w:val="0"/>
          <w:szCs w:val="22"/>
        </w:rPr>
      </w:pPr>
      <w:r w:rsidRPr="00F012AC">
        <w:rPr>
          <w:rFonts w:cs="Arial"/>
          <w:b w:val="0"/>
          <w:color w:val="000000"/>
          <w:szCs w:val="22"/>
        </w:rPr>
        <w:t>No report, maps, or other documents produced in whole or in part under this Agreement shall be the subject of an application for copyright by or on behalf of the Contractor.</w:t>
      </w:r>
    </w:p>
    <w:p w14:paraId="7554D64B" w14:textId="77777777" w:rsidR="00C21319" w:rsidRPr="008E304B" w:rsidRDefault="00C21319" w:rsidP="00C21319">
      <w:pPr>
        <w:tabs>
          <w:tab w:val="left" w:pos="360"/>
          <w:tab w:val="left" w:pos="540"/>
          <w:tab w:val="left" w:pos="1440"/>
        </w:tabs>
        <w:spacing w:line="360" w:lineRule="auto"/>
        <w:jc w:val="both"/>
        <w:rPr>
          <w:rFonts w:cs="Arial"/>
          <w:szCs w:val="22"/>
        </w:rPr>
      </w:pPr>
    </w:p>
    <w:p w14:paraId="52ADECB0"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30" w:name="_Toc101163849"/>
      <w:bookmarkStart w:id="331" w:name="_Toc103082440"/>
      <w:r>
        <w:t>Patent Rights and Inventions</w:t>
      </w:r>
      <w:bookmarkEnd w:id="330"/>
      <w:bookmarkEnd w:id="331"/>
    </w:p>
    <w:p w14:paraId="755DF613" w14:textId="77777777" w:rsidR="00C21319" w:rsidRPr="00700D5F" w:rsidRDefault="00C21319" w:rsidP="00C21319">
      <w:pPr>
        <w:tabs>
          <w:tab w:val="left" w:pos="360"/>
          <w:tab w:val="left" w:pos="540"/>
          <w:tab w:val="left" w:pos="1440"/>
        </w:tabs>
        <w:spacing w:line="360" w:lineRule="auto"/>
        <w:jc w:val="both"/>
        <w:rPr>
          <w:szCs w:val="22"/>
        </w:rPr>
      </w:pPr>
      <w:r w:rsidRPr="00700D5F">
        <w:rPr>
          <w:szCs w:val="22"/>
        </w:rPr>
        <w:t xml:space="preserve">The Contractor shall comply with the requirements and regulations pertaining to patent rights with respect to any discovery or invention which arises or is developed in the course of or under such contract. (2 CFR 200 Appendix II (f) and Rights to Inventions in 37 CFR Part 401). </w:t>
      </w:r>
    </w:p>
    <w:p w14:paraId="30B62473" w14:textId="77777777" w:rsidR="00C21319" w:rsidRPr="00700D5F" w:rsidRDefault="00C21319" w:rsidP="00C21319">
      <w:pPr>
        <w:tabs>
          <w:tab w:val="left" w:pos="360"/>
          <w:tab w:val="left" w:pos="540"/>
          <w:tab w:val="left" w:pos="1440"/>
        </w:tabs>
        <w:spacing w:line="360" w:lineRule="auto"/>
        <w:jc w:val="both"/>
        <w:rPr>
          <w:szCs w:val="22"/>
        </w:rPr>
      </w:pPr>
    </w:p>
    <w:p w14:paraId="56A118D5" w14:textId="77777777" w:rsidR="00C21319" w:rsidRDefault="00C21319" w:rsidP="00C21319">
      <w:pPr>
        <w:tabs>
          <w:tab w:val="left" w:pos="360"/>
          <w:tab w:val="left" w:pos="540"/>
          <w:tab w:val="left" w:pos="1440"/>
        </w:tabs>
        <w:spacing w:line="360" w:lineRule="auto"/>
        <w:jc w:val="both"/>
        <w:rPr>
          <w:szCs w:val="22"/>
        </w:rPr>
      </w:pPr>
      <w:r w:rsidRPr="00700D5F">
        <w:rPr>
          <w:szCs w:val="22"/>
        </w:rPr>
        <w:t>Rights to Inventions Made Under a Contract or Agreement - If the Federal award meets the definition of “funding agreement” under 37 CFR §401.2 (a) and the Subrecipient wishes to enter into a contract with a small business firm or nonprofit organization regarding the substitution of parties, assignment or performance of experimental, developmental, or research work under that “funding agreement,” the Subrecipient must comply with the requirements of 37 CFR Part 401, “Rights to Inventions Made by Nonprofit Organizations and Small Business Firms Under Government Grants, Contracts and Cooperative Agreements,” and any implementing regulations issued by the awarding agency. (2 CFR 200 Appendix II (f), Rights to Inventions).</w:t>
      </w:r>
    </w:p>
    <w:p w14:paraId="7D428109" w14:textId="77777777" w:rsidR="00C21319" w:rsidRDefault="00C21319" w:rsidP="00C21319">
      <w:pPr>
        <w:tabs>
          <w:tab w:val="left" w:pos="360"/>
          <w:tab w:val="left" w:pos="540"/>
          <w:tab w:val="left" w:pos="1440"/>
        </w:tabs>
        <w:spacing w:line="360" w:lineRule="auto"/>
        <w:jc w:val="both"/>
        <w:rPr>
          <w:rFonts w:cs="Arial"/>
          <w:szCs w:val="22"/>
        </w:rPr>
      </w:pPr>
    </w:p>
    <w:p w14:paraId="7B5D386B"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32" w:name="_Toc101163850"/>
      <w:bookmarkStart w:id="333" w:name="_Toc103082441"/>
      <w:r w:rsidRPr="00821156">
        <w:t>Confidentiality</w:t>
      </w:r>
      <w:bookmarkEnd w:id="332"/>
      <w:bookmarkEnd w:id="333"/>
    </w:p>
    <w:p w14:paraId="424A4E57" w14:textId="77777777" w:rsidR="00C21319" w:rsidRDefault="00C21319" w:rsidP="00C21319">
      <w:pPr>
        <w:pStyle w:val="BodyText"/>
        <w:tabs>
          <w:tab w:val="left" w:pos="360"/>
          <w:tab w:val="left" w:pos="540"/>
          <w:tab w:val="left" w:pos="1440"/>
        </w:tabs>
        <w:spacing w:line="360" w:lineRule="auto"/>
        <w:rPr>
          <w:b w:val="0"/>
          <w:szCs w:val="22"/>
        </w:rPr>
      </w:pPr>
      <w:r w:rsidRPr="008D49CC">
        <w:rPr>
          <w:b w:val="0"/>
          <w:szCs w:val="22"/>
        </w:rPr>
        <w:t xml:space="preserve">The </w:t>
      </w:r>
      <w:r>
        <w:rPr>
          <w:b w:val="0"/>
          <w:szCs w:val="22"/>
        </w:rPr>
        <w:t>Contractor and County</w:t>
      </w:r>
      <w:r w:rsidRPr="008D49CC">
        <w:rPr>
          <w:b w:val="0"/>
          <w:szCs w:val="22"/>
        </w:rPr>
        <w:t xml:space="preserve"> recognize that their respective employees and agents, in the course of performance of the Contract, may be exposed to information that is a trade secret or confidential within the meaning of applicable </w:t>
      </w:r>
      <w:r>
        <w:rPr>
          <w:b w:val="0"/>
          <w:szCs w:val="22"/>
        </w:rPr>
        <w:t xml:space="preserve">state </w:t>
      </w:r>
      <w:r w:rsidRPr="008D49CC">
        <w:rPr>
          <w:b w:val="0"/>
          <w:szCs w:val="22"/>
        </w:rPr>
        <w:t xml:space="preserve">law. The burden will be upon the party asserting confidentiality to ensure compliance with applicable law as to any information with respect to which confidentiality is asserted. Each party will agree in the Contract that it will not disclose any confidential information of the other party and further agrees to take appropriate action to prevent such disclosure by its employees or agents. If the </w:t>
      </w:r>
      <w:r>
        <w:rPr>
          <w:b w:val="0"/>
          <w:szCs w:val="22"/>
        </w:rPr>
        <w:t xml:space="preserve">County </w:t>
      </w:r>
      <w:r w:rsidRPr="008D49CC">
        <w:rPr>
          <w:b w:val="0"/>
          <w:szCs w:val="22"/>
        </w:rPr>
        <w:t>receive</w:t>
      </w:r>
      <w:r>
        <w:rPr>
          <w:b w:val="0"/>
          <w:szCs w:val="22"/>
        </w:rPr>
        <w:t>s</w:t>
      </w:r>
      <w:r w:rsidRPr="008D49CC">
        <w:rPr>
          <w:b w:val="0"/>
          <w:szCs w:val="22"/>
        </w:rPr>
        <w:t xml:space="preserve"> a request for disclosure of information that the </w:t>
      </w:r>
      <w:r>
        <w:rPr>
          <w:b w:val="0"/>
          <w:szCs w:val="22"/>
        </w:rPr>
        <w:t>Contractor</w:t>
      </w:r>
      <w:r w:rsidRPr="008D49CC">
        <w:rPr>
          <w:b w:val="0"/>
          <w:szCs w:val="22"/>
        </w:rPr>
        <w:t xml:space="preserve"> has designated as confidential pursuant to law, it will promptly communicate such request to the </w:t>
      </w:r>
      <w:r>
        <w:rPr>
          <w:b w:val="0"/>
          <w:szCs w:val="22"/>
        </w:rPr>
        <w:t>Contractor</w:t>
      </w:r>
      <w:r w:rsidRPr="008D49CC">
        <w:rPr>
          <w:b w:val="0"/>
          <w:szCs w:val="22"/>
        </w:rPr>
        <w:t xml:space="preserve">. If a legal action is initiated to compel the disclosure of </w:t>
      </w:r>
      <w:r>
        <w:rPr>
          <w:b w:val="0"/>
          <w:szCs w:val="22"/>
        </w:rPr>
        <w:t>Contractor</w:t>
      </w:r>
      <w:r w:rsidRPr="008D49CC">
        <w:rPr>
          <w:b w:val="0"/>
          <w:szCs w:val="22"/>
        </w:rPr>
        <w:t xml:space="preserve">'s confidential information, the </w:t>
      </w:r>
      <w:r>
        <w:rPr>
          <w:b w:val="0"/>
          <w:szCs w:val="22"/>
        </w:rPr>
        <w:t>Contractor</w:t>
      </w:r>
      <w:r w:rsidRPr="008D49CC">
        <w:rPr>
          <w:b w:val="0"/>
          <w:szCs w:val="22"/>
        </w:rPr>
        <w:t xml:space="preserve"> will be responsible for the defense of said action, including all costs and attorney's fees. The obligation of confidentiality shall not apply to:</w:t>
      </w:r>
    </w:p>
    <w:p w14:paraId="37AC47FB" w14:textId="77777777" w:rsidR="00C21319" w:rsidRPr="008D49CC" w:rsidRDefault="00C21319" w:rsidP="00C21319">
      <w:pPr>
        <w:pStyle w:val="BodyText"/>
        <w:tabs>
          <w:tab w:val="left" w:pos="360"/>
          <w:tab w:val="left" w:pos="540"/>
          <w:tab w:val="left" w:pos="1440"/>
        </w:tabs>
        <w:spacing w:line="360" w:lineRule="auto"/>
        <w:rPr>
          <w:b w:val="0"/>
          <w:szCs w:val="22"/>
        </w:rPr>
      </w:pPr>
    </w:p>
    <w:p w14:paraId="675242FF" w14:textId="77777777" w:rsidR="00C21319" w:rsidRDefault="00C21319" w:rsidP="00C21319">
      <w:pPr>
        <w:pStyle w:val="BodyText"/>
        <w:numPr>
          <w:ilvl w:val="0"/>
          <w:numId w:val="39"/>
        </w:numPr>
        <w:tabs>
          <w:tab w:val="left" w:pos="360"/>
          <w:tab w:val="left" w:pos="540"/>
          <w:tab w:val="left" w:pos="1440"/>
        </w:tabs>
        <w:spacing w:after="120"/>
        <w:rPr>
          <w:b w:val="0"/>
          <w:szCs w:val="22"/>
        </w:rPr>
      </w:pPr>
      <w:r w:rsidRPr="008D49CC">
        <w:rPr>
          <w:b w:val="0"/>
          <w:szCs w:val="22"/>
        </w:rPr>
        <w:t>information that at the time of the disclosure is in the public domain;</w:t>
      </w:r>
    </w:p>
    <w:p w14:paraId="59E1102B" w14:textId="77777777" w:rsidR="00C21319" w:rsidRPr="008D49CC" w:rsidRDefault="00C21319" w:rsidP="00C21319">
      <w:pPr>
        <w:pStyle w:val="BodyText"/>
        <w:numPr>
          <w:ilvl w:val="0"/>
          <w:numId w:val="39"/>
        </w:numPr>
        <w:tabs>
          <w:tab w:val="left" w:pos="360"/>
          <w:tab w:val="left" w:pos="540"/>
          <w:tab w:val="left" w:pos="1440"/>
        </w:tabs>
        <w:spacing w:after="120"/>
        <w:rPr>
          <w:b w:val="0"/>
          <w:szCs w:val="22"/>
        </w:rPr>
      </w:pPr>
      <w:r w:rsidRPr="008D49CC">
        <w:rPr>
          <w:b w:val="0"/>
          <w:szCs w:val="22"/>
        </w:rPr>
        <w:t>information that, after disclosure, becomes part of the public domain by publication or otherwise;</w:t>
      </w:r>
    </w:p>
    <w:p w14:paraId="2A36322A" w14:textId="77777777" w:rsidR="00C21319" w:rsidRPr="008D49CC" w:rsidRDefault="00C21319" w:rsidP="00C21319">
      <w:pPr>
        <w:pStyle w:val="BodyText"/>
        <w:numPr>
          <w:ilvl w:val="0"/>
          <w:numId w:val="39"/>
        </w:numPr>
        <w:tabs>
          <w:tab w:val="left" w:pos="360"/>
          <w:tab w:val="left" w:pos="540"/>
          <w:tab w:val="left" w:pos="1440"/>
        </w:tabs>
        <w:spacing w:after="120"/>
        <w:rPr>
          <w:b w:val="0"/>
          <w:szCs w:val="22"/>
        </w:rPr>
      </w:pPr>
      <w:r w:rsidRPr="008D49CC">
        <w:rPr>
          <w:b w:val="0"/>
          <w:szCs w:val="22"/>
        </w:rPr>
        <w:lastRenderedPageBreak/>
        <w:t>information that a party can establish by reasonable proof was in that party’s possession at the time of disclosure;</w:t>
      </w:r>
    </w:p>
    <w:p w14:paraId="7C2F485A" w14:textId="77777777" w:rsidR="00C21319" w:rsidRPr="008D49CC" w:rsidRDefault="00C21319" w:rsidP="00C21319">
      <w:pPr>
        <w:pStyle w:val="BodyText"/>
        <w:numPr>
          <w:ilvl w:val="0"/>
          <w:numId w:val="39"/>
        </w:numPr>
        <w:tabs>
          <w:tab w:val="left" w:pos="360"/>
          <w:tab w:val="left" w:pos="540"/>
          <w:tab w:val="left" w:pos="1440"/>
        </w:tabs>
        <w:spacing w:after="120"/>
        <w:rPr>
          <w:b w:val="0"/>
          <w:szCs w:val="22"/>
        </w:rPr>
      </w:pPr>
      <w:r w:rsidRPr="008D49CC">
        <w:rPr>
          <w:b w:val="0"/>
          <w:szCs w:val="22"/>
        </w:rPr>
        <w:t>information that a party receives from a third party who has a right to disclose it to that party; or</w:t>
      </w:r>
    </w:p>
    <w:p w14:paraId="3CF78F65" w14:textId="77777777" w:rsidR="00C21319" w:rsidRPr="008D49CC" w:rsidRDefault="00C21319" w:rsidP="00C21319">
      <w:pPr>
        <w:pStyle w:val="BodyText"/>
        <w:numPr>
          <w:ilvl w:val="0"/>
          <w:numId w:val="39"/>
        </w:numPr>
        <w:tabs>
          <w:tab w:val="left" w:pos="360"/>
          <w:tab w:val="left" w:pos="540"/>
          <w:tab w:val="left" w:pos="1440"/>
        </w:tabs>
        <w:spacing w:after="120"/>
        <w:rPr>
          <w:b w:val="0"/>
          <w:szCs w:val="22"/>
        </w:rPr>
      </w:pPr>
      <w:r w:rsidRPr="008D49CC">
        <w:rPr>
          <w:b w:val="0"/>
          <w:szCs w:val="22"/>
        </w:rPr>
        <w:t>information that is subject to public records requests.</w:t>
      </w:r>
    </w:p>
    <w:p w14:paraId="0044E259" w14:textId="77777777" w:rsidR="00C21319" w:rsidRPr="008D49CC" w:rsidRDefault="00C21319" w:rsidP="00C21319">
      <w:pPr>
        <w:pStyle w:val="BodyText"/>
        <w:tabs>
          <w:tab w:val="left" w:pos="360"/>
          <w:tab w:val="left" w:pos="540"/>
          <w:tab w:val="left" w:pos="1440"/>
        </w:tabs>
        <w:rPr>
          <w:b w:val="0"/>
          <w:szCs w:val="22"/>
        </w:rPr>
      </w:pPr>
    </w:p>
    <w:p w14:paraId="6DAC1CD6" w14:textId="77777777" w:rsidR="00C21319" w:rsidRPr="008E304B" w:rsidRDefault="00C21319" w:rsidP="00C21319">
      <w:pPr>
        <w:pStyle w:val="BodyText"/>
        <w:tabs>
          <w:tab w:val="left" w:pos="360"/>
          <w:tab w:val="left" w:pos="540"/>
          <w:tab w:val="left" w:pos="1440"/>
        </w:tabs>
        <w:spacing w:line="360" w:lineRule="auto"/>
        <w:rPr>
          <w:b w:val="0"/>
          <w:szCs w:val="22"/>
        </w:rPr>
      </w:pPr>
      <w:r w:rsidRPr="008D49CC">
        <w:rPr>
          <w:b w:val="0"/>
          <w:szCs w:val="22"/>
        </w:rPr>
        <w:t xml:space="preserve">The </w:t>
      </w:r>
      <w:r>
        <w:rPr>
          <w:b w:val="0"/>
          <w:szCs w:val="22"/>
        </w:rPr>
        <w:t>County</w:t>
      </w:r>
      <w:r w:rsidRPr="008D49CC">
        <w:rPr>
          <w:b w:val="0"/>
          <w:szCs w:val="22"/>
        </w:rPr>
        <w:t xml:space="preserve"> shall not be liable to the </w:t>
      </w:r>
      <w:r>
        <w:rPr>
          <w:b w:val="0"/>
          <w:szCs w:val="22"/>
        </w:rPr>
        <w:t>Contractor</w:t>
      </w:r>
      <w:r w:rsidRPr="008D49CC">
        <w:rPr>
          <w:b w:val="0"/>
          <w:szCs w:val="22"/>
        </w:rPr>
        <w:t xml:space="preserve"> or any other person, firm, corporation or business entity for any damage resulting from a disclosure if information is required to be provided by law.</w:t>
      </w:r>
    </w:p>
    <w:p w14:paraId="7EDB39E5" w14:textId="77777777" w:rsidR="00C21319" w:rsidRPr="008E304B" w:rsidRDefault="00C21319" w:rsidP="00C21319">
      <w:pPr>
        <w:tabs>
          <w:tab w:val="left" w:pos="360"/>
          <w:tab w:val="left" w:pos="540"/>
          <w:tab w:val="left" w:pos="1440"/>
        </w:tabs>
        <w:spacing w:line="360" w:lineRule="auto"/>
        <w:jc w:val="both"/>
        <w:rPr>
          <w:rFonts w:cs="Arial"/>
          <w:szCs w:val="22"/>
        </w:rPr>
      </w:pPr>
    </w:p>
    <w:p w14:paraId="3B491408" w14:textId="77777777" w:rsidR="00C21319" w:rsidRPr="00EA0D5C" w:rsidRDefault="00C21319" w:rsidP="00C21319">
      <w:pPr>
        <w:pStyle w:val="Heading2"/>
        <w:numPr>
          <w:ilvl w:val="1"/>
          <w:numId w:val="28"/>
        </w:numPr>
        <w:tabs>
          <w:tab w:val="clear" w:pos="-720"/>
          <w:tab w:val="clear" w:pos="4140"/>
          <w:tab w:val="left" w:pos="360"/>
          <w:tab w:val="left" w:pos="540"/>
          <w:tab w:val="left" w:pos="1440"/>
        </w:tabs>
        <w:spacing w:line="360" w:lineRule="auto"/>
        <w:rPr>
          <w:szCs w:val="24"/>
        </w:rPr>
      </w:pPr>
      <w:bookmarkStart w:id="334" w:name="_Toc248022561"/>
      <w:bookmarkStart w:id="335" w:name="_Toc101163851"/>
      <w:bookmarkStart w:id="336" w:name="_Toc103082442"/>
      <w:r w:rsidRPr="00EA0D5C">
        <w:rPr>
          <w:szCs w:val="24"/>
        </w:rPr>
        <w:t>Right to Publish</w:t>
      </w:r>
      <w:bookmarkEnd w:id="334"/>
      <w:bookmarkEnd w:id="335"/>
      <w:bookmarkEnd w:id="336"/>
    </w:p>
    <w:p w14:paraId="7D924AE6"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Throughout the duration of this procurement process and </w:t>
      </w:r>
      <w:r>
        <w:rPr>
          <w:b w:val="0"/>
          <w:szCs w:val="22"/>
        </w:rPr>
        <w:t>c</w:t>
      </w:r>
      <w:r w:rsidRPr="008E304B">
        <w:rPr>
          <w:b w:val="0"/>
          <w:szCs w:val="22"/>
        </w:rPr>
        <w:t xml:space="preserve">ontract term, </w:t>
      </w:r>
      <w:r>
        <w:rPr>
          <w:b w:val="0"/>
          <w:szCs w:val="22"/>
        </w:rPr>
        <w:t xml:space="preserve">Respondents </w:t>
      </w:r>
      <w:r w:rsidRPr="008E304B">
        <w:rPr>
          <w:b w:val="0"/>
          <w:szCs w:val="22"/>
        </w:rPr>
        <w:t xml:space="preserve">must secure, from the </w:t>
      </w:r>
      <w:r>
        <w:rPr>
          <w:b w:val="0"/>
          <w:szCs w:val="22"/>
        </w:rPr>
        <w:t>County</w:t>
      </w:r>
      <w:r w:rsidRPr="008E304B">
        <w:rPr>
          <w:b w:val="0"/>
          <w:szCs w:val="22"/>
        </w:rPr>
        <w:t xml:space="preserve">, written approval prior to the release of any information that pertains to the potential work or activities covered by this procurement or the subsequent </w:t>
      </w:r>
      <w:r>
        <w:rPr>
          <w:b w:val="0"/>
          <w:szCs w:val="22"/>
        </w:rPr>
        <w:t>C</w:t>
      </w:r>
      <w:r w:rsidRPr="008E304B">
        <w:rPr>
          <w:b w:val="0"/>
          <w:szCs w:val="22"/>
        </w:rPr>
        <w:t xml:space="preserve">ontract. The </w:t>
      </w:r>
      <w:r>
        <w:rPr>
          <w:b w:val="0"/>
          <w:szCs w:val="22"/>
        </w:rPr>
        <w:t>Respondent</w:t>
      </w:r>
      <w:r w:rsidRPr="008E304B">
        <w:rPr>
          <w:b w:val="0"/>
          <w:szCs w:val="22"/>
        </w:rPr>
        <w:t xml:space="preserve"> shall not issue any news releases or other statements pertaining to the award or servicing of the agreement, which state or imply the </w:t>
      </w:r>
      <w:r>
        <w:rPr>
          <w:b w:val="0"/>
          <w:szCs w:val="22"/>
        </w:rPr>
        <w:t>County’s</w:t>
      </w:r>
      <w:r w:rsidRPr="008E304B">
        <w:rPr>
          <w:b w:val="0"/>
          <w:szCs w:val="22"/>
        </w:rPr>
        <w:t xml:space="preserve"> endorsement of </w:t>
      </w:r>
      <w:r>
        <w:rPr>
          <w:b w:val="0"/>
          <w:szCs w:val="22"/>
        </w:rPr>
        <w:t>Responden</w:t>
      </w:r>
      <w:r w:rsidRPr="008E304B">
        <w:rPr>
          <w:b w:val="0"/>
          <w:szCs w:val="22"/>
        </w:rPr>
        <w:t xml:space="preserve">t’s products or services. Failure to adhere to these requirements may result in disqualification of the </w:t>
      </w:r>
      <w:r>
        <w:rPr>
          <w:b w:val="0"/>
          <w:szCs w:val="22"/>
        </w:rPr>
        <w:t>Respondent</w:t>
      </w:r>
      <w:r w:rsidRPr="008E304B">
        <w:rPr>
          <w:b w:val="0"/>
          <w:szCs w:val="22"/>
        </w:rPr>
        <w:t xml:space="preserve">’s proposal or termination of the </w:t>
      </w:r>
      <w:r>
        <w:rPr>
          <w:b w:val="0"/>
          <w:szCs w:val="22"/>
        </w:rPr>
        <w:t>C</w:t>
      </w:r>
      <w:r w:rsidRPr="008E304B">
        <w:rPr>
          <w:b w:val="0"/>
          <w:szCs w:val="22"/>
        </w:rPr>
        <w:t>ontract.</w:t>
      </w:r>
    </w:p>
    <w:p w14:paraId="70504B25" w14:textId="77777777" w:rsidR="00C21319" w:rsidRPr="008E304B" w:rsidRDefault="00C21319" w:rsidP="00C21319">
      <w:pPr>
        <w:tabs>
          <w:tab w:val="left" w:pos="360"/>
          <w:tab w:val="left" w:pos="540"/>
          <w:tab w:val="left" w:pos="1440"/>
        </w:tabs>
        <w:spacing w:line="360" w:lineRule="auto"/>
        <w:jc w:val="both"/>
        <w:rPr>
          <w:rFonts w:cs="Arial"/>
          <w:szCs w:val="22"/>
        </w:rPr>
      </w:pPr>
    </w:p>
    <w:p w14:paraId="535FB25E" w14:textId="77777777" w:rsidR="00C21319" w:rsidRPr="00EA0D5C" w:rsidRDefault="00C21319" w:rsidP="00C21319">
      <w:pPr>
        <w:pStyle w:val="Heading2"/>
        <w:numPr>
          <w:ilvl w:val="1"/>
          <w:numId w:val="28"/>
        </w:numPr>
        <w:tabs>
          <w:tab w:val="clear" w:pos="-720"/>
          <w:tab w:val="clear" w:pos="4140"/>
          <w:tab w:val="left" w:pos="360"/>
          <w:tab w:val="left" w:pos="540"/>
          <w:tab w:val="left" w:pos="1440"/>
        </w:tabs>
        <w:spacing w:line="360" w:lineRule="auto"/>
        <w:rPr>
          <w:szCs w:val="24"/>
        </w:rPr>
      </w:pPr>
      <w:bookmarkStart w:id="337" w:name="_Toc101163852"/>
      <w:bookmarkStart w:id="338" w:name="_Toc103082443"/>
      <w:r>
        <w:rPr>
          <w:szCs w:val="24"/>
        </w:rPr>
        <w:t>Findings Confidential</w:t>
      </w:r>
      <w:bookmarkEnd w:id="337"/>
      <w:bookmarkEnd w:id="338"/>
    </w:p>
    <w:p w14:paraId="194A9798" w14:textId="77777777" w:rsidR="00C21319" w:rsidRDefault="00C21319" w:rsidP="00C21319">
      <w:pPr>
        <w:tabs>
          <w:tab w:val="left" w:pos="360"/>
          <w:tab w:val="left" w:pos="540"/>
          <w:tab w:val="left" w:pos="1440"/>
        </w:tabs>
        <w:spacing w:line="360" w:lineRule="auto"/>
        <w:jc w:val="both"/>
        <w:rPr>
          <w:szCs w:val="22"/>
        </w:rPr>
      </w:pPr>
      <w:r w:rsidRPr="005A2D6C">
        <w:rPr>
          <w:szCs w:val="22"/>
        </w:rPr>
        <w:t>All of the reports, information, data, etc., prepared or assembled by the Contractor under this contract are confidential and the Contractor agrees that they shall not be made available to any individual or organization without the prior written approval of Van Zandt County</w:t>
      </w:r>
      <w:r>
        <w:rPr>
          <w:szCs w:val="22"/>
        </w:rPr>
        <w:t>.</w:t>
      </w:r>
    </w:p>
    <w:p w14:paraId="5DA654B8" w14:textId="77777777" w:rsidR="00C21319" w:rsidRDefault="00C21319" w:rsidP="00C21319">
      <w:pPr>
        <w:tabs>
          <w:tab w:val="left" w:pos="360"/>
          <w:tab w:val="left" w:pos="540"/>
          <w:tab w:val="left" w:pos="1440"/>
        </w:tabs>
        <w:spacing w:line="360" w:lineRule="auto"/>
        <w:jc w:val="both"/>
        <w:rPr>
          <w:rFonts w:cs="Arial"/>
          <w:szCs w:val="22"/>
        </w:rPr>
      </w:pPr>
    </w:p>
    <w:p w14:paraId="510D0104"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39" w:name="_Toc101163853"/>
      <w:bookmarkStart w:id="340" w:name="_Toc103082444"/>
      <w:r>
        <w:t>Personnel</w:t>
      </w:r>
      <w:bookmarkEnd w:id="339"/>
      <w:bookmarkEnd w:id="340"/>
    </w:p>
    <w:p w14:paraId="7AECDF0D" w14:textId="77777777" w:rsidR="00C21319" w:rsidRDefault="00C21319" w:rsidP="00D0440C">
      <w:pPr>
        <w:pStyle w:val="NormalWeb"/>
        <w:numPr>
          <w:ilvl w:val="0"/>
          <w:numId w:val="56"/>
        </w:numPr>
        <w:spacing w:before="0" w:beforeAutospacing="0" w:after="0" w:afterAutospacing="0" w:line="360" w:lineRule="auto"/>
        <w:jc w:val="both"/>
      </w:pPr>
      <w:r>
        <w:rPr>
          <w:rFonts w:ascii="Arial" w:hAnsi="Arial" w:cs="Arial"/>
          <w:sz w:val="22"/>
          <w:szCs w:val="22"/>
        </w:rPr>
        <w:t>The Contractor represents that they have, or will secure at its own expense, all personnel required in performing the services under this Agreement. Such personnel shall not be employees of or have any contractual relationship with Van Zandt County.</w:t>
      </w:r>
    </w:p>
    <w:p w14:paraId="6C35E570" w14:textId="77777777" w:rsidR="00C21319" w:rsidRDefault="00C21319" w:rsidP="00D0440C">
      <w:pPr>
        <w:pStyle w:val="NormalWeb"/>
        <w:numPr>
          <w:ilvl w:val="0"/>
          <w:numId w:val="56"/>
        </w:numPr>
        <w:spacing w:before="0" w:beforeAutospacing="0" w:after="0" w:afterAutospacing="0" w:line="360" w:lineRule="auto"/>
        <w:jc w:val="both"/>
      </w:pPr>
      <w:r>
        <w:rPr>
          <w:rFonts w:ascii="Arial" w:hAnsi="Arial" w:cs="Arial"/>
          <w:sz w:val="22"/>
          <w:szCs w:val="22"/>
        </w:rPr>
        <w:t>All of the services required hereunder will be performed by the Contractor or under its supervision and all personnel engaged in the work shall be fully qualified and shall be authorized or permitted under State and Local law to perform such services.</w:t>
      </w:r>
    </w:p>
    <w:p w14:paraId="6AAFF34B" w14:textId="77777777" w:rsidR="00C21319" w:rsidRDefault="00C21319" w:rsidP="00D0440C">
      <w:pPr>
        <w:pStyle w:val="NormalWeb"/>
        <w:numPr>
          <w:ilvl w:val="0"/>
          <w:numId w:val="56"/>
        </w:numPr>
        <w:spacing w:before="0" w:beforeAutospacing="0" w:after="0" w:afterAutospacing="0" w:line="360" w:lineRule="auto"/>
        <w:jc w:val="both"/>
      </w:pPr>
      <w:r>
        <w:rPr>
          <w:rFonts w:ascii="Arial" w:hAnsi="Arial" w:cs="Arial"/>
          <w:sz w:val="22"/>
          <w:szCs w:val="22"/>
        </w:rPr>
        <w:t>None of the work or services covered by this Agreement shall be subcontracted without the prior written approval of Van Zandt County. Any work or services subcontracted hereunder shall be specified by written contract or agreement and shall be subject to each provision of this Agreement.</w:t>
      </w:r>
    </w:p>
    <w:p w14:paraId="7B157CF4" w14:textId="77777777" w:rsidR="00C21319" w:rsidRPr="008E304B" w:rsidRDefault="00C21319" w:rsidP="00C21319">
      <w:pPr>
        <w:tabs>
          <w:tab w:val="left" w:pos="360"/>
          <w:tab w:val="left" w:pos="540"/>
          <w:tab w:val="left" w:pos="1440"/>
        </w:tabs>
        <w:spacing w:line="360" w:lineRule="auto"/>
        <w:jc w:val="both"/>
        <w:rPr>
          <w:rFonts w:cs="Arial"/>
          <w:szCs w:val="22"/>
        </w:rPr>
      </w:pPr>
    </w:p>
    <w:p w14:paraId="02678E63"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41" w:name="_Toc101163854"/>
      <w:bookmarkStart w:id="342" w:name="_Toc103082445"/>
      <w:r>
        <w:lastRenderedPageBreak/>
        <w:t>Compliance with Local Laws</w:t>
      </w:r>
      <w:bookmarkEnd w:id="341"/>
      <w:bookmarkEnd w:id="342"/>
    </w:p>
    <w:p w14:paraId="59CE1540" w14:textId="77777777" w:rsidR="00C21319" w:rsidRDefault="00C21319" w:rsidP="00C21319">
      <w:pPr>
        <w:tabs>
          <w:tab w:val="left" w:pos="360"/>
          <w:tab w:val="left" w:pos="540"/>
          <w:tab w:val="left" w:pos="1440"/>
        </w:tabs>
        <w:spacing w:line="360" w:lineRule="auto"/>
        <w:jc w:val="both"/>
        <w:rPr>
          <w:rFonts w:cs="Arial"/>
          <w:szCs w:val="22"/>
        </w:rPr>
      </w:pPr>
      <w:r w:rsidRPr="00F87064">
        <w:rPr>
          <w:rFonts w:cs="Arial"/>
          <w:szCs w:val="22"/>
        </w:rPr>
        <w:t>The Contractor shall comply with all applicable laws, ordinances and codes of the State and local governments, and the Contractor shall save Van Zandt County</w:t>
      </w:r>
      <w:r>
        <w:rPr>
          <w:rFonts w:cs="Arial"/>
          <w:szCs w:val="22"/>
        </w:rPr>
        <w:t xml:space="preserve"> </w:t>
      </w:r>
      <w:r w:rsidRPr="00F87064">
        <w:rPr>
          <w:rFonts w:cs="Arial"/>
          <w:szCs w:val="22"/>
        </w:rPr>
        <w:t>harmless with respect to any damages arising from any tort done in performing any of the work embraced by this Agreement.</w:t>
      </w:r>
    </w:p>
    <w:p w14:paraId="52121550" w14:textId="77777777" w:rsidR="00C21319" w:rsidRPr="008E304B" w:rsidRDefault="00C21319" w:rsidP="00C21319">
      <w:pPr>
        <w:tabs>
          <w:tab w:val="left" w:pos="360"/>
          <w:tab w:val="left" w:pos="540"/>
          <w:tab w:val="left" w:pos="1440"/>
        </w:tabs>
        <w:spacing w:line="360" w:lineRule="auto"/>
        <w:jc w:val="both"/>
        <w:rPr>
          <w:rFonts w:cs="Arial"/>
          <w:szCs w:val="22"/>
        </w:rPr>
      </w:pPr>
    </w:p>
    <w:p w14:paraId="1AC87F79"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43" w:name="_Toc21746310"/>
      <w:bookmarkStart w:id="344" w:name="_Toc22969658"/>
      <w:bookmarkStart w:id="345" w:name="_Toc248022563"/>
      <w:bookmarkStart w:id="346" w:name="_Toc101163855"/>
      <w:bookmarkStart w:id="347" w:name="_Toc103082446"/>
      <w:r>
        <w:t>Applicable Codes and Regulations</w:t>
      </w:r>
      <w:bookmarkEnd w:id="343"/>
      <w:bookmarkEnd w:id="344"/>
      <w:bookmarkEnd w:id="345"/>
      <w:bookmarkEnd w:id="346"/>
      <w:bookmarkEnd w:id="347"/>
    </w:p>
    <w:p w14:paraId="18CEFD88" w14:textId="77777777" w:rsidR="00C21319" w:rsidRDefault="00C21319" w:rsidP="00C21319">
      <w:pPr>
        <w:tabs>
          <w:tab w:val="left" w:pos="360"/>
          <w:tab w:val="left" w:pos="540"/>
          <w:tab w:val="left" w:pos="1440"/>
        </w:tabs>
        <w:spacing w:line="360" w:lineRule="auto"/>
        <w:jc w:val="both"/>
        <w:rPr>
          <w:rFonts w:cs="Arial"/>
          <w:szCs w:val="22"/>
        </w:rPr>
      </w:pPr>
      <w:r w:rsidRPr="00835F19">
        <w:rPr>
          <w:rFonts w:cs="Arial"/>
          <w:szCs w:val="22"/>
        </w:rPr>
        <w:t xml:space="preserve">The </w:t>
      </w:r>
      <w:r>
        <w:rPr>
          <w:rFonts w:cs="Arial"/>
          <w:szCs w:val="22"/>
        </w:rPr>
        <w:t>Contractor</w:t>
      </w:r>
      <w:r w:rsidRPr="00835F19">
        <w:rPr>
          <w:rFonts w:cs="Arial"/>
          <w:szCs w:val="22"/>
        </w:rPr>
        <w:t xml:space="preserve"> is responsible for compliance with </w:t>
      </w:r>
      <w:r>
        <w:rPr>
          <w:rFonts w:cs="Arial"/>
          <w:szCs w:val="22"/>
        </w:rPr>
        <w:t xml:space="preserve">all </w:t>
      </w:r>
      <w:r w:rsidRPr="00835F19">
        <w:rPr>
          <w:rFonts w:cs="Arial"/>
          <w:szCs w:val="22"/>
        </w:rPr>
        <w:t>applicable codes and regulations</w:t>
      </w:r>
      <w:r>
        <w:rPr>
          <w:rFonts w:cs="Arial"/>
          <w:szCs w:val="22"/>
        </w:rPr>
        <w:t xml:space="preserve"> including but not limited to the latest adopted versions of the International </w:t>
      </w:r>
      <w:r w:rsidRPr="00D96D44">
        <w:rPr>
          <w:rFonts w:cs="Arial"/>
          <w:szCs w:val="22"/>
        </w:rPr>
        <w:t>Building Code</w:t>
      </w:r>
      <w:r>
        <w:rPr>
          <w:rFonts w:cs="Arial"/>
          <w:szCs w:val="22"/>
        </w:rPr>
        <w:t xml:space="preserve">, </w:t>
      </w:r>
      <w:r w:rsidRPr="00D96D44">
        <w:rPr>
          <w:rFonts w:cs="Arial"/>
          <w:szCs w:val="22"/>
        </w:rPr>
        <w:t>N</w:t>
      </w:r>
      <w:r>
        <w:rPr>
          <w:rFonts w:cs="Arial"/>
          <w:szCs w:val="22"/>
        </w:rPr>
        <w:t xml:space="preserve">ational Electrical Code, </w:t>
      </w:r>
      <w:r w:rsidRPr="00D96D44">
        <w:rPr>
          <w:rFonts w:cs="Arial"/>
          <w:szCs w:val="22"/>
        </w:rPr>
        <w:t>International Fire Code</w:t>
      </w:r>
      <w:r>
        <w:rPr>
          <w:rFonts w:cs="Arial"/>
          <w:szCs w:val="22"/>
        </w:rPr>
        <w:t>, International Mechanical Code, and all other applicable codes by the State of Texas</w:t>
      </w:r>
      <w:r w:rsidRPr="00D96D44">
        <w:rPr>
          <w:rFonts w:cs="Arial"/>
          <w:szCs w:val="22"/>
        </w:rPr>
        <w:t xml:space="preserve">. </w:t>
      </w:r>
      <w:r w:rsidRPr="00835F19">
        <w:rPr>
          <w:rFonts w:cs="Arial"/>
          <w:szCs w:val="22"/>
        </w:rPr>
        <w:t xml:space="preserve">The </w:t>
      </w:r>
      <w:r>
        <w:rPr>
          <w:rFonts w:cs="Arial"/>
          <w:szCs w:val="22"/>
        </w:rPr>
        <w:t>Contractor</w:t>
      </w:r>
      <w:r w:rsidRPr="00835F19">
        <w:rPr>
          <w:rFonts w:cs="Arial"/>
          <w:szCs w:val="22"/>
        </w:rPr>
        <w:t xml:space="preserve"> shall also be responsible for </w:t>
      </w:r>
      <w:r>
        <w:rPr>
          <w:rFonts w:cs="Arial"/>
          <w:szCs w:val="22"/>
        </w:rPr>
        <w:t xml:space="preserve">compliance with applicable Environmental Protection Agency, </w:t>
      </w:r>
      <w:r w:rsidRPr="00835F19">
        <w:rPr>
          <w:rFonts w:cs="Arial"/>
          <w:szCs w:val="22"/>
        </w:rPr>
        <w:t>F</w:t>
      </w:r>
      <w:r>
        <w:rPr>
          <w:rFonts w:cs="Arial"/>
          <w:szCs w:val="22"/>
        </w:rPr>
        <w:t xml:space="preserve">ederal Communications Commission, </w:t>
      </w:r>
      <w:r w:rsidRPr="00835F19">
        <w:rPr>
          <w:rFonts w:cs="Arial"/>
          <w:szCs w:val="22"/>
        </w:rPr>
        <w:t>and F</w:t>
      </w:r>
      <w:r>
        <w:rPr>
          <w:rFonts w:cs="Arial"/>
          <w:szCs w:val="22"/>
        </w:rPr>
        <w:t xml:space="preserve">ederal Aviation Administration </w:t>
      </w:r>
      <w:r w:rsidRPr="00835F19">
        <w:rPr>
          <w:rFonts w:cs="Arial"/>
          <w:szCs w:val="22"/>
        </w:rPr>
        <w:t xml:space="preserve">regulations and any other codes or regulations necessary for implementation of the </w:t>
      </w:r>
      <w:r>
        <w:rPr>
          <w:rFonts w:cs="Arial"/>
          <w:szCs w:val="22"/>
        </w:rPr>
        <w:t>Contractor</w:t>
      </w:r>
      <w:r w:rsidRPr="00835F19">
        <w:rPr>
          <w:rFonts w:cs="Arial"/>
          <w:szCs w:val="22"/>
        </w:rPr>
        <w:t>’s proposal.</w:t>
      </w:r>
    </w:p>
    <w:p w14:paraId="57E10333" w14:textId="77777777" w:rsidR="00C21319" w:rsidRPr="003209D1" w:rsidRDefault="00C21319" w:rsidP="00C21319">
      <w:pPr>
        <w:tabs>
          <w:tab w:val="left" w:pos="360"/>
          <w:tab w:val="left" w:pos="540"/>
          <w:tab w:val="left" w:pos="1440"/>
        </w:tabs>
        <w:spacing w:line="360" w:lineRule="auto"/>
        <w:jc w:val="both"/>
      </w:pPr>
    </w:p>
    <w:p w14:paraId="6E44AF97" w14:textId="77777777" w:rsidR="00C21319" w:rsidRPr="00E677FB"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48" w:name="_Toc248022564"/>
      <w:bookmarkStart w:id="349" w:name="_Toc101163856"/>
      <w:bookmarkStart w:id="350" w:name="_Toc103082447"/>
      <w:r w:rsidRPr="00E677FB">
        <w:t>Construction Permits</w:t>
      </w:r>
      <w:bookmarkEnd w:id="348"/>
      <w:bookmarkEnd w:id="349"/>
      <w:bookmarkEnd w:id="350"/>
    </w:p>
    <w:p w14:paraId="5C111B8E"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The </w:t>
      </w:r>
      <w:r>
        <w:rPr>
          <w:b w:val="0"/>
          <w:szCs w:val="22"/>
        </w:rPr>
        <w:t>Contractor</w:t>
      </w:r>
      <w:r w:rsidRPr="008E304B">
        <w:rPr>
          <w:b w:val="0"/>
          <w:szCs w:val="22"/>
        </w:rPr>
        <w:t xml:space="preserve"> shall be responsible for obtaining all necessary construction permits for system installation and implementation. The </w:t>
      </w:r>
      <w:r>
        <w:rPr>
          <w:b w:val="0"/>
          <w:szCs w:val="22"/>
        </w:rPr>
        <w:t>County</w:t>
      </w:r>
      <w:r w:rsidRPr="008E304B">
        <w:rPr>
          <w:b w:val="0"/>
          <w:szCs w:val="22"/>
        </w:rPr>
        <w:t xml:space="preserve"> will provide assistance in expediting the permitting process</w:t>
      </w:r>
      <w:r>
        <w:rPr>
          <w:b w:val="0"/>
          <w:szCs w:val="22"/>
        </w:rPr>
        <w:t>.</w:t>
      </w:r>
      <w:r w:rsidRPr="008E304B">
        <w:rPr>
          <w:b w:val="0"/>
          <w:szCs w:val="22"/>
        </w:rPr>
        <w:t xml:space="preserve"> The </w:t>
      </w:r>
      <w:r>
        <w:rPr>
          <w:b w:val="0"/>
          <w:szCs w:val="22"/>
        </w:rPr>
        <w:t>Contractor</w:t>
      </w:r>
      <w:r w:rsidRPr="008E304B">
        <w:rPr>
          <w:b w:val="0"/>
          <w:szCs w:val="22"/>
        </w:rPr>
        <w:t xml:space="preserve"> will retain the ultimate responsibility for obtaining the appropriate construction permits. </w:t>
      </w:r>
    </w:p>
    <w:p w14:paraId="175AFF6A" w14:textId="77777777" w:rsidR="00C21319" w:rsidRPr="003209D1" w:rsidRDefault="00C21319" w:rsidP="00C21319">
      <w:pPr>
        <w:tabs>
          <w:tab w:val="left" w:pos="360"/>
          <w:tab w:val="left" w:pos="540"/>
          <w:tab w:val="left" w:pos="1440"/>
        </w:tabs>
        <w:spacing w:line="360" w:lineRule="auto"/>
        <w:jc w:val="both"/>
      </w:pPr>
    </w:p>
    <w:p w14:paraId="19053D68" w14:textId="77777777" w:rsidR="00C21319" w:rsidRPr="00E677FB"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51" w:name="_Toc101163857"/>
      <w:bookmarkStart w:id="352" w:name="_Toc103082448"/>
      <w:r>
        <w:t>Reports and Information</w:t>
      </w:r>
      <w:bookmarkEnd w:id="351"/>
      <w:bookmarkEnd w:id="352"/>
    </w:p>
    <w:p w14:paraId="79118596" w14:textId="77777777" w:rsidR="00C21319" w:rsidRDefault="00C21319" w:rsidP="00C21319">
      <w:pPr>
        <w:pStyle w:val="BodyText"/>
        <w:tabs>
          <w:tab w:val="clear" w:pos="-720"/>
          <w:tab w:val="left" w:pos="360"/>
          <w:tab w:val="left" w:pos="540"/>
          <w:tab w:val="left" w:pos="1440"/>
        </w:tabs>
        <w:spacing w:line="360" w:lineRule="auto"/>
        <w:rPr>
          <w:b w:val="0"/>
          <w:szCs w:val="22"/>
        </w:rPr>
      </w:pPr>
      <w:r w:rsidRPr="00170EFE">
        <w:rPr>
          <w:b w:val="0"/>
          <w:szCs w:val="22"/>
        </w:rPr>
        <w:t>The Contractor, at such times and in such forms as Van Zandt County may require, shall furnish the Van Zandt County such periodic reports as it may request pertaining to the work or services undertaken pursuant to this Agreement, the costs and obligations incurred or to be incurred in connection therewith, and any other matters covered by this Agreement</w:t>
      </w:r>
      <w:r>
        <w:rPr>
          <w:b w:val="0"/>
          <w:szCs w:val="22"/>
        </w:rPr>
        <w:t>.</w:t>
      </w:r>
    </w:p>
    <w:p w14:paraId="303EBE49" w14:textId="77777777" w:rsidR="00C21319" w:rsidRPr="003209D1" w:rsidRDefault="00C21319" w:rsidP="00C21319">
      <w:pPr>
        <w:tabs>
          <w:tab w:val="left" w:pos="360"/>
          <w:tab w:val="left" w:pos="540"/>
          <w:tab w:val="left" w:pos="1440"/>
        </w:tabs>
        <w:spacing w:line="360" w:lineRule="auto"/>
        <w:jc w:val="both"/>
      </w:pPr>
    </w:p>
    <w:p w14:paraId="7216B47C" w14:textId="77777777" w:rsidR="00C21319" w:rsidRPr="00E677FB"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53" w:name="_Toc101163858"/>
      <w:bookmarkStart w:id="354" w:name="_Toc103082449"/>
      <w:r>
        <w:t>Records and Audits</w:t>
      </w:r>
      <w:bookmarkEnd w:id="353"/>
      <w:bookmarkEnd w:id="354"/>
    </w:p>
    <w:p w14:paraId="6C16DB33" w14:textId="77777777" w:rsidR="00C21319" w:rsidRDefault="00C21319" w:rsidP="00C21319">
      <w:pPr>
        <w:pStyle w:val="BodyText"/>
        <w:tabs>
          <w:tab w:val="clear" w:pos="-720"/>
          <w:tab w:val="left" w:pos="360"/>
          <w:tab w:val="left" w:pos="540"/>
          <w:tab w:val="left" w:pos="1440"/>
        </w:tabs>
        <w:spacing w:line="360" w:lineRule="auto"/>
        <w:rPr>
          <w:b w:val="0"/>
          <w:szCs w:val="22"/>
        </w:rPr>
      </w:pPr>
      <w:r w:rsidRPr="005A2D6C">
        <w:rPr>
          <w:b w:val="0"/>
          <w:szCs w:val="22"/>
        </w:rPr>
        <w:t>The Contractor shall ensure that Van Zandt County maintains fiscal records and supporting documentation for all expenditures of funds made under this contract in a manner that conforms to 2 CFR 200.300-.309, 24 CFR 570.490, and this Agreement. Such records must include data on the racial, ethnic, and gender characteristics of persons who are applicants for, participants in, or beneficiaries of the funds provided under this Agreement. The contractor shall retain such records, and any supporting documentation, for the greater of three years from closeout of the Agreement or the period required by other applicable laws and regulations.</w:t>
      </w:r>
    </w:p>
    <w:p w14:paraId="43E431EE" w14:textId="77777777" w:rsidR="00C21319" w:rsidRDefault="00C21319" w:rsidP="00C21319">
      <w:pPr>
        <w:pStyle w:val="BodyText"/>
        <w:tabs>
          <w:tab w:val="clear" w:pos="-720"/>
          <w:tab w:val="left" w:pos="360"/>
          <w:tab w:val="left" w:pos="540"/>
          <w:tab w:val="left" w:pos="1440"/>
        </w:tabs>
        <w:spacing w:line="360" w:lineRule="auto"/>
        <w:rPr>
          <w:b w:val="0"/>
          <w:szCs w:val="22"/>
        </w:rPr>
      </w:pPr>
    </w:p>
    <w:p w14:paraId="245C61C9" w14:textId="77777777" w:rsidR="00C21319" w:rsidRPr="00E677FB"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55" w:name="_Toc101163859"/>
      <w:bookmarkStart w:id="356" w:name="_Toc103082450"/>
      <w:r>
        <w:lastRenderedPageBreak/>
        <w:t>Access to Records</w:t>
      </w:r>
      <w:bookmarkEnd w:id="355"/>
      <w:bookmarkEnd w:id="356"/>
    </w:p>
    <w:p w14:paraId="07202C32" w14:textId="77777777" w:rsidR="00C21319" w:rsidRDefault="00C21319" w:rsidP="00C21319">
      <w:pPr>
        <w:pStyle w:val="BodyText"/>
        <w:tabs>
          <w:tab w:val="clear" w:pos="-720"/>
          <w:tab w:val="left" w:pos="360"/>
          <w:tab w:val="left" w:pos="540"/>
          <w:tab w:val="left" w:pos="1440"/>
        </w:tabs>
        <w:spacing w:line="360" w:lineRule="auto"/>
        <w:rPr>
          <w:b w:val="0"/>
          <w:szCs w:val="22"/>
        </w:rPr>
      </w:pPr>
      <w:r w:rsidRPr="00F22859">
        <w:rPr>
          <w:b w:val="0"/>
          <w:szCs w:val="22"/>
        </w:rPr>
        <w:t>The U.S. Department of Housing and Urban Development (HUD), Inspectors General, the Comptroller General of the United States, the Texas General Land Office, and Van Zandt County, or any of their authorized representatives, shall have access to any documents, papers, or other records of the Contractor which are pertinent to the ARPA Award, in order to make audits, examinations, excerpts, and transcripts, and to close out the Van Zandt County’s ARPA contract with the Treasury Department.</w:t>
      </w:r>
    </w:p>
    <w:p w14:paraId="784C3B46" w14:textId="77777777" w:rsidR="00C21319" w:rsidRDefault="00C21319" w:rsidP="00C21319">
      <w:pPr>
        <w:pStyle w:val="BodyText"/>
        <w:tabs>
          <w:tab w:val="clear" w:pos="-720"/>
          <w:tab w:val="left" w:pos="360"/>
          <w:tab w:val="left" w:pos="540"/>
          <w:tab w:val="left" w:pos="1440"/>
        </w:tabs>
        <w:spacing w:line="360" w:lineRule="auto"/>
        <w:rPr>
          <w:b w:val="0"/>
          <w:szCs w:val="22"/>
        </w:rPr>
      </w:pPr>
    </w:p>
    <w:p w14:paraId="1F8AE6B7" w14:textId="77777777" w:rsidR="00C21319" w:rsidRPr="00E677FB"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57" w:name="_Toc101163860"/>
      <w:bookmarkStart w:id="358" w:name="_Toc103082451"/>
      <w:r>
        <w:t>Retention of Records</w:t>
      </w:r>
      <w:bookmarkEnd w:id="357"/>
      <w:bookmarkEnd w:id="358"/>
    </w:p>
    <w:p w14:paraId="2EC1BEBE" w14:textId="77777777" w:rsidR="00C21319" w:rsidRDefault="00C21319" w:rsidP="00C21319">
      <w:pPr>
        <w:pStyle w:val="BodyText"/>
        <w:tabs>
          <w:tab w:val="clear" w:pos="-720"/>
          <w:tab w:val="left" w:pos="360"/>
          <w:tab w:val="left" w:pos="540"/>
          <w:tab w:val="left" w:pos="1440"/>
        </w:tabs>
        <w:spacing w:line="360" w:lineRule="auto"/>
        <w:rPr>
          <w:b w:val="0"/>
          <w:szCs w:val="22"/>
        </w:rPr>
      </w:pPr>
      <w:r w:rsidRPr="00F22859">
        <w:rPr>
          <w:b w:val="0"/>
          <w:szCs w:val="22"/>
        </w:rPr>
        <w:t>The Contractor shall retain all required records for three years after the Van Zandt County makes its final payment and all pending matters are closed.</w:t>
      </w:r>
    </w:p>
    <w:p w14:paraId="59BF44B5"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p>
    <w:p w14:paraId="19BBAAC0"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59" w:name="_Toc21746281"/>
      <w:bookmarkStart w:id="360" w:name="_Toc22969629"/>
      <w:bookmarkStart w:id="361" w:name="_Toc248022565"/>
      <w:bookmarkStart w:id="362" w:name="_Toc101163861"/>
      <w:bookmarkStart w:id="363" w:name="_Toc103082452"/>
      <w:r>
        <w:t>Configuration Responsibility</w:t>
      </w:r>
      <w:bookmarkEnd w:id="359"/>
      <w:bookmarkEnd w:id="360"/>
      <w:bookmarkEnd w:id="361"/>
      <w:bookmarkEnd w:id="362"/>
      <w:bookmarkEnd w:id="363"/>
      <w:r>
        <w:fldChar w:fldCharType="begin"/>
      </w:r>
      <w:r>
        <w:instrText>tc \l3 "2.8</w:instrText>
      </w:r>
      <w:r>
        <w:tab/>
        <w:instrText>System Configuration Responsibility</w:instrText>
      </w:r>
      <w:r>
        <w:fldChar w:fldCharType="end"/>
      </w:r>
    </w:p>
    <w:p w14:paraId="4F9236CE"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Pr>
          <w:b w:val="0"/>
          <w:szCs w:val="22"/>
        </w:rPr>
        <w:t>Contractor</w:t>
      </w:r>
      <w:r w:rsidRPr="008E304B">
        <w:rPr>
          <w:b w:val="0"/>
          <w:szCs w:val="22"/>
        </w:rPr>
        <w:t xml:space="preserve"> will be responsible for the configuration and integration of all equipment, systems and services furnished under the </w:t>
      </w:r>
      <w:r>
        <w:rPr>
          <w:b w:val="0"/>
          <w:szCs w:val="22"/>
        </w:rPr>
        <w:t>C</w:t>
      </w:r>
      <w:r w:rsidRPr="008E304B">
        <w:rPr>
          <w:b w:val="0"/>
          <w:szCs w:val="22"/>
        </w:rPr>
        <w:t xml:space="preserve">ontract. </w:t>
      </w:r>
      <w:r>
        <w:rPr>
          <w:b w:val="0"/>
          <w:szCs w:val="22"/>
        </w:rPr>
        <w:t>Contractor</w:t>
      </w:r>
      <w:r w:rsidRPr="008E304B">
        <w:rPr>
          <w:b w:val="0"/>
          <w:szCs w:val="22"/>
        </w:rPr>
        <w:t xml:space="preserve"> will be solely responsible for the performance of the delivered equipment. Any additional components not specifically identified in the Contract and its attachments, but that is required in order to fulfill the requirements set forth under the terms and conditions of the Contract, shall be provided and installed by the </w:t>
      </w:r>
      <w:r>
        <w:rPr>
          <w:b w:val="0"/>
          <w:szCs w:val="22"/>
        </w:rPr>
        <w:t>Contractor</w:t>
      </w:r>
      <w:r w:rsidRPr="008E304B">
        <w:rPr>
          <w:b w:val="0"/>
          <w:szCs w:val="22"/>
        </w:rPr>
        <w:t xml:space="preserve"> without additional charge.</w:t>
      </w:r>
    </w:p>
    <w:p w14:paraId="374D5960" w14:textId="77777777" w:rsidR="00C21319" w:rsidRPr="008E304B" w:rsidRDefault="00C21319" w:rsidP="00C21319">
      <w:pPr>
        <w:tabs>
          <w:tab w:val="left" w:pos="360"/>
          <w:tab w:val="left" w:pos="540"/>
          <w:tab w:val="left" w:pos="1440"/>
        </w:tabs>
        <w:spacing w:line="360" w:lineRule="auto"/>
        <w:jc w:val="both"/>
        <w:rPr>
          <w:rFonts w:cs="Arial"/>
          <w:szCs w:val="22"/>
        </w:rPr>
      </w:pPr>
    </w:p>
    <w:p w14:paraId="2D6A77DD"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64" w:name="_Toc21746305"/>
      <w:bookmarkStart w:id="365" w:name="_Toc22969653"/>
      <w:bookmarkStart w:id="366" w:name="_Toc248022566"/>
      <w:bookmarkStart w:id="367" w:name="_Toc101163862"/>
      <w:bookmarkStart w:id="368" w:name="_Toc103082453"/>
      <w:r>
        <w:t>Prime Contractor Responsibility</w:t>
      </w:r>
      <w:bookmarkEnd w:id="364"/>
      <w:bookmarkEnd w:id="365"/>
      <w:bookmarkEnd w:id="366"/>
      <w:bookmarkEnd w:id="367"/>
      <w:bookmarkEnd w:id="368"/>
    </w:p>
    <w:p w14:paraId="688537C5" w14:textId="77777777" w:rsidR="00C21319" w:rsidRPr="00835F19" w:rsidRDefault="00C21319" w:rsidP="00C21319">
      <w:pPr>
        <w:tabs>
          <w:tab w:val="left" w:pos="360"/>
          <w:tab w:val="left" w:pos="540"/>
          <w:tab w:val="left" w:pos="1440"/>
        </w:tabs>
        <w:spacing w:line="360" w:lineRule="auto"/>
        <w:jc w:val="both"/>
        <w:rPr>
          <w:rFonts w:cs="Arial"/>
          <w:szCs w:val="22"/>
        </w:rPr>
      </w:pPr>
      <w:r w:rsidRPr="00835F19">
        <w:rPr>
          <w:rFonts w:cs="Arial"/>
          <w:szCs w:val="22"/>
        </w:rPr>
        <w:t xml:space="preserve">If a Proposal includes hardware, software and/or other services to be supplied by other </w:t>
      </w:r>
      <w:r>
        <w:rPr>
          <w:rFonts w:cs="Arial"/>
          <w:szCs w:val="22"/>
        </w:rPr>
        <w:t>v</w:t>
      </w:r>
      <w:r w:rsidRPr="00835F19">
        <w:rPr>
          <w:rFonts w:cs="Arial"/>
          <w:szCs w:val="22"/>
        </w:rPr>
        <w:t>endors</w:t>
      </w:r>
      <w:r>
        <w:rPr>
          <w:rFonts w:cs="Arial"/>
          <w:szCs w:val="22"/>
        </w:rPr>
        <w:t xml:space="preserve"> or subcontractors</w:t>
      </w:r>
      <w:r w:rsidRPr="00835F19">
        <w:rPr>
          <w:rFonts w:cs="Arial"/>
          <w:szCs w:val="22"/>
        </w:rPr>
        <w:t xml:space="preserve">, it will be mandatory for the </w:t>
      </w:r>
      <w:r>
        <w:rPr>
          <w:rFonts w:cs="Arial"/>
          <w:szCs w:val="22"/>
        </w:rPr>
        <w:t>Contractor</w:t>
      </w:r>
      <w:r w:rsidRPr="00835F19">
        <w:rPr>
          <w:rFonts w:cs="Arial"/>
          <w:szCs w:val="22"/>
        </w:rPr>
        <w:t xml:space="preserve"> to act as Prime Contractor for the procurement of the entire system and related services. The </w:t>
      </w:r>
      <w:r>
        <w:rPr>
          <w:rFonts w:cs="Arial"/>
          <w:szCs w:val="22"/>
        </w:rPr>
        <w:t>Contractor</w:t>
      </w:r>
      <w:r w:rsidRPr="00835F19">
        <w:rPr>
          <w:rFonts w:cs="Arial"/>
          <w:szCs w:val="22"/>
        </w:rPr>
        <w:t xml:space="preserve"> shall be considered the sole point of contact with regard to contractual stipulations to include payment of any and all charges</w:t>
      </w:r>
      <w:r>
        <w:rPr>
          <w:rFonts w:cs="Arial"/>
          <w:szCs w:val="22"/>
        </w:rPr>
        <w:t>; t</w:t>
      </w:r>
      <w:r w:rsidRPr="00835F19">
        <w:rPr>
          <w:rFonts w:cs="Arial"/>
          <w:szCs w:val="22"/>
        </w:rPr>
        <w:t xml:space="preserve">he </w:t>
      </w:r>
      <w:r>
        <w:rPr>
          <w:rFonts w:cs="Arial"/>
          <w:szCs w:val="22"/>
        </w:rPr>
        <w:t>County</w:t>
      </w:r>
      <w:r w:rsidRPr="00835F19">
        <w:rPr>
          <w:rFonts w:cs="Arial"/>
          <w:szCs w:val="22"/>
        </w:rPr>
        <w:t xml:space="preserve"> do</w:t>
      </w:r>
      <w:r>
        <w:rPr>
          <w:rFonts w:cs="Arial"/>
          <w:szCs w:val="22"/>
        </w:rPr>
        <w:t>es</w:t>
      </w:r>
      <w:r w:rsidRPr="00835F19">
        <w:rPr>
          <w:rFonts w:cs="Arial"/>
          <w:szCs w:val="22"/>
        </w:rPr>
        <w:t xml:space="preserve"> not recognize sub</w:t>
      </w:r>
      <w:r>
        <w:rPr>
          <w:rFonts w:cs="Arial"/>
          <w:szCs w:val="22"/>
        </w:rPr>
        <w:t>contractors</w:t>
      </w:r>
      <w:r w:rsidRPr="00835F19">
        <w:rPr>
          <w:rFonts w:cs="Arial"/>
          <w:szCs w:val="22"/>
        </w:rPr>
        <w:t xml:space="preserve"> in this instance.</w:t>
      </w:r>
    </w:p>
    <w:p w14:paraId="59B95C47" w14:textId="77777777" w:rsidR="00C21319" w:rsidRPr="00835F19" w:rsidRDefault="00C21319" w:rsidP="00C21319">
      <w:pPr>
        <w:tabs>
          <w:tab w:val="left" w:pos="360"/>
          <w:tab w:val="left" w:pos="540"/>
          <w:tab w:val="left" w:pos="1440"/>
        </w:tabs>
        <w:spacing w:line="360" w:lineRule="auto"/>
        <w:jc w:val="both"/>
        <w:rPr>
          <w:rFonts w:cs="Arial"/>
          <w:szCs w:val="22"/>
        </w:rPr>
      </w:pPr>
    </w:p>
    <w:p w14:paraId="3715F639" w14:textId="77777777" w:rsidR="00C21319" w:rsidRPr="00835F19" w:rsidRDefault="00C21319" w:rsidP="00C21319">
      <w:pPr>
        <w:tabs>
          <w:tab w:val="left" w:pos="360"/>
          <w:tab w:val="left" w:pos="540"/>
          <w:tab w:val="left" w:pos="1440"/>
        </w:tabs>
        <w:spacing w:line="360" w:lineRule="auto"/>
        <w:jc w:val="both"/>
        <w:rPr>
          <w:rFonts w:cs="Arial"/>
          <w:szCs w:val="22"/>
        </w:rPr>
      </w:pPr>
      <w:r w:rsidRPr="00835F19">
        <w:rPr>
          <w:rFonts w:cs="Arial"/>
          <w:szCs w:val="22"/>
        </w:rPr>
        <w:t xml:space="preserve">In addition, the </w:t>
      </w:r>
      <w:r>
        <w:rPr>
          <w:rFonts w:cs="Arial"/>
          <w:szCs w:val="22"/>
        </w:rPr>
        <w:t>Contractor</w:t>
      </w:r>
      <w:r w:rsidRPr="00835F19">
        <w:rPr>
          <w:rFonts w:cs="Arial"/>
          <w:szCs w:val="22"/>
        </w:rPr>
        <w:t xml:space="preserve"> will be responsible for meeting all other requirements of these specifications. The </w:t>
      </w:r>
      <w:r>
        <w:rPr>
          <w:rFonts w:cs="Arial"/>
          <w:szCs w:val="22"/>
        </w:rPr>
        <w:t>P</w:t>
      </w:r>
      <w:r w:rsidRPr="00835F19">
        <w:rPr>
          <w:rFonts w:cs="Arial"/>
          <w:szCs w:val="22"/>
        </w:rPr>
        <w:t xml:space="preserve">roposal must clearly indicate the hardware and software which is not manufactured, marketed and/or maintained by the </w:t>
      </w:r>
      <w:r>
        <w:rPr>
          <w:rFonts w:cs="Arial"/>
          <w:szCs w:val="22"/>
        </w:rPr>
        <w:t>Contractor</w:t>
      </w:r>
      <w:r w:rsidRPr="00835F19">
        <w:rPr>
          <w:rFonts w:cs="Arial"/>
          <w:szCs w:val="22"/>
        </w:rPr>
        <w:t>.</w:t>
      </w:r>
    </w:p>
    <w:p w14:paraId="6093A7CC" w14:textId="77777777" w:rsidR="00C21319" w:rsidRPr="00835F19" w:rsidRDefault="00C21319" w:rsidP="00C21319">
      <w:pPr>
        <w:tabs>
          <w:tab w:val="left" w:pos="360"/>
          <w:tab w:val="left" w:pos="540"/>
          <w:tab w:val="left" w:pos="1440"/>
        </w:tabs>
        <w:spacing w:line="360" w:lineRule="auto"/>
        <w:jc w:val="both"/>
        <w:rPr>
          <w:rFonts w:cs="Arial"/>
          <w:szCs w:val="22"/>
        </w:rPr>
      </w:pPr>
    </w:p>
    <w:p w14:paraId="1B9914B4" w14:textId="77777777" w:rsidR="00C21319" w:rsidRPr="00835F19" w:rsidRDefault="00C21319" w:rsidP="00C21319">
      <w:pPr>
        <w:tabs>
          <w:tab w:val="left" w:pos="360"/>
          <w:tab w:val="left" w:pos="540"/>
          <w:tab w:val="left" w:pos="1440"/>
        </w:tabs>
        <w:spacing w:line="360" w:lineRule="auto"/>
        <w:jc w:val="both"/>
        <w:rPr>
          <w:rFonts w:cs="Arial"/>
          <w:szCs w:val="22"/>
        </w:rPr>
      </w:pPr>
      <w:r>
        <w:rPr>
          <w:rFonts w:cs="Arial"/>
          <w:szCs w:val="22"/>
        </w:rPr>
        <w:t>S</w:t>
      </w:r>
      <w:r w:rsidRPr="00835F19">
        <w:rPr>
          <w:rFonts w:cs="Arial"/>
          <w:szCs w:val="22"/>
        </w:rPr>
        <w:t>ub</w:t>
      </w:r>
      <w:r>
        <w:rPr>
          <w:rFonts w:cs="Arial"/>
          <w:szCs w:val="22"/>
        </w:rPr>
        <w:t xml:space="preserve">contractors utilized for the project shall </w:t>
      </w:r>
      <w:r w:rsidRPr="00835F19">
        <w:rPr>
          <w:rFonts w:cs="Arial"/>
          <w:szCs w:val="22"/>
        </w:rPr>
        <w:t xml:space="preserve">be companies with extensive experience </w:t>
      </w:r>
      <w:r>
        <w:rPr>
          <w:rFonts w:cs="Arial"/>
          <w:szCs w:val="22"/>
        </w:rPr>
        <w:t>providing the relevant equipment and services assigned by the Contractor</w:t>
      </w:r>
      <w:r w:rsidRPr="00835F19">
        <w:rPr>
          <w:rFonts w:cs="Arial"/>
          <w:szCs w:val="22"/>
        </w:rPr>
        <w:t xml:space="preserve">. </w:t>
      </w:r>
      <w:r>
        <w:rPr>
          <w:rFonts w:cs="Arial"/>
          <w:szCs w:val="22"/>
        </w:rPr>
        <w:t>The Contractor</w:t>
      </w:r>
      <w:r w:rsidRPr="00835F19">
        <w:rPr>
          <w:rFonts w:cs="Arial"/>
          <w:szCs w:val="22"/>
        </w:rPr>
        <w:t xml:space="preserve"> shall state the tasks and time commitments for each proposed sub</w:t>
      </w:r>
      <w:r>
        <w:rPr>
          <w:rFonts w:cs="Arial"/>
          <w:szCs w:val="22"/>
        </w:rPr>
        <w:t>contractor</w:t>
      </w:r>
      <w:r w:rsidRPr="00835F19">
        <w:rPr>
          <w:rFonts w:cs="Arial"/>
          <w:szCs w:val="22"/>
        </w:rPr>
        <w:t xml:space="preserve">. </w:t>
      </w:r>
      <w:r>
        <w:rPr>
          <w:rFonts w:cs="Arial"/>
          <w:szCs w:val="22"/>
        </w:rPr>
        <w:t xml:space="preserve">Contractor </w:t>
      </w:r>
      <w:r w:rsidRPr="00835F19">
        <w:rPr>
          <w:rFonts w:cs="Arial"/>
          <w:szCs w:val="22"/>
        </w:rPr>
        <w:t xml:space="preserve">shall provide </w:t>
      </w:r>
      <w:r>
        <w:rPr>
          <w:rFonts w:cs="Arial"/>
          <w:szCs w:val="22"/>
        </w:rPr>
        <w:t xml:space="preserve">acceptable </w:t>
      </w:r>
      <w:r w:rsidRPr="00835F19">
        <w:rPr>
          <w:rFonts w:cs="Arial"/>
          <w:szCs w:val="22"/>
        </w:rPr>
        <w:t>documentation proving each sub</w:t>
      </w:r>
      <w:r>
        <w:rPr>
          <w:rFonts w:cs="Arial"/>
          <w:szCs w:val="22"/>
        </w:rPr>
        <w:t>contractor</w:t>
      </w:r>
      <w:r w:rsidRPr="00835F19">
        <w:rPr>
          <w:rFonts w:cs="Arial"/>
          <w:szCs w:val="22"/>
        </w:rPr>
        <w:t xml:space="preserve">’s qualifications, the number of, and the qualifications of, their personnel available for the contract work. </w:t>
      </w:r>
      <w:r>
        <w:rPr>
          <w:rFonts w:cs="Arial"/>
          <w:szCs w:val="22"/>
        </w:rPr>
        <w:t xml:space="preserve">Contractor </w:t>
      </w:r>
      <w:r w:rsidRPr="00835F19">
        <w:rPr>
          <w:rFonts w:cs="Arial"/>
          <w:szCs w:val="22"/>
        </w:rPr>
        <w:t>agrees to use only the sub</w:t>
      </w:r>
      <w:r>
        <w:rPr>
          <w:rFonts w:cs="Arial"/>
          <w:szCs w:val="22"/>
        </w:rPr>
        <w:t>contractors</w:t>
      </w:r>
      <w:r w:rsidRPr="00835F19">
        <w:rPr>
          <w:rFonts w:cs="Arial"/>
          <w:szCs w:val="22"/>
        </w:rPr>
        <w:t xml:space="preserve"> and personnel previously identified. Assignment of different sub</w:t>
      </w:r>
      <w:r>
        <w:rPr>
          <w:rFonts w:cs="Arial"/>
          <w:szCs w:val="22"/>
        </w:rPr>
        <w:t>contractors</w:t>
      </w:r>
      <w:r w:rsidRPr="00835F19">
        <w:rPr>
          <w:rFonts w:cs="Arial"/>
          <w:szCs w:val="22"/>
        </w:rPr>
        <w:t xml:space="preserve"> and personnel other than identified will </w:t>
      </w:r>
      <w:r w:rsidRPr="00835F19">
        <w:rPr>
          <w:rFonts w:cs="Arial"/>
          <w:szCs w:val="22"/>
        </w:rPr>
        <w:lastRenderedPageBreak/>
        <w:t xml:space="preserve">require written permission from the </w:t>
      </w:r>
      <w:r>
        <w:rPr>
          <w:rFonts w:cs="Arial"/>
          <w:szCs w:val="22"/>
        </w:rPr>
        <w:t>County</w:t>
      </w:r>
      <w:r w:rsidRPr="00835F19">
        <w:rPr>
          <w:rFonts w:cs="Arial"/>
          <w:szCs w:val="22"/>
        </w:rPr>
        <w:t xml:space="preserve">. The </w:t>
      </w:r>
      <w:r>
        <w:rPr>
          <w:rFonts w:cs="Arial"/>
          <w:szCs w:val="22"/>
        </w:rPr>
        <w:t>County</w:t>
      </w:r>
      <w:r w:rsidRPr="00835F19">
        <w:rPr>
          <w:rFonts w:cs="Arial"/>
          <w:szCs w:val="22"/>
        </w:rPr>
        <w:t xml:space="preserve"> reserve the right to disapprove, with reasonable cause, any sub</w:t>
      </w:r>
      <w:r>
        <w:rPr>
          <w:rFonts w:cs="Arial"/>
          <w:szCs w:val="22"/>
        </w:rPr>
        <w:t>contractor</w:t>
      </w:r>
      <w:r w:rsidRPr="00835F19">
        <w:rPr>
          <w:rFonts w:cs="Arial"/>
          <w:szCs w:val="22"/>
        </w:rPr>
        <w:t xml:space="preserve"> and any employee.</w:t>
      </w:r>
    </w:p>
    <w:p w14:paraId="5ABBFDD4" w14:textId="77777777" w:rsidR="00C21319" w:rsidRPr="00835F19" w:rsidRDefault="00C21319" w:rsidP="00C21319">
      <w:pPr>
        <w:tabs>
          <w:tab w:val="left" w:pos="360"/>
          <w:tab w:val="left" w:pos="540"/>
          <w:tab w:val="left" w:pos="1440"/>
        </w:tabs>
        <w:spacing w:line="360" w:lineRule="auto"/>
        <w:jc w:val="both"/>
        <w:rPr>
          <w:rFonts w:cs="Arial"/>
          <w:szCs w:val="22"/>
        </w:rPr>
      </w:pPr>
    </w:p>
    <w:p w14:paraId="79058FF2"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Pr>
          <w:b w:val="0"/>
          <w:szCs w:val="22"/>
        </w:rPr>
        <w:t xml:space="preserve">Contractor </w:t>
      </w:r>
      <w:r w:rsidRPr="008E304B">
        <w:rPr>
          <w:b w:val="0"/>
          <w:szCs w:val="22"/>
        </w:rPr>
        <w:t>agrees that it is fully responsible for the acts and omissions of its sub</w:t>
      </w:r>
      <w:r>
        <w:rPr>
          <w:b w:val="0"/>
          <w:szCs w:val="22"/>
        </w:rPr>
        <w:t>contractors</w:t>
      </w:r>
      <w:r w:rsidRPr="008E304B">
        <w:rPr>
          <w:b w:val="0"/>
          <w:szCs w:val="22"/>
        </w:rPr>
        <w:t xml:space="preserve"> on the same basis as it is for the acts of omissions of persons directly employed by it, and that failure of the </w:t>
      </w:r>
      <w:r>
        <w:rPr>
          <w:b w:val="0"/>
          <w:szCs w:val="22"/>
        </w:rPr>
        <w:t>County</w:t>
      </w:r>
      <w:r w:rsidRPr="008E304B">
        <w:rPr>
          <w:b w:val="0"/>
          <w:szCs w:val="22"/>
        </w:rPr>
        <w:t xml:space="preserve"> to disapprove a sub</w:t>
      </w:r>
      <w:r>
        <w:rPr>
          <w:b w:val="0"/>
          <w:szCs w:val="22"/>
        </w:rPr>
        <w:t>contractor</w:t>
      </w:r>
      <w:r w:rsidRPr="008E304B">
        <w:rPr>
          <w:b w:val="0"/>
          <w:szCs w:val="22"/>
        </w:rPr>
        <w:t xml:space="preserve"> shall in no way relieve </w:t>
      </w:r>
      <w:r>
        <w:rPr>
          <w:b w:val="0"/>
          <w:szCs w:val="22"/>
        </w:rPr>
        <w:t>the Contractor</w:t>
      </w:r>
      <w:r w:rsidRPr="008E304B">
        <w:rPr>
          <w:b w:val="0"/>
          <w:szCs w:val="22"/>
        </w:rPr>
        <w:t xml:space="preserve"> of such obligations. Nothing contained in the Contract shall create any contractual relationship between any sub</w:t>
      </w:r>
      <w:r>
        <w:rPr>
          <w:b w:val="0"/>
          <w:szCs w:val="22"/>
        </w:rPr>
        <w:t>contractor</w:t>
      </w:r>
      <w:r w:rsidRPr="008E304B">
        <w:rPr>
          <w:b w:val="0"/>
          <w:szCs w:val="22"/>
        </w:rPr>
        <w:t xml:space="preserve"> and the </w:t>
      </w:r>
      <w:r>
        <w:rPr>
          <w:b w:val="0"/>
          <w:szCs w:val="22"/>
        </w:rPr>
        <w:t xml:space="preserve">County </w:t>
      </w:r>
      <w:r w:rsidRPr="008E304B">
        <w:rPr>
          <w:b w:val="0"/>
          <w:szCs w:val="22"/>
        </w:rPr>
        <w:t xml:space="preserve">nor create any obligation on the part of the </w:t>
      </w:r>
      <w:r>
        <w:rPr>
          <w:b w:val="0"/>
          <w:szCs w:val="22"/>
        </w:rPr>
        <w:t xml:space="preserve">County </w:t>
      </w:r>
      <w:r w:rsidRPr="008E304B">
        <w:rPr>
          <w:b w:val="0"/>
          <w:szCs w:val="22"/>
        </w:rPr>
        <w:t>to pay, or to see the payment of, any sums to any sub</w:t>
      </w:r>
      <w:r>
        <w:rPr>
          <w:b w:val="0"/>
          <w:szCs w:val="22"/>
        </w:rPr>
        <w:t>contractor</w:t>
      </w:r>
      <w:r w:rsidRPr="008E304B">
        <w:rPr>
          <w:b w:val="0"/>
          <w:szCs w:val="22"/>
        </w:rPr>
        <w:t xml:space="preserve">. </w:t>
      </w:r>
      <w:r>
        <w:rPr>
          <w:b w:val="0"/>
          <w:szCs w:val="22"/>
        </w:rPr>
        <w:t xml:space="preserve">The Contractor </w:t>
      </w:r>
      <w:r w:rsidRPr="008E304B">
        <w:rPr>
          <w:b w:val="0"/>
          <w:szCs w:val="22"/>
        </w:rPr>
        <w:t>shall not write any subcontract at variance with the conditions of the Contract documents.</w:t>
      </w:r>
    </w:p>
    <w:p w14:paraId="65702043"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p>
    <w:p w14:paraId="1992932B"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The </w:t>
      </w:r>
      <w:r>
        <w:rPr>
          <w:b w:val="0"/>
          <w:szCs w:val="22"/>
        </w:rPr>
        <w:t>Contractor</w:t>
      </w:r>
      <w:r w:rsidRPr="008E304B">
        <w:rPr>
          <w:b w:val="0"/>
          <w:szCs w:val="22"/>
        </w:rPr>
        <w:t xml:space="preserve"> shall operate as an independent and not as an officer, agent, servant or employee of the </w:t>
      </w:r>
      <w:r>
        <w:rPr>
          <w:b w:val="0"/>
          <w:szCs w:val="22"/>
        </w:rPr>
        <w:t>County</w:t>
      </w:r>
      <w:r w:rsidRPr="008E304B">
        <w:rPr>
          <w:b w:val="0"/>
          <w:szCs w:val="22"/>
        </w:rPr>
        <w:t xml:space="preserve">. The </w:t>
      </w:r>
      <w:r>
        <w:rPr>
          <w:b w:val="0"/>
          <w:szCs w:val="22"/>
        </w:rPr>
        <w:t>Contractor</w:t>
      </w:r>
      <w:r w:rsidRPr="008E304B">
        <w:rPr>
          <w:b w:val="0"/>
          <w:szCs w:val="22"/>
        </w:rPr>
        <w:t xml:space="preserve"> shall have exclusive control of, and the exclusive right to control, the details of its operations hereunder, and all persons performing same, and shall be solely responsible for the acts and omissions for its officers, agents, employees, vendors, and subcontractors. The doctrine of respondent superior shall not apply as between the </w:t>
      </w:r>
      <w:r>
        <w:rPr>
          <w:b w:val="0"/>
          <w:szCs w:val="22"/>
        </w:rPr>
        <w:t>County</w:t>
      </w:r>
      <w:r w:rsidRPr="008E304B">
        <w:rPr>
          <w:b w:val="0"/>
          <w:szCs w:val="22"/>
        </w:rPr>
        <w:t xml:space="preserve"> and </w:t>
      </w:r>
      <w:r>
        <w:rPr>
          <w:b w:val="0"/>
          <w:szCs w:val="22"/>
        </w:rPr>
        <w:t>Contractor</w:t>
      </w:r>
      <w:r w:rsidRPr="008E304B">
        <w:rPr>
          <w:b w:val="0"/>
          <w:szCs w:val="22"/>
        </w:rPr>
        <w:t>, its officers, agents, employees,</w:t>
      </w:r>
      <w:r>
        <w:rPr>
          <w:b w:val="0"/>
          <w:szCs w:val="22"/>
        </w:rPr>
        <w:t xml:space="preserve"> </w:t>
      </w:r>
      <w:r w:rsidRPr="008E304B">
        <w:rPr>
          <w:b w:val="0"/>
          <w:szCs w:val="22"/>
        </w:rPr>
        <w:t xml:space="preserve">and subcontractors. Nothing herein shall be construed as creating a partnership or joint enterprise between the </w:t>
      </w:r>
      <w:r>
        <w:rPr>
          <w:b w:val="0"/>
          <w:szCs w:val="22"/>
        </w:rPr>
        <w:t>County</w:t>
      </w:r>
      <w:r w:rsidRPr="008E304B">
        <w:rPr>
          <w:b w:val="0"/>
          <w:szCs w:val="22"/>
        </w:rPr>
        <w:t xml:space="preserve"> and </w:t>
      </w:r>
      <w:r>
        <w:rPr>
          <w:b w:val="0"/>
          <w:szCs w:val="22"/>
        </w:rPr>
        <w:t>Contractor</w:t>
      </w:r>
      <w:r w:rsidRPr="008E304B">
        <w:rPr>
          <w:b w:val="0"/>
          <w:szCs w:val="22"/>
        </w:rPr>
        <w:t>, its officers, agents, employees, c</w:t>
      </w:r>
      <w:r>
        <w:rPr>
          <w:b w:val="0"/>
          <w:szCs w:val="22"/>
        </w:rPr>
        <w:t>onsultants,</w:t>
      </w:r>
      <w:r w:rsidRPr="008E304B">
        <w:rPr>
          <w:b w:val="0"/>
          <w:szCs w:val="22"/>
        </w:rPr>
        <w:t xml:space="preserve"> and subcontractors.</w:t>
      </w:r>
    </w:p>
    <w:p w14:paraId="27249085" w14:textId="77777777" w:rsidR="00C21319" w:rsidRPr="008E304B" w:rsidRDefault="00C21319" w:rsidP="00C21319">
      <w:pPr>
        <w:tabs>
          <w:tab w:val="left" w:pos="360"/>
          <w:tab w:val="left" w:pos="540"/>
          <w:tab w:val="left" w:pos="1440"/>
        </w:tabs>
        <w:spacing w:line="360" w:lineRule="auto"/>
        <w:jc w:val="both"/>
        <w:rPr>
          <w:rFonts w:cs="Arial"/>
          <w:szCs w:val="22"/>
        </w:rPr>
      </w:pPr>
    </w:p>
    <w:p w14:paraId="40C90520"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69" w:name="_Toc21746282"/>
      <w:bookmarkStart w:id="370" w:name="_Toc22969630"/>
      <w:bookmarkStart w:id="371" w:name="_Toc185388442"/>
      <w:bookmarkStart w:id="372" w:name="_Toc185908718"/>
      <w:bookmarkStart w:id="373" w:name="_Toc248022567"/>
      <w:bookmarkStart w:id="374" w:name="_Toc101163863"/>
      <w:bookmarkStart w:id="375" w:name="_Toc103082454"/>
      <w:r>
        <w:t>Detailed Design Review</w:t>
      </w:r>
      <w:bookmarkEnd w:id="369"/>
      <w:bookmarkEnd w:id="370"/>
      <w:bookmarkEnd w:id="371"/>
      <w:bookmarkEnd w:id="372"/>
      <w:bookmarkEnd w:id="373"/>
      <w:bookmarkEnd w:id="374"/>
      <w:bookmarkEnd w:id="375"/>
    </w:p>
    <w:p w14:paraId="7AD6690C" w14:textId="2026A1A6"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The </w:t>
      </w:r>
      <w:r>
        <w:rPr>
          <w:b w:val="0"/>
          <w:szCs w:val="22"/>
        </w:rPr>
        <w:t>Contractor</w:t>
      </w:r>
      <w:r w:rsidRPr="008E304B">
        <w:rPr>
          <w:b w:val="0"/>
          <w:szCs w:val="22"/>
        </w:rPr>
        <w:t xml:space="preserve"> will submit a detailed design document for review </w:t>
      </w:r>
      <w:r>
        <w:rPr>
          <w:b w:val="0"/>
          <w:szCs w:val="22"/>
        </w:rPr>
        <w:t xml:space="preserve">in accordance </w:t>
      </w:r>
      <w:r w:rsidRPr="00A45D8B">
        <w:rPr>
          <w:b w:val="0"/>
          <w:szCs w:val="22"/>
        </w:rPr>
        <w:t xml:space="preserve">with </w:t>
      </w:r>
      <w:r w:rsidRPr="004B5583">
        <w:rPr>
          <w:rFonts w:cs="Arial"/>
          <w:b w:val="0"/>
          <w:szCs w:val="22"/>
        </w:rPr>
        <w:t>§</w:t>
      </w:r>
      <w:r w:rsidR="00A45D8B" w:rsidRPr="004B5583">
        <w:rPr>
          <w:rFonts w:cs="Arial"/>
          <w:b w:val="0"/>
          <w:szCs w:val="22"/>
        </w:rPr>
        <w:fldChar w:fldCharType="begin"/>
      </w:r>
      <w:r w:rsidR="00A45D8B" w:rsidRPr="004B5583">
        <w:rPr>
          <w:rFonts w:cs="Arial"/>
          <w:b w:val="0"/>
          <w:szCs w:val="22"/>
        </w:rPr>
        <w:instrText xml:space="preserve"> REF _Ref383774688 \r \h </w:instrText>
      </w:r>
      <w:r w:rsidR="00A45D8B">
        <w:rPr>
          <w:rFonts w:cs="Arial"/>
          <w:b w:val="0"/>
          <w:szCs w:val="22"/>
        </w:rPr>
        <w:instrText xml:space="preserve"> \* MERGEFORMAT </w:instrText>
      </w:r>
      <w:r w:rsidR="00A45D8B" w:rsidRPr="004B5583">
        <w:rPr>
          <w:rFonts w:cs="Arial"/>
          <w:b w:val="0"/>
          <w:szCs w:val="22"/>
        </w:rPr>
      </w:r>
      <w:r w:rsidR="00A45D8B" w:rsidRPr="004B5583">
        <w:rPr>
          <w:rFonts w:cs="Arial"/>
          <w:b w:val="0"/>
          <w:szCs w:val="22"/>
        </w:rPr>
        <w:fldChar w:fldCharType="separate"/>
      </w:r>
      <w:r w:rsidR="00376FED">
        <w:rPr>
          <w:rFonts w:cs="Arial"/>
          <w:b w:val="0"/>
          <w:szCs w:val="22"/>
        </w:rPr>
        <w:t>3.21</w:t>
      </w:r>
      <w:r w:rsidR="00A45D8B" w:rsidRPr="004B5583">
        <w:rPr>
          <w:rFonts w:cs="Arial"/>
          <w:b w:val="0"/>
          <w:szCs w:val="22"/>
        </w:rPr>
        <w:fldChar w:fldCharType="end"/>
      </w:r>
      <w:r>
        <w:rPr>
          <w:rFonts w:cs="Arial"/>
          <w:b w:val="0"/>
          <w:szCs w:val="22"/>
        </w:rPr>
        <w:t xml:space="preserve"> </w:t>
      </w:r>
      <w:r w:rsidRPr="008E304B">
        <w:rPr>
          <w:b w:val="0"/>
          <w:szCs w:val="22"/>
        </w:rPr>
        <w:t xml:space="preserve">within </w:t>
      </w:r>
      <w:r>
        <w:rPr>
          <w:b w:val="0"/>
          <w:szCs w:val="22"/>
        </w:rPr>
        <w:t>ninety (90)</w:t>
      </w:r>
      <w:r w:rsidRPr="008E304B">
        <w:rPr>
          <w:b w:val="0"/>
          <w:szCs w:val="22"/>
        </w:rPr>
        <w:t xml:space="preserve"> days of </w:t>
      </w:r>
      <w:r>
        <w:rPr>
          <w:b w:val="0"/>
          <w:szCs w:val="22"/>
        </w:rPr>
        <w:t>c</w:t>
      </w:r>
      <w:r w:rsidRPr="008E304B">
        <w:rPr>
          <w:b w:val="0"/>
          <w:szCs w:val="22"/>
        </w:rPr>
        <w:t>ontract award</w:t>
      </w:r>
      <w:r>
        <w:rPr>
          <w:b w:val="0"/>
          <w:szCs w:val="22"/>
        </w:rPr>
        <w:t xml:space="preserve"> unless otherwise agreed upon by the County</w:t>
      </w:r>
      <w:r w:rsidRPr="008E304B">
        <w:rPr>
          <w:b w:val="0"/>
          <w:szCs w:val="22"/>
        </w:rPr>
        <w:t>. The Detailed Design will be presented a</w:t>
      </w:r>
      <w:r>
        <w:rPr>
          <w:b w:val="0"/>
          <w:szCs w:val="22"/>
        </w:rPr>
        <w:t xml:space="preserve">t the specified </w:t>
      </w:r>
      <w:r w:rsidRPr="008E304B">
        <w:rPr>
          <w:b w:val="0"/>
          <w:szCs w:val="22"/>
        </w:rPr>
        <w:t xml:space="preserve">Design Review meeting. The </w:t>
      </w:r>
      <w:r>
        <w:rPr>
          <w:b w:val="0"/>
          <w:szCs w:val="22"/>
        </w:rPr>
        <w:t>Contractor</w:t>
      </w:r>
      <w:r w:rsidRPr="008E304B">
        <w:rPr>
          <w:b w:val="0"/>
          <w:szCs w:val="22"/>
        </w:rPr>
        <w:t xml:space="preserve"> will be expected to interface with representatives from the </w:t>
      </w:r>
      <w:r>
        <w:rPr>
          <w:b w:val="0"/>
          <w:szCs w:val="22"/>
        </w:rPr>
        <w:t>County and its</w:t>
      </w:r>
      <w:r w:rsidRPr="008E304B">
        <w:rPr>
          <w:b w:val="0"/>
          <w:szCs w:val="22"/>
        </w:rPr>
        <w:t xml:space="preserve"> </w:t>
      </w:r>
      <w:r>
        <w:rPr>
          <w:b w:val="0"/>
          <w:szCs w:val="22"/>
        </w:rPr>
        <w:t>c</w:t>
      </w:r>
      <w:r w:rsidRPr="008E304B">
        <w:rPr>
          <w:b w:val="0"/>
          <w:szCs w:val="22"/>
        </w:rPr>
        <w:t>onsultants</w:t>
      </w:r>
      <w:r>
        <w:rPr>
          <w:b w:val="0"/>
          <w:szCs w:val="22"/>
        </w:rPr>
        <w:t xml:space="preserve"> to</w:t>
      </w:r>
      <w:r w:rsidRPr="008E304B">
        <w:rPr>
          <w:b w:val="0"/>
          <w:szCs w:val="22"/>
        </w:rPr>
        <w:t xml:space="preserve"> discuss any relevant project issues, options, and integration details. Any necessary design changes/modifications will be presented to the </w:t>
      </w:r>
      <w:r>
        <w:rPr>
          <w:b w:val="0"/>
          <w:szCs w:val="22"/>
        </w:rPr>
        <w:t xml:space="preserve">County </w:t>
      </w:r>
      <w:r w:rsidRPr="008E304B">
        <w:rPr>
          <w:b w:val="0"/>
          <w:szCs w:val="22"/>
        </w:rPr>
        <w:t xml:space="preserve">within </w:t>
      </w:r>
      <w:r>
        <w:rPr>
          <w:b w:val="0"/>
          <w:szCs w:val="22"/>
        </w:rPr>
        <w:t>2</w:t>
      </w:r>
      <w:r w:rsidRPr="008E304B">
        <w:rPr>
          <w:b w:val="0"/>
          <w:szCs w:val="22"/>
        </w:rPr>
        <w:t xml:space="preserve">1 days of the Detailed Design meeting. </w:t>
      </w:r>
    </w:p>
    <w:p w14:paraId="0E88FC0E" w14:textId="77777777" w:rsidR="00C21319" w:rsidRPr="008E304B" w:rsidRDefault="00C21319" w:rsidP="00C21319">
      <w:pPr>
        <w:tabs>
          <w:tab w:val="left" w:pos="360"/>
          <w:tab w:val="left" w:pos="540"/>
          <w:tab w:val="left" w:pos="1440"/>
        </w:tabs>
        <w:spacing w:line="360" w:lineRule="auto"/>
        <w:jc w:val="both"/>
        <w:rPr>
          <w:rFonts w:cs="Arial"/>
          <w:szCs w:val="22"/>
        </w:rPr>
      </w:pPr>
    </w:p>
    <w:p w14:paraId="383A60F4" w14:textId="77777777" w:rsidR="00C21319" w:rsidRPr="0049029F" w:rsidRDefault="00C21319" w:rsidP="00C21319">
      <w:pPr>
        <w:tabs>
          <w:tab w:val="left" w:pos="360"/>
          <w:tab w:val="left" w:pos="540"/>
          <w:tab w:val="left" w:pos="1440"/>
        </w:tabs>
        <w:spacing w:line="360" w:lineRule="auto"/>
        <w:jc w:val="both"/>
        <w:rPr>
          <w:rFonts w:cs="Arial"/>
          <w:szCs w:val="22"/>
        </w:rPr>
      </w:pPr>
      <w:r>
        <w:rPr>
          <w:rFonts w:cs="Arial"/>
          <w:szCs w:val="22"/>
        </w:rPr>
        <w:t>Upon acceptance of the Contractor's design, the County</w:t>
      </w:r>
      <w:r w:rsidRPr="00835F19">
        <w:rPr>
          <w:rFonts w:cs="Arial"/>
          <w:szCs w:val="22"/>
        </w:rPr>
        <w:t xml:space="preserve"> will issue a Notice</w:t>
      </w:r>
      <w:r>
        <w:rPr>
          <w:rFonts w:cs="Arial"/>
          <w:szCs w:val="22"/>
        </w:rPr>
        <w:t>-</w:t>
      </w:r>
      <w:r w:rsidRPr="00835F19">
        <w:rPr>
          <w:rFonts w:cs="Arial"/>
          <w:szCs w:val="22"/>
        </w:rPr>
        <w:t>to</w:t>
      </w:r>
      <w:r>
        <w:rPr>
          <w:rFonts w:cs="Arial"/>
          <w:szCs w:val="22"/>
        </w:rPr>
        <w:t>-Proceed (NTP)</w:t>
      </w:r>
      <w:r w:rsidRPr="00835F19">
        <w:rPr>
          <w:rFonts w:cs="Arial"/>
          <w:szCs w:val="22"/>
        </w:rPr>
        <w:t xml:space="preserve">. Equipment manufacture, delivery and installation will not begin until </w:t>
      </w:r>
      <w:r>
        <w:rPr>
          <w:rFonts w:cs="Arial"/>
          <w:szCs w:val="22"/>
        </w:rPr>
        <w:t>the County</w:t>
      </w:r>
      <w:r w:rsidRPr="00835F19">
        <w:rPr>
          <w:rFonts w:cs="Arial"/>
          <w:szCs w:val="22"/>
        </w:rPr>
        <w:t xml:space="preserve"> accept</w:t>
      </w:r>
      <w:r>
        <w:rPr>
          <w:rFonts w:cs="Arial"/>
          <w:szCs w:val="22"/>
        </w:rPr>
        <w:t>s</w:t>
      </w:r>
      <w:r w:rsidRPr="00835F19">
        <w:rPr>
          <w:rFonts w:cs="Arial"/>
          <w:szCs w:val="22"/>
        </w:rPr>
        <w:t xml:space="preserve"> the detailed design and issues a formal Notice</w:t>
      </w:r>
      <w:r>
        <w:rPr>
          <w:rFonts w:cs="Arial"/>
          <w:szCs w:val="22"/>
        </w:rPr>
        <w:t>-</w:t>
      </w:r>
      <w:r w:rsidRPr="00835F19">
        <w:rPr>
          <w:rFonts w:cs="Arial"/>
          <w:szCs w:val="22"/>
        </w:rPr>
        <w:t>to</w:t>
      </w:r>
      <w:r>
        <w:rPr>
          <w:rFonts w:cs="Arial"/>
          <w:szCs w:val="22"/>
        </w:rPr>
        <w:t>-</w:t>
      </w:r>
      <w:r w:rsidRPr="00835F19">
        <w:rPr>
          <w:rFonts w:cs="Arial"/>
          <w:szCs w:val="22"/>
        </w:rPr>
        <w:t xml:space="preserve">Proceed. </w:t>
      </w:r>
      <w:r>
        <w:rPr>
          <w:rFonts w:cs="Arial"/>
          <w:szCs w:val="22"/>
        </w:rPr>
        <w:t xml:space="preserve">Based upon the complexities of a separate RFP for tower infrastructure and separate funding mechanisms, the County reserves the right to issue separate NTPs for relevant subsystems. </w:t>
      </w:r>
      <w:r w:rsidRPr="00835F19">
        <w:rPr>
          <w:rFonts w:cs="Arial"/>
          <w:szCs w:val="22"/>
        </w:rPr>
        <w:t xml:space="preserve">Approval of design documentation by </w:t>
      </w:r>
      <w:r>
        <w:rPr>
          <w:rFonts w:cs="Arial"/>
          <w:szCs w:val="22"/>
        </w:rPr>
        <w:t>the County</w:t>
      </w:r>
      <w:r w:rsidRPr="00835F19">
        <w:rPr>
          <w:rFonts w:cs="Arial"/>
          <w:szCs w:val="22"/>
        </w:rPr>
        <w:t xml:space="preserve"> shall be general in nature and shall not relieve the </w:t>
      </w:r>
      <w:r>
        <w:rPr>
          <w:rFonts w:cs="Arial"/>
          <w:szCs w:val="22"/>
        </w:rPr>
        <w:t>Contractor</w:t>
      </w:r>
      <w:r w:rsidRPr="00835F19">
        <w:rPr>
          <w:rFonts w:cs="Arial"/>
          <w:szCs w:val="22"/>
        </w:rPr>
        <w:t xml:space="preserve"> of responsibility for the accuracy of the document nor for the proper design and performance of the </w:t>
      </w:r>
      <w:r>
        <w:rPr>
          <w:rFonts w:cs="Arial"/>
          <w:szCs w:val="22"/>
        </w:rPr>
        <w:t xml:space="preserve">equipment and services </w:t>
      </w:r>
      <w:r w:rsidRPr="00835F19">
        <w:rPr>
          <w:rFonts w:cs="Arial"/>
          <w:szCs w:val="22"/>
        </w:rPr>
        <w:t>provided under this procurement.</w:t>
      </w:r>
      <w:r w:rsidRPr="0049029F">
        <w:rPr>
          <w:rFonts w:cs="Arial"/>
          <w:szCs w:val="22"/>
        </w:rPr>
        <w:t xml:space="preserve"> </w:t>
      </w:r>
    </w:p>
    <w:p w14:paraId="32A64F80" w14:textId="77777777" w:rsidR="00C21319" w:rsidRPr="00835F19" w:rsidRDefault="00C21319" w:rsidP="00C21319">
      <w:pPr>
        <w:tabs>
          <w:tab w:val="left" w:pos="360"/>
          <w:tab w:val="left" w:pos="540"/>
          <w:tab w:val="left" w:pos="1440"/>
        </w:tabs>
        <w:spacing w:line="360" w:lineRule="auto"/>
        <w:jc w:val="both"/>
        <w:rPr>
          <w:rFonts w:cs="Arial"/>
          <w:szCs w:val="22"/>
        </w:rPr>
      </w:pPr>
    </w:p>
    <w:p w14:paraId="3144B9B1" w14:textId="77777777" w:rsidR="00C21319" w:rsidRDefault="00C21319" w:rsidP="00C21319">
      <w:pPr>
        <w:pStyle w:val="Heading2"/>
        <w:numPr>
          <w:ilvl w:val="1"/>
          <w:numId w:val="28"/>
        </w:numPr>
        <w:tabs>
          <w:tab w:val="clear" w:pos="-720"/>
          <w:tab w:val="clear" w:pos="4140"/>
          <w:tab w:val="left" w:pos="360"/>
          <w:tab w:val="left" w:pos="540"/>
          <w:tab w:val="left" w:pos="1440"/>
        </w:tabs>
        <w:spacing w:line="360" w:lineRule="auto"/>
      </w:pPr>
      <w:bookmarkStart w:id="376" w:name="_Toc248022568"/>
      <w:bookmarkStart w:id="377" w:name="_Toc101163864"/>
      <w:bookmarkStart w:id="378" w:name="_Toc103082455"/>
      <w:r>
        <w:t>Work by County or their Vendors</w:t>
      </w:r>
      <w:bookmarkEnd w:id="376"/>
      <w:bookmarkEnd w:id="377"/>
      <w:bookmarkEnd w:id="378"/>
    </w:p>
    <w:p w14:paraId="34948D20"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Pr>
          <w:b w:val="0"/>
        </w:rPr>
        <w:t>The County</w:t>
      </w:r>
      <w:r w:rsidRPr="008E304B">
        <w:rPr>
          <w:b w:val="0"/>
          <w:szCs w:val="22"/>
        </w:rPr>
        <w:t xml:space="preserve"> reserve</w:t>
      </w:r>
      <w:r>
        <w:rPr>
          <w:b w:val="0"/>
          <w:szCs w:val="22"/>
        </w:rPr>
        <w:t>s</w:t>
      </w:r>
      <w:r w:rsidRPr="008E304B">
        <w:rPr>
          <w:b w:val="0"/>
          <w:szCs w:val="22"/>
        </w:rPr>
        <w:t xml:space="preserve"> the right to perform work related to this project and to perform or award separate contracts in connection with other work at the site</w:t>
      </w:r>
      <w:r>
        <w:rPr>
          <w:b w:val="0"/>
          <w:szCs w:val="22"/>
        </w:rPr>
        <w:t xml:space="preserve"> locations</w:t>
      </w:r>
      <w:r w:rsidRPr="008E304B">
        <w:rPr>
          <w:b w:val="0"/>
          <w:szCs w:val="22"/>
        </w:rPr>
        <w:t xml:space="preserve">. All such work and responsibilities shall be identified in the Contract and/or Statement of Work. The </w:t>
      </w:r>
      <w:r>
        <w:rPr>
          <w:b w:val="0"/>
          <w:szCs w:val="22"/>
        </w:rPr>
        <w:t>Contractor</w:t>
      </w:r>
      <w:r w:rsidRPr="008E304B">
        <w:rPr>
          <w:b w:val="0"/>
          <w:szCs w:val="22"/>
        </w:rPr>
        <w:t xml:space="preserve"> shall incorporate and coordinate the </w:t>
      </w:r>
      <w:r>
        <w:rPr>
          <w:b w:val="0"/>
          <w:szCs w:val="22"/>
        </w:rPr>
        <w:t>Contractor</w:t>
      </w:r>
      <w:r w:rsidRPr="008E304B">
        <w:rPr>
          <w:b w:val="0"/>
          <w:szCs w:val="22"/>
        </w:rPr>
        <w:t xml:space="preserve">'s work with work of </w:t>
      </w:r>
      <w:r>
        <w:rPr>
          <w:b w:val="0"/>
          <w:szCs w:val="22"/>
        </w:rPr>
        <w:t>the County’s</w:t>
      </w:r>
      <w:r w:rsidRPr="008E304B">
        <w:rPr>
          <w:b w:val="0"/>
          <w:szCs w:val="22"/>
        </w:rPr>
        <w:t xml:space="preserve"> separate vendors as required by the Contract documents.</w:t>
      </w:r>
    </w:p>
    <w:p w14:paraId="41F6C597" w14:textId="77777777" w:rsidR="00C21319" w:rsidRPr="008E304B" w:rsidRDefault="00C21319" w:rsidP="00C21319">
      <w:pPr>
        <w:tabs>
          <w:tab w:val="left" w:pos="360"/>
          <w:tab w:val="left" w:pos="540"/>
          <w:tab w:val="left" w:pos="1440"/>
        </w:tabs>
        <w:spacing w:line="360" w:lineRule="auto"/>
        <w:jc w:val="both"/>
        <w:rPr>
          <w:rFonts w:cs="Arial"/>
          <w:szCs w:val="22"/>
        </w:rPr>
      </w:pPr>
    </w:p>
    <w:p w14:paraId="3306F7D7"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r w:rsidRPr="008E304B">
        <w:rPr>
          <w:b w:val="0"/>
          <w:szCs w:val="22"/>
        </w:rPr>
        <w:t xml:space="preserve">Costs caused by defective or ill-timed work shall be borne by the party responsible. If the </w:t>
      </w:r>
      <w:r>
        <w:rPr>
          <w:b w:val="0"/>
          <w:szCs w:val="22"/>
        </w:rPr>
        <w:t>Contractor</w:t>
      </w:r>
      <w:r w:rsidRPr="008E304B">
        <w:rPr>
          <w:b w:val="0"/>
          <w:szCs w:val="22"/>
        </w:rPr>
        <w:t xml:space="preserve"> claims that delay or additional cost is involved because of such action by</w:t>
      </w:r>
      <w:r>
        <w:rPr>
          <w:b w:val="0"/>
          <w:szCs w:val="22"/>
        </w:rPr>
        <w:t xml:space="preserve"> the County</w:t>
      </w:r>
      <w:r w:rsidRPr="008E304B">
        <w:rPr>
          <w:b w:val="0"/>
          <w:szCs w:val="22"/>
        </w:rPr>
        <w:t xml:space="preserve"> and/or </w:t>
      </w:r>
      <w:r>
        <w:rPr>
          <w:b w:val="0"/>
          <w:szCs w:val="22"/>
        </w:rPr>
        <w:t xml:space="preserve">its </w:t>
      </w:r>
      <w:r w:rsidRPr="008E304B">
        <w:rPr>
          <w:b w:val="0"/>
          <w:szCs w:val="22"/>
        </w:rPr>
        <w:t xml:space="preserve">separate vendors, the </w:t>
      </w:r>
      <w:r>
        <w:rPr>
          <w:b w:val="0"/>
          <w:szCs w:val="22"/>
        </w:rPr>
        <w:t>Contractor</w:t>
      </w:r>
      <w:r w:rsidRPr="008E304B">
        <w:rPr>
          <w:b w:val="0"/>
          <w:szCs w:val="22"/>
        </w:rPr>
        <w:t xml:space="preserve"> shall make such claims as provided in the Contract.</w:t>
      </w:r>
    </w:p>
    <w:p w14:paraId="2D5EBF9C" w14:textId="77777777" w:rsidR="00C21319" w:rsidRPr="008E304B" w:rsidRDefault="00C21319" w:rsidP="00C21319">
      <w:pPr>
        <w:pStyle w:val="BodyText"/>
        <w:tabs>
          <w:tab w:val="clear" w:pos="-720"/>
          <w:tab w:val="left" w:pos="360"/>
          <w:tab w:val="left" w:pos="540"/>
          <w:tab w:val="left" w:pos="1440"/>
        </w:tabs>
        <w:spacing w:line="360" w:lineRule="auto"/>
        <w:rPr>
          <w:b w:val="0"/>
          <w:szCs w:val="22"/>
        </w:rPr>
      </w:pPr>
    </w:p>
    <w:p w14:paraId="26E9889C" w14:textId="77777777" w:rsidR="00C21319" w:rsidRDefault="00C21319" w:rsidP="00C21319">
      <w:pPr>
        <w:pStyle w:val="Heading2"/>
        <w:numPr>
          <w:ilvl w:val="1"/>
          <w:numId w:val="28"/>
        </w:numPr>
        <w:tabs>
          <w:tab w:val="clear" w:pos="-720"/>
          <w:tab w:val="clear" w:pos="4140"/>
          <w:tab w:val="left" w:pos="360"/>
          <w:tab w:val="left" w:pos="1440"/>
        </w:tabs>
        <w:spacing w:line="360" w:lineRule="auto"/>
      </w:pPr>
      <w:bookmarkStart w:id="379" w:name="_Toc248022569"/>
      <w:bookmarkStart w:id="380" w:name="_Toc101163865"/>
      <w:bookmarkStart w:id="381" w:name="_Toc103082456"/>
      <w:r>
        <w:t>Warranties</w:t>
      </w:r>
      <w:bookmarkEnd w:id="379"/>
      <w:bookmarkEnd w:id="380"/>
      <w:bookmarkEnd w:id="381"/>
    </w:p>
    <w:p w14:paraId="682A8057" w14:textId="77777777" w:rsidR="00C21319" w:rsidRPr="00835F19" w:rsidRDefault="00C21319" w:rsidP="00C21319">
      <w:pPr>
        <w:pStyle w:val="Heading3"/>
        <w:numPr>
          <w:ilvl w:val="2"/>
          <w:numId w:val="28"/>
        </w:numPr>
        <w:tabs>
          <w:tab w:val="clear" w:pos="4680"/>
          <w:tab w:val="left" w:pos="720"/>
        </w:tabs>
        <w:spacing w:line="360" w:lineRule="auto"/>
        <w:jc w:val="both"/>
        <w:rPr>
          <w:szCs w:val="22"/>
        </w:rPr>
      </w:pPr>
      <w:bookmarkStart w:id="382" w:name="_Toc248022570"/>
      <w:bookmarkStart w:id="383" w:name="_Toc101163866"/>
      <w:bookmarkStart w:id="384" w:name="_Toc103082457"/>
      <w:r w:rsidRPr="00835F19">
        <w:rPr>
          <w:szCs w:val="22"/>
        </w:rPr>
        <w:t>General</w:t>
      </w:r>
      <w:bookmarkEnd w:id="382"/>
      <w:bookmarkEnd w:id="383"/>
      <w:bookmarkEnd w:id="384"/>
    </w:p>
    <w:p w14:paraId="418A883C" w14:textId="77777777" w:rsidR="00C21319" w:rsidRPr="00835F19" w:rsidRDefault="00C21319" w:rsidP="00C21319">
      <w:pPr>
        <w:pStyle w:val="BodyText2"/>
        <w:tabs>
          <w:tab w:val="clear" w:pos="-1440"/>
          <w:tab w:val="clear" w:pos="-720"/>
          <w:tab w:val="clear" w:pos="0"/>
          <w:tab w:val="clear" w:pos="499"/>
          <w:tab w:val="clear" w:pos="1123"/>
          <w:tab w:val="clear" w:pos="1584"/>
          <w:tab w:val="clear" w:pos="2160"/>
          <w:tab w:val="left" w:pos="1440"/>
        </w:tabs>
        <w:spacing w:line="360" w:lineRule="auto"/>
        <w:ind w:left="720"/>
        <w:rPr>
          <w:szCs w:val="22"/>
        </w:rPr>
      </w:pPr>
      <w:r w:rsidRPr="00835F19">
        <w:rPr>
          <w:szCs w:val="22"/>
        </w:rPr>
        <w:t xml:space="preserve">The provisions of this section are general warranty terms. </w:t>
      </w:r>
    </w:p>
    <w:p w14:paraId="7A993E95" w14:textId="77777777" w:rsidR="00C21319" w:rsidRPr="00835F19" w:rsidRDefault="00C21319" w:rsidP="00C21319">
      <w:pPr>
        <w:pStyle w:val="BodyText2"/>
        <w:tabs>
          <w:tab w:val="clear" w:pos="-1440"/>
          <w:tab w:val="clear" w:pos="-720"/>
          <w:tab w:val="clear" w:pos="0"/>
          <w:tab w:val="clear" w:pos="499"/>
          <w:tab w:val="clear" w:pos="1123"/>
          <w:tab w:val="clear" w:pos="1584"/>
          <w:tab w:val="clear" w:pos="2160"/>
          <w:tab w:val="left" w:pos="1440"/>
        </w:tabs>
        <w:spacing w:line="360" w:lineRule="auto"/>
        <w:ind w:left="720"/>
        <w:rPr>
          <w:szCs w:val="22"/>
        </w:rPr>
      </w:pPr>
    </w:p>
    <w:p w14:paraId="6402E3B2" w14:textId="77777777" w:rsidR="00C21319" w:rsidRPr="00835F19" w:rsidRDefault="00C21319" w:rsidP="00C21319">
      <w:pPr>
        <w:pStyle w:val="Heading3"/>
        <w:numPr>
          <w:ilvl w:val="2"/>
          <w:numId w:val="28"/>
        </w:numPr>
        <w:tabs>
          <w:tab w:val="clear" w:pos="4680"/>
          <w:tab w:val="left" w:pos="720"/>
        </w:tabs>
        <w:spacing w:line="360" w:lineRule="auto"/>
        <w:jc w:val="both"/>
        <w:rPr>
          <w:szCs w:val="22"/>
        </w:rPr>
      </w:pPr>
      <w:bookmarkStart w:id="385" w:name="_Toc248022571"/>
      <w:bookmarkStart w:id="386" w:name="_Toc101163867"/>
      <w:bookmarkStart w:id="387" w:name="_Toc103082458"/>
      <w:r w:rsidRPr="00835F19">
        <w:rPr>
          <w:szCs w:val="22"/>
        </w:rPr>
        <w:t>Warranty of Title</w:t>
      </w:r>
      <w:bookmarkEnd w:id="385"/>
      <w:bookmarkEnd w:id="386"/>
      <w:bookmarkEnd w:id="387"/>
    </w:p>
    <w:p w14:paraId="5DE61062"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720"/>
          <w:tab w:val="left" w:pos="1440"/>
        </w:tabs>
        <w:spacing w:line="360" w:lineRule="auto"/>
        <w:ind w:left="720" w:firstLine="0"/>
        <w:rPr>
          <w:szCs w:val="22"/>
        </w:rPr>
      </w:pPr>
      <w:r w:rsidRPr="00835F19">
        <w:rPr>
          <w:szCs w:val="22"/>
        </w:rPr>
        <w:t xml:space="preserve">The </w:t>
      </w:r>
      <w:r>
        <w:rPr>
          <w:szCs w:val="22"/>
        </w:rPr>
        <w:t>Contractor</w:t>
      </w:r>
      <w:r w:rsidRPr="00835F19">
        <w:rPr>
          <w:szCs w:val="22"/>
        </w:rPr>
        <w:t xml:space="preserve"> warrants that it possesses good, clear</w:t>
      </w:r>
      <w:r>
        <w:rPr>
          <w:szCs w:val="22"/>
        </w:rPr>
        <w:t>,</w:t>
      </w:r>
      <w:r w:rsidRPr="00835F19">
        <w:rPr>
          <w:szCs w:val="22"/>
        </w:rPr>
        <w:t xml:space="preserve"> and marketable title to all equipment and materials provided hereunder and there are no pending liens, claims</w:t>
      </w:r>
      <w:r>
        <w:rPr>
          <w:szCs w:val="22"/>
        </w:rPr>
        <w:t>,</w:t>
      </w:r>
      <w:r w:rsidRPr="00835F19">
        <w:rPr>
          <w:szCs w:val="22"/>
        </w:rPr>
        <w:t xml:space="preserve"> or encumbrances whatsoever against said equipment and materials.</w:t>
      </w:r>
    </w:p>
    <w:p w14:paraId="5E0F6EF2" w14:textId="77777777" w:rsidR="00C21319" w:rsidRPr="00835F19" w:rsidRDefault="00C21319" w:rsidP="00C21319">
      <w:pPr>
        <w:tabs>
          <w:tab w:val="left" w:pos="720"/>
          <w:tab w:val="left" w:pos="1440"/>
        </w:tabs>
        <w:spacing w:line="360" w:lineRule="auto"/>
        <w:ind w:left="720"/>
        <w:jc w:val="both"/>
        <w:rPr>
          <w:rFonts w:cs="Arial"/>
          <w:szCs w:val="22"/>
        </w:rPr>
      </w:pPr>
    </w:p>
    <w:p w14:paraId="1120109C" w14:textId="77777777" w:rsidR="00C21319" w:rsidRPr="00835F19" w:rsidRDefault="00C21319" w:rsidP="00C21319">
      <w:pPr>
        <w:pStyle w:val="Heading3"/>
        <w:numPr>
          <w:ilvl w:val="2"/>
          <w:numId w:val="28"/>
        </w:numPr>
        <w:tabs>
          <w:tab w:val="clear" w:pos="4680"/>
          <w:tab w:val="left" w:pos="720"/>
        </w:tabs>
        <w:spacing w:line="360" w:lineRule="auto"/>
        <w:jc w:val="both"/>
        <w:rPr>
          <w:szCs w:val="22"/>
        </w:rPr>
      </w:pPr>
      <w:bookmarkStart w:id="388" w:name="_Toc248022572"/>
      <w:bookmarkStart w:id="389" w:name="_Toc101163868"/>
      <w:bookmarkStart w:id="390" w:name="_Toc103082459"/>
      <w:r w:rsidRPr="00835F19">
        <w:rPr>
          <w:szCs w:val="22"/>
        </w:rPr>
        <w:t>Warranty of Specifications and Performance</w:t>
      </w:r>
      <w:bookmarkEnd w:id="388"/>
      <w:bookmarkEnd w:id="389"/>
      <w:bookmarkEnd w:id="390"/>
    </w:p>
    <w:p w14:paraId="1629EA38"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720"/>
          <w:tab w:val="left" w:pos="1440"/>
        </w:tabs>
        <w:spacing w:line="360" w:lineRule="auto"/>
        <w:ind w:left="720" w:firstLine="0"/>
        <w:rPr>
          <w:szCs w:val="22"/>
        </w:rPr>
      </w:pPr>
      <w:r w:rsidRPr="00835F19">
        <w:rPr>
          <w:szCs w:val="22"/>
        </w:rPr>
        <w:t xml:space="preserve">The </w:t>
      </w:r>
      <w:r>
        <w:rPr>
          <w:szCs w:val="22"/>
        </w:rPr>
        <w:t>Contractor</w:t>
      </w:r>
      <w:r w:rsidRPr="00835F19">
        <w:rPr>
          <w:szCs w:val="22"/>
        </w:rPr>
        <w:t xml:space="preserve"> warrants that all equipment, materials and workmanship furnished, whether furnished by the </w:t>
      </w:r>
      <w:r>
        <w:rPr>
          <w:szCs w:val="22"/>
        </w:rPr>
        <w:t>Contractor</w:t>
      </w:r>
      <w:r w:rsidRPr="00835F19">
        <w:rPr>
          <w:szCs w:val="22"/>
        </w:rPr>
        <w:t>, or its subcontractors and suppliers, will comply with the specifications, drawings and other descriptions supplied or adopted and that all services will be performed in a workmanlike manner.</w:t>
      </w:r>
    </w:p>
    <w:p w14:paraId="610B2D00" w14:textId="77777777" w:rsidR="00C21319" w:rsidRPr="00835F19" w:rsidRDefault="00C21319" w:rsidP="00C21319">
      <w:pPr>
        <w:tabs>
          <w:tab w:val="left" w:pos="720"/>
          <w:tab w:val="left" w:pos="1440"/>
        </w:tabs>
        <w:spacing w:line="360" w:lineRule="auto"/>
        <w:ind w:left="720"/>
        <w:jc w:val="both"/>
        <w:rPr>
          <w:rFonts w:cs="Arial"/>
          <w:szCs w:val="22"/>
        </w:rPr>
      </w:pPr>
    </w:p>
    <w:p w14:paraId="04CA3DDB"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720"/>
          <w:tab w:val="left" w:pos="1440"/>
        </w:tabs>
        <w:spacing w:line="360" w:lineRule="auto"/>
        <w:ind w:left="720" w:firstLine="0"/>
        <w:rPr>
          <w:szCs w:val="22"/>
        </w:rPr>
      </w:pPr>
      <w:r>
        <w:rPr>
          <w:szCs w:val="22"/>
        </w:rPr>
        <w:t>Contractor</w:t>
      </w:r>
      <w:r w:rsidRPr="00835F19">
        <w:rPr>
          <w:szCs w:val="22"/>
        </w:rPr>
        <w:t xml:space="preserve"> shall be solely responsible for the performance of the delivered materials and equipment. </w:t>
      </w:r>
      <w:r>
        <w:rPr>
          <w:szCs w:val="22"/>
        </w:rPr>
        <w:t>Contractor</w:t>
      </w:r>
      <w:r w:rsidRPr="00835F19">
        <w:rPr>
          <w:szCs w:val="22"/>
        </w:rPr>
        <w:t xml:space="preserve"> shall provide a working “system” that shall provide the equipment, performance, and services as described in the Contract, its Exhibits, Statement of Work and the RFP.</w:t>
      </w:r>
    </w:p>
    <w:p w14:paraId="5DB3C0C4" w14:textId="77777777" w:rsidR="00C21319" w:rsidRPr="00835F19" w:rsidRDefault="00C21319" w:rsidP="00C21319">
      <w:pPr>
        <w:pStyle w:val="BodyTextIndent"/>
        <w:tabs>
          <w:tab w:val="clear" w:pos="-1440"/>
          <w:tab w:val="clear" w:pos="-720"/>
          <w:tab w:val="clear" w:pos="0"/>
          <w:tab w:val="clear" w:pos="1080"/>
          <w:tab w:val="clear" w:pos="1728"/>
          <w:tab w:val="clear" w:pos="2880"/>
          <w:tab w:val="left" w:pos="720"/>
          <w:tab w:val="left" w:pos="1440"/>
        </w:tabs>
        <w:spacing w:line="360" w:lineRule="auto"/>
        <w:ind w:left="720" w:firstLine="0"/>
        <w:rPr>
          <w:szCs w:val="22"/>
        </w:rPr>
      </w:pPr>
    </w:p>
    <w:p w14:paraId="53F7009C" w14:textId="77777777" w:rsidR="00C21319" w:rsidRPr="00835F19" w:rsidRDefault="00C21319" w:rsidP="00C21319">
      <w:pPr>
        <w:pStyle w:val="Heading3"/>
        <w:numPr>
          <w:ilvl w:val="2"/>
          <w:numId w:val="28"/>
        </w:numPr>
        <w:tabs>
          <w:tab w:val="clear" w:pos="4680"/>
          <w:tab w:val="left" w:pos="720"/>
        </w:tabs>
        <w:spacing w:line="360" w:lineRule="auto"/>
        <w:jc w:val="both"/>
        <w:rPr>
          <w:szCs w:val="22"/>
        </w:rPr>
      </w:pPr>
      <w:bookmarkStart w:id="391" w:name="_Toc248022573"/>
      <w:bookmarkStart w:id="392" w:name="_Toc101163869"/>
      <w:bookmarkStart w:id="393" w:name="_Toc103082460"/>
      <w:r w:rsidRPr="00835F19">
        <w:rPr>
          <w:szCs w:val="22"/>
        </w:rPr>
        <w:t>Equipment Warranty and Maintenance</w:t>
      </w:r>
      <w:bookmarkEnd w:id="391"/>
      <w:bookmarkEnd w:id="392"/>
      <w:bookmarkEnd w:id="393"/>
    </w:p>
    <w:p w14:paraId="45DF3F9B" w14:textId="30927E56" w:rsidR="00C21319" w:rsidRPr="00835F19" w:rsidRDefault="00C21319" w:rsidP="00C21319">
      <w:pPr>
        <w:pStyle w:val="BodyTextIndent"/>
        <w:tabs>
          <w:tab w:val="clear" w:pos="-1440"/>
          <w:tab w:val="clear" w:pos="-720"/>
          <w:tab w:val="clear" w:pos="0"/>
          <w:tab w:val="clear" w:pos="1080"/>
          <w:tab w:val="clear" w:pos="1728"/>
          <w:tab w:val="clear" w:pos="2880"/>
          <w:tab w:val="left" w:pos="720"/>
          <w:tab w:val="left" w:pos="1440"/>
        </w:tabs>
        <w:spacing w:line="360" w:lineRule="auto"/>
        <w:ind w:left="720" w:firstLine="0"/>
        <w:rPr>
          <w:szCs w:val="22"/>
        </w:rPr>
      </w:pPr>
      <w:r w:rsidRPr="00835F19">
        <w:rPr>
          <w:szCs w:val="22"/>
        </w:rPr>
        <w:t>All equipment, materials, parts</w:t>
      </w:r>
      <w:r>
        <w:rPr>
          <w:szCs w:val="22"/>
        </w:rPr>
        <w:t>, and services</w:t>
      </w:r>
      <w:r w:rsidRPr="00835F19">
        <w:rPr>
          <w:szCs w:val="22"/>
        </w:rPr>
        <w:t xml:space="preserve"> shall be warranted against defects in design, materials and workmanship</w:t>
      </w:r>
      <w:r>
        <w:rPr>
          <w:szCs w:val="22"/>
        </w:rPr>
        <w:t xml:space="preserve"> for a period not less than </w:t>
      </w:r>
      <w:r w:rsidR="00883554">
        <w:rPr>
          <w:szCs w:val="22"/>
        </w:rPr>
        <w:t xml:space="preserve">three </w:t>
      </w:r>
      <w:r>
        <w:rPr>
          <w:szCs w:val="22"/>
        </w:rPr>
        <w:t>year</w:t>
      </w:r>
      <w:r w:rsidR="00883554">
        <w:rPr>
          <w:szCs w:val="22"/>
        </w:rPr>
        <w:t>s</w:t>
      </w:r>
      <w:r>
        <w:rPr>
          <w:szCs w:val="22"/>
        </w:rPr>
        <w:t xml:space="preserve"> as defined in </w:t>
      </w:r>
      <w:r>
        <w:rPr>
          <w:rFonts w:cs="Arial"/>
          <w:szCs w:val="22"/>
        </w:rPr>
        <w:t>§</w:t>
      </w:r>
      <w:r>
        <w:rPr>
          <w:rFonts w:cs="Arial"/>
          <w:szCs w:val="22"/>
        </w:rPr>
        <w:fldChar w:fldCharType="begin"/>
      </w:r>
      <w:r>
        <w:rPr>
          <w:rFonts w:cs="Arial"/>
          <w:szCs w:val="22"/>
        </w:rPr>
        <w:instrText xml:space="preserve"> REF _Ref395679296 \r \h </w:instrText>
      </w:r>
      <w:r>
        <w:rPr>
          <w:rFonts w:cs="Arial"/>
          <w:szCs w:val="22"/>
        </w:rPr>
      </w:r>
      <w:r>
        <w:rPr>
          <w:rFonts w:cs="Arial"/>
          <w:szCs w:val="22"/>
        </w:rPr>
        <w:fldChar w:fldCharType="separate"/>
      </w:r>
      <w:r w:rsidR="00376FED">
        <w:rPr>
          <w:rFonts w:cs="Arial"/>
          <w:szCs w:val="22"/>
        </w:rPr>
        <w:t>5.11</w:t>
      </w:r>
      <w:r>
        <w:rPr>
          <w:rFonts w:cs="Arial"/>
          <w:szCs w:val="22"/>
        </w:rPr>
        <w:fldChar w:fldCharType="end"/>
      </w:r>
      <w:r>
        <w:rPr>
          <w:rFonts w:cs="Arial"/>
          <w:szCs w:val="22"/>
        </w:rPr>
        <w:t xml:space="preserve">. </w:t>
      </w:r>
      <w:r w:rsidRPr="00835F19">
        <w:rPr>
          <w:szCs w:val="22"/>
        </w:rPr>
        <w:t xml:space="preserve">The </w:t>
      </w:r>
      <w:r>
        <w:rPr>
          <w:szCs w:val="22"/>
        </w:rPr>
        <w:t xml:space="preserve">initial </w:t>
      </w:r>
      <w:r w:rsidRPr="00835F19">
        <w:rPr>
          <w:szCs w:val="22"/>
        </w:rPr>
        <w:lastRenderedPageBreak/>
        <w:t xml:space="preserve">warranty period shall begin upon final </w:t>
      </w:r>
      <w:r>
        <w:rPr>
          <w:szCs w:val="22"/>
        </w:rPr>
        <w:t xml:space="preserve">system </w:t>
      </w:r>
      <w:r w:rsidRPr="00835F19">
        <w:rPr>
          <w:szCs w:val="22"/>
        </w:rPr>
        <w:t>acceptance</w:t>
      </w:r>
      <w:r>
        <w:rPr>
          <w:szCs w:val="22"/>
        </w:rPr>
        <w:t>.</w:t>
      </w:r>
      <w:r w:rsidRPr="00835F19">
        <w:rPr>
          <w:szCs w:val="22"/>
        </w:rPr>
        <w:t xml:space="preserve"> </w:t>
      </w:r>
      <w:r>
        <w:rPr>
          <w:szCs w:val="22"/>
        </w:rPr>
        <w:t>The Respondent</w:t>
      </w:r>
      <w:r w:rsidRPr="00835F19">
        <w:rPr>
          <w:szCs w:val="22"/>
        </w:rPr>
        <w:t xml:space="preserve"> shall propose pricing for </w:t>
      </w:r>
      <w:r w:rsidR="00883554">
        <w:rPr>
          <w:szCs w:val="22"/>
        </w:rPr>
        <w:t xml:space="preserve">an </w:t>
      </w:r>
      <w:r>
        <w:rPr>
          <w:szCs w:val="22"/>
        </w:rPr>
        <w:t xml:space="preserve">optional </w:t>
      </w:r>
      <w:r w:rsidR="00883554">
        <w:rPr>
          <w:szCs w:val="22"/>
        </w:rPr>
        <w:t>twelve</w:t>
      </w:r>
      <w:r>
        <w:rPr>
          <w:szCs w:val="22"/>
        </w:rPr>
        <w:t>-</w:t>
      </w:r>
      <w:r w:rsidRPr="00835F19">
        <w:rPr>
          <w:szCs w:val="22"/>
        </w:rPr>
        <w:t>year maintenance period</w:t>
      </w:r>
      <w:r>
        <w:rPr>
          <w:szCs w:val="22"/>
        </w:rPr>
        <w:t xml:space="preserve"> as defined in </w:t>
      </w:r>
      <w:r>
        <w:rPr>
          <w:rFonts w:cs="Arial"/>
          <w:szCs w:val="22"/>
        </w:rPr>
        <w:t>§</w:t>
      </w:r>
      <w:r>
        <w:rPr>
          <w:rFonts w:cs="Arial"/>
          <w:szCs w:val="22"/>
        </w:rPr>
        <w:fldChar w:fldCharType="begin"/>
      </w:r>
      <w:r>
        <w:rPr>
          <w:rFonts w:cs="Arial"/>
          <w:szCs w:val="22"/>
        </w:rPr>
        <w:instrText xml:space="preserve"> REF _Ref395679310 \r \h </w:instrText>
      </w:r>
      <w:r>
        <w:rPr>
          <w:rFonts w:cs="Arial"/>
          <w:szCs w:val="22"/>
        </w:rPr>
      </w:r>
      <w:r>
        <w:rPr>
          <w:rFonts w:cs="Arial"/>
          <w:szCs w:val="22"/>
        </w:rPr>
        <w:fldChar w:fldCharType="separate"/>
      </w:r>
      <w:r w:rsidR="00376FED">
        <w:rPr>
          <w:rFonts w:cs="Arial"/>
          <w:szCs w:val="22"/>
        </w:rPr>
        <w:t>5.12</w:t>
      </w:r>
      <w:r>
        <w:rPr>
          <w:rFonts w:cs="Arial"/>
          <w:szCs w:val="22"/>
        </w:rPr>
        <w:fldChar w:fldCharType="end"/>
      </w:r>
      <w:r>
        <w:rPr>
          <w:rFonts w:cs="Arial"/>
          <w:szCs w:val="22"/>
        </w:rPr>
        <w:t xml:space="preserve"> </w:t>
      </w:r>
      <w:r>
        <w:rPr>
          <w:szCs w:val="22"/>
        </w:rPr>
        <w:t>commencing after expiration of the initial warranty period. The Proposal shall clearly define the terms, coverages, and cost of the optional maintenance periods.</w:t>
      </w:r>
    </w:p>
    <w:p w14:paraId="2097FC78" w14:textId="77777777" w:rsidR="00C21319" w:rsidRPr="00835F19" w:rsidRDefault="00C21319" w:rsidP="00C21319">
      <w:pPr>
        <w:tabs>
          <w:tab w:val="left" w:pos="360"/>
          <w:tab w:val="left" w:pos="720"/>
          <w:tab w:val="left" w:pos="1440"/>
        </w:tabs>
        <w:spacing w:line="360" w:lineRule="auto"/>
        <w:jc w:val="both"/>
        <w:rPr>
          <w:rFonts w:cs="Arial"/>
          <w:szCs w:val="22"/>
        </w:rPr>
      </w:pPr>
    </w:p>
    <w:p w14:paraId="01BD554C" w14:textId="77777777" w:rsidR="00C21319" w:rsidRDefault="00C21319" w:rsidP="00C21319">
      <w:pPr>
        <w:pStyle w:val="Heading2"/>
        <w:numPr>
          <w:ilvl w:val="1"/>
          <w:numId w:val="28"/>
        </w:numPr>
        <w:tabs>
          <w:tab w:val="clear" w:pos="-720"/>
          <w:tab w:val="clear" w:pos="4140"/>
          <w:tab w:val="left" w:pos="360"/>
          <w:tab w:val="left" w:pos="1440"/>
        </w:tabs>
        <w:spacing w:line="360" w:lineRule="auto"/>
      </w:pPr>
      <w:bookmarkStart w:id="394" w:name="_Toc248022574"/>
      <w:bookmarkStart w:id="395" w:name="_Ref383781599"/>
      <w:bookmarkStart w:id="396" w:name="_Toc185388443"/>
      <w:bookmarkStart w:id="397" w:name="_Toc185908719"/>
      <w:bookmarkStart w:id="398" w:name="_Toc101163870"/>
      <w:bookmarkStart w:id="399" w:name="_Toc103082461"/>
      <w:r>
        <w:t>Final Acceptance</w:t>
      </w:r>
      <w:bookmarkEnd w:id="394"/>
      <w:bookmarkEnd w:id="395"/>
      <w:bookmarkEnd w:id="396"/>
      <w:bookmarkEnd w:id="397"/>
      <w:bookmarkEnd w:id="398"/>
      <w:bookmarkEnd w:id="399"/>
    </w:p>
    <w:p w14:paraId="577E05F2" w14:textId="77777777" w:rsidR="00C21319" w:rsidRPr="00C0226A" w:rsidRDefault="00C21319" w:rsidP="00C21319">
      <w:pPr>
        <w:tabs>
          <w:tab w:val="left" w:pos="360"/>
          <w:tab w:val="left" w:pos="720"/>
          <w:tab w:val="left" w:pos="1440"/>
        </w:tabs>
        <w:spacing w:line="360" w:lineRule="auto"/>
        <w:jc w:val="both"/>
        <w:rPr>
          <w:rFonts w:cs="Arial"/>
        </w:rPr>
      </w:pPr>
      <w:r w:rsidRPr="00C0226A">
        <w:rPr>
          <w:rFonts w:cs="Arial"/>
        </w:rPr>
        <w:t xml:space="preserve">The </w:t>
      </w:r>
      <w:r>
        <w:rPr>
          <w:rFonts w:cs="Arial"/>
        </w:rPr>
        <w:t>Contractor</w:t>
      </w:r>
      <w:r w:rsidRPr="00C0226A">
        <w:rPr>
          <w:rFonts w:cs="Arial"/>
        </w:rPr>
        <w:t xml:space="preserve"> shall receive final acceptance upon completion of the following steps:</w:t>
      </w:r>
    </w:p>
    <w:p w14:paraId="18B6FDBE" w14:textId="77777777" w:rsidR="00C21319" w:rsidRPr="005C063B"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sidRPr="005C063B">
        <w:rPr>
          <w:rFonts w:cs="Arial"/>
          <w:szCs w:val="22"/>
        </w:rPr>
        <w:t>Submission of all documentation required by the RFP</w:t>
      </w:r>
    </w:p>
    <w:p w14:paraId="3F3130EC" w14:textId="77777777" w:rsidR="00C21319" w:rsidRPr="005C063B"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sidRPr="005C063B">
        <w:rPr>
          <w:rFonts w:cs="Arial"/>
          <w:szCs w:val="22"/>
        </w:rPr>
        <w:t>Completion of all construction and installation required by the RFP</w:t>
      </w:r>
    </w:p>
    <w:p w14:paraId="5D2EB1D6" w14:textId="77777777" w:rsidR="00C21319"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sidRPr="005C063B">
        <w:rPr>
          <w:rFonts w:cs="Arial"/>
          <w:szCs w:val="22"/>
        </w:rPr>
        <w:t>Completion of all services as required by the RFP</w:t>
      </w:r>
    </w:p>
    <w:p w14:paraId="6369525B" w14:textId="77777777" w:rsidR="00C21319" w:rsidRPr="005C063B"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Pr>
          <w:rFonts w:cs="Arial"/>
          <w:szCs w:val="22"/>
        </w:rPr>
        <w:t>Successful completion of all acceptance testing</w:t>
      </w:r>
    </w:p>
    <w:p w14:paraId="5A895150" w14:textId="77777777" w:rsidR="00C21319"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Pr>
          <w:rFonts w:cs="Arial"/>
          <w:szCs w:val="22"/>
        </w:rPr>
        <w:t>Submission of acceptance test reports</w:t>
      </w:r>
    </w:p>
    <w:p w14:paraId="61014540" w14:textId="77777777" w:rsidR="00C21319"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Pr>
          <w:rFonts w:cs="Arial"/>
          <w:szCs w:val="22"/>
        </w:rPr>
        <w:t xml:space="preserve">Submission of all documentation including </w:t>
      </w:r>
      <w:r w:rsidRPr="005C063B">
        <w:rPr>
          <w:rFonts w:cs="Arial"/>
          <w:szCs w:val="22"/>
        </w:rPr>
        <w:t xml:space="preserve">final design and </w:t>
      </w:r>
      <w:r>
        <w:rPr>
          <w:rFonts w:cs="Arial"/>
          <w:szCs w:val="22"/>
        </w:rPr>
        <w:t>“</w:t>
      </w:r>
      <w:r w:rsidRPr="005C063B">
        <w:rPr>
          <w:rFonts w:cs="Arial"/>
          <w:szCs w:val="22"/>
        </w:rPr>
        <w:t>as-built</w:t>
      </w:r>
      <w:r>
        <w:rPr>
          <w:rFonts w:cs="Arial"/>
          <w:szCs w:val="22"/>
        </w:rPr>
        <w:t>”</w:t>
      </w:r>
      <w:r w:rsidRPr="005C063B">
        <w:rPr>
          <w:rFonts w:cs="Arial"/>
          <w:szCs w:val="22"/>
        </w:rPr>
        <w:t xml:space="preserve"> drawings</w:t>
      </w:r>
    </w:p>
    <w:p w14:paraId="08CA8444" w14:textId="77777777" w:rsidR="00C21319" w:rsidRDefault="00C21319" w:rsidP="00C21319">
      <w:pPr>
        <w:widowControl w:val="0"/>
        <w:numPr>
          <w:ilvl w:val="0"/>
          <w:numId w:val="25"/>
        </w:numPr>
        <w:tabs>
          <w:tab w:val="left" w:pos="360"/>
          <w:tab w:val="left" w:pos="720"/>
          <w:tab w:val="left" w:pos="1080"/>
        </w:tabs>
        <w:autoSpaceDE w:val="0"/>
        <w:autoSpaceDN w:val="0"/>
        <w:adjustRightInd w:val="0"/>
        <w:spacing w:after="120"/>
        <w:ind w:left="1080"/>
        <w:jc w:val="both"/>
        <w:rPr>
          <w:rFonts w:cs="Arial"/>
          <w:szCs w:val="22"/>
        </w:rPr>
      </w:pPr>
      <w:r>
        <w:rPr>
          <w:rFonts w:cs="Arial"/>
          <w:szCs w:val="22"/>
        </w:rPr>
        <w:t>Completion of all training programs</w:t>
      </w:r>
    </w:p>
    <w:p w14:paraId="66D50491" w14:textId="5C40DA47" w:rsidR="00E677FB" w:rsidRPr="00A308FA" w:rsidRDefault="00C21319" w:rsidP="00C21319">
      <w:pPr>
        <w:widowControl w:val="0"/>
        <w:numPr>
          <w:ilvl w:val="0"/>
          <w:numId w:val="25"/>
        </w:numPr>
        <w:tabs>
          <w:tab w:val="left" w:pos="360"/>
          <w:tab w:val="left" w:pos="720"/>
          <w:tab w:val="left" w:pos="1080"/>
          <w:tab w:val="left" w:pos="1440"/>
        </w:tabs>
        <w:autoSpaceDE w:val="0"/>
        <w:autoSpaceDN w:val="0"/>
        <w:adjustRightInd w:val="0"/>
        <w:spacing w:after="200" w:line="360" w:lineRule="auto"/>
        <w:ind w:left="1080"/>
        <w:jc w:val="both"/>
        <w:rPr>
          <w:rFonts w:cs="Arial"/>
          <w:szCs w:val="22"/>
        </w:rPr>
      </w:pPr>
      <w:r w:rsidRPr="00A308FA">
        <w:rPr>
          <w:rFonts w:cs="Arial"/>
          <w:szCs w:val="22"/>
        </w:rPr>
        <w:t xml:space="preserve">Final Acceptance will be issued by the </w:t>
      </w:r>
      <w:r w:rsidRPr="00BE6806">
        <w:rPr>
          <w:rFonts w:cs="Arial"/>
          <w:szCs w:val="22"/>
        </w:rPr>
        <w:t>County</w:t>
      </w:r>
      <w:r w:rsidRPr="00A308FA">
        <w:rPr>
          <w:rFonts w:cs="Arial"/>
          <w:szCs w:val="22"/>
        </w:rPr>
        <w:t xml:space="preserve"> no later than thirty (30) days after successful completion of Items 1-7 </w:t>
      </w:r>
      <w:r w:rsidR="005F53BC" w:rsidRPr="00A308FA">
        <w:rPr>
          <w:rFonts w:cs="Arial"/>
          <w:szCs w:val="22"/>
        </w:rPr>
        <w:t>above.</w:t>
      </w:r>
      <w:r w:rsidR="00E677FB" w:rsidRPr="00A308FA">
        <w:rPr>
          <w:rFonts w:cs="Arial"/>
          <w:szCs w:val="22"/>
        </w:rPr>
        <w:br w:type="page"/>
      </w:r>
    </w:p>
    <w:p w14:paraId="151D2358" w14:textId="77777777" w:rsidR="00AE4DAB" w:rsidRDefault="00AE4DAB" w:rsidP="00D44C18">
      <w:pPr>
        <w:pStyle w:val="Heading1"/>
        <w:numPr>
          <w:ilvl w:val="0"/>
          <w:numId w:val="28"/>
        </w:numPr>
        <w:tabs>
          <w:tab w:val="left" w:pos="360"/>
        </w:tabs>
        <w:spacing w:line="360" w:lineRule="auto"/>
      </w:pPr>
      <w:bookmarkStart w:id="400" w:name="_Toc103082462"/>
      <w:bookmarkEnd w:id="1"/>
      <w:bookmarkEnd w:id="2"/>
      <w:bookmarkEnd w:id="3"/>
      <w:r w:rsidRPr="00AE4DAB">
        <w:lastRenderedPageBreak/>
        <w:t>TECHNICAL AND PERFORMANCE REQUIREMENTS</w:t>
      </w:r>
      <w:bookmarkEnd w:id="400"/>
    </w:p>
    <w:p w14:paraId="19E19354" w14:textId="77777777" w:rsidR="00471C3F" w:rsidRPr="00C7694D" w:rsidRDefault="00471C3F" w:rsidP="00471C3F"/>
    <w:p w14:paraId="7DDDC55E" w14:textId="77777777" w:rsidR="00471C3F" w:rsidRDefault="00471C3F" w:rsidP="00D44C18">
      <w:pPr>
        <w:pStyle w:val="Heading2"/>
        <w:numPr>
          <w:ilvl w:val="1"/>
          <w:numId w:val="28"/>
        </w:numPr>
        <w:tabs>
          <w:tab w:val="clear" w:pos="4140"/>
          <w:tab w:val="left" w:pos="360"/>
        </w:tabs>
        <w:spacing w:line="360" w:lineRule="auto"/>
      </w:pPr>
      <w:bookmarkStart w:id="401" w:name="_Toc441668850"/>
      <w:bookmarkStart w:id="402" w:name="_Toc103082463"/>
      <w:r>
        <w:t>General Requirements</w:t>
      </w:r>
      <w:bookmarkEnd w:id="401"/>
      <w:bookmarkEnd w:id="402"/>
    </w:p>
    <w:p w14:paraId="3FE9AEC5" w14:textId="24F14CA5" w:rsidR="00471C3F" w:rsidRDefault="00471C3F" w:rsidP="00471C3F">
      <w:pPr>
        <w:spacing w:line="360" w:lineRule="auto"/>
        <w:jc w:val="both"/>
        <w:rPr>
          <w:rFonts w:cs="Arial"/>
        </w:rPr>
      </w:pPr>
      <w:r w:rsidRPr="004511F8">
        <w:t xml:space="preserve">The </w:t>
      </w:r>
      <w:r w:rsidR="00870769">
        <w:t>Count</w:t>
      </w:r>
      <w:r w:rsidR="00E07098">
        <w:t>y is</w:t>
      </w:r>
      <w:r w:rsidRPr="004511F8">
        <w:t xml:space="preserve"> soliciting </w:t>
      </w:r>
      <w:r>
        <w:t>p</w:t>
      </w:r>
      <w:r w:rsidRPr="004511F8">
        <w:t xml:space="preserve">roposals from qualified firms to provide a new turnkey public safety </w:t>
      </w:r>
      <w:r>
        <w:t>grade</w:t>
      </w:r>
      <w:r w:rsidRPr="004511F8">
        <w:t xml:space="preserve"> radio system that meets or exceeds the needs and functional requirements of </w:t>
      </w:r>
      <w:r w:rsidR="001B2D5B">
        <w:t>its</w:t>
      </w:r>
      <w:r w:rsidR="001B2D5B" w:rsidRPr="004511F8">
        <w:t xml:space="preserve"> </w:t>
      </w:r>
      <w:r w:rsidRPr="004511F8">
        <w:t xml:space="preserve">system users. </w:t>
      </w:r>
      <w:r w:rsidRPr="0021475B">
        <w:rPr>
          <w:rFonts w:cs="Arial"/>
        </w:rPr>
        <w:t xml:space="preserve">The </w:t>
      </w:r>
      <w:r w:rsidR="007F7D9D">
        <w:rPr>
          <w:rFonts w:cs="Arial"/>
        </w:rPr>
        <w:t>R</w:t>
      </w:r>
      <w:r>
        <w:rPr>
          <w:rFonts w:cs="Arial"/>
        </w:rPr>
        <w:t xml:space="preserve">espondent </w:t>
      </w:r>
      <w:r w:rsidRPr="0021475B">
        <w:rPr>
          <w:rFonts w:cs="Arial"/>
        </w:rPr>
        <w:t>shall propose their system configuration to achieve the operational requirements and shall be responsible for the method of accomplishing their proposed configuration</w:t>
      </w:r>
      <w:r w:rsidRPr="00D53C90">
        <w:rPr>
          <w:rFonts w:cs="Arial"/>
        </w:rPr>
        <w:t>. Any deviation from the requirements shall be specifically noted as an exception in the Proposal.</w:t>
      </w:r>
      <w:r w:rsidRPr="003429D5">
        <w:rPr>
          <w:rFonts w:cs="Arial"/>
          <w:color w:val="FF0000"/>
        </w:rPr>
        <w:t xml:space="preserve"> </w:t>
      </w:r>
      <w:r>
        <w:rPr>
          <w:rFonts w:cs="Arial"/>
        </w:rPr>
        <w:t xml:space="preserve">The </w:t>
      </w:r>
      <w:r w:rsidR="00870769">
        <w:rPr>
          <w:rFonts w:cs="Arial"/>
        </w:rPr>
        <w:t>Count</w:t>
      </w:r>
      <w:r w:rsidR="00E07098">
        <w:rPr>
          <w:rFonts w:cs="Arial"/>
        </w:rPr>
        <w:t>y</w:t>
      </w:r>
      <w:r>
        <w:rPr>
          <w:rFonts w:cs="Arial"/>
        </w:rPr>
        <w:t xml:space="preserve"> shall have the sole authority to determine compliance with the stated system requirements and the acceptability of any stated exception(s). </w:t>
      </w:r>
    </w:p>
    <w:p w14:paraId="02E28CB8" w14:textId="77777777" w:rsidR="00471C3F" w:rsidRPr="00D53C90" w:rsidRDefault="00471C3F" w:rsidP="00471C3F">
      <w:pPr>
        <w:spacing w:line="360" w:lineRule="auto"/>
        <w:jc w:val="both"/>
        <w:rPr>
          <w:rFonts w:cs="Arial"/>
        </w:rPr>
      </w:pPr>
    </w:p>
    <w:p w14:paraId="483D1774" w14:textId="7AAB9A58" w:rsidR="00471C3F" w:rsidRPr="00D53C90" w:rsidRDefault="00471C3F" w:rsidP="00471C3F">
      <w:pPr>
        <w:spacing w:line="360" w:lineRule="auto"/>
        <w:jc w:val="both"/>
        <w:rPr>
          <w:rFonts w:cs="Arial"/>
        </w:rPr>
      </w:pPr>
      <w:r w:rsidRPr="00D53C90">
        <w:rPr>
          <w:rFonts w:cs="Arial"/>
        </w:rPr>
        <w:t xml:space="preserve">The Proposal must comply with the following general </w:t>
      </w:r>
      <w:r w:rsidR="005571B8">
        <w:rPr>
          <w:rFonts w:cs="Arial"/>
        </w:rPr>
        <w:t xml:space="preserve">technical </w:t>
      </w:r>
      <w:r w:rsidRPr="00D53C90">
        <w:rPr>
          <w:rFonts w:cs="Arial"/>
        </w:rPr>
        <w:t xml:space="preserve">standards without exception: </w:t>
      </w:r>
    </w:p>
    <w:p w14:paraId="6AB9A837" w14:textId="77777777" w:rsidR="00471C3F" w:rsidRPr="00AE4DAB" w:rsidRDefault="00471C3F" w:rsidP="00471C3F">
      <w:pPr>
        <w:jc w:val="both"/>
        <w:rPr>
          <w:rFonts w:cs="Arial"/>
        </w:rPr>
      </w:pPr>
    </w:p>
    <w:p w14:paraId="6F77261C" w14:textId="77777777" w:rsidR="00471C3F" w:rsidRDefault="00471C3F" w:rsidP="00471C3F">
      <w:pPr>
        <w:numPr>
          <w:ilvl w:val="0"/>
          <w:numId w:val="23"/>
        </w:numPr>
        <w:spacing w:after="120"/>
        <w:jc w:val="both"/>
        <w:rPr>
          <w:rFonts w:cs="Arial"/>
        </w:rPr>
      </w:pPr>
      <w:r>
        <w:rPr>
          <w:rFonts w:cs="Arial"/>
        </w:rPr>
        <w:t>All equipment and services offered shall be of high quality and suitable for the intended purpose.</w:t>
      </w:r>
    </w:p>
    <w:p w14:paraId="48FE0219" w14:textId="77777777" w:rsidR="00471C3F" w:rsidRPr="009F57E6" w:rsidRDefault="00471C3F" w:rsidP="00471C3F">
      <w:pPr>
        <w:numPr>
          <w:ilvl w:val="0"/>
          <w:numId w:val="23"/>
        </w:numPr>
        <w:spacing w:after="120"/>
        <w:jc w:val="both"/>
        <w:rPr>
          <w:rFonts w:cs="Arial"/>
        </w:rPr>
      </w:pPr>
      <w:r>
        <w:rPr>
          <w:rFonts w:cs="Arial"/>
        </w:rPr>
        <w:t>N</w:t>
      </w:r>
      <w:r w:rsidRPr="009F57E6">
        <w:rPr>
          <w:rFonts w:cs="Arial"/>
        </w:rPr>
        <w:t>o discontinued</w:t>
      </w:r>
      <w:r>
        <w:rPr>
          <w:rFonts w:cs="Arial"/>
        </w:rPr>
        <w:t xml:space="preserve">, </w:t>
      </w:r>
      <w:r w:rsidRPr="009F57E6">
        <w:rPr>
          <w:rFonts w:cs="Arial"/>
        </w:rPr>
        <w:t>used</w:t>
      </w:r>
      <w:r>
        <w:rPr>
          <w:rFonts w:cs="Arial"/>
        </w:rPr>
        <w:t>, or refurbished</w:t>
      </w:r>
      <w:r w:rsidRPr="009F57E6">
        <w:rPr>
          <w:rFonts w:cs="Arial"/>
        </w:rPr>
        <w:t xml:space="preserve"> equipment shall be </w:t>
      </w:r>
      <w:r>
        <w:rPr>
          <w:rFonts w:cs="Arial"/>
        </w:rPr>
        <w:t>supplied.</w:t>
      </w:r>
    </w:p>
    <w:p w14:paraId="53A351B9" w14:textId="77777777" w:rsidR="00471C3F" w:rsidRPr="00AE4DAB" w:rsidRDefault="00471C3F" w:rsidP="00471C3F">
      <w:pPr>
        <w:numPr>
          <w:ilvl w:val="0"/>
          <w:numId w:val="23"/>
        </w:numPr>
        <w:spacing w:after="120"/>
        <w:jc w:val="both"/>
        <w:rPr>
          <w:rFonts w:cs="Arial"/>
        </w:rPr>
      </w:pPr>
      <w:r w:rsidRPr="00AE4DAB">
        <w:rPr>
          <w:rFonts w:cs="Arial"/>
        </w:rPr>
        <w:t xml:space="preserve">The </w:t>
      </w:r>
      <w:r w:rsidR="005571B8">
        <w:rPr>
          <w:rFonts w:cs="Arial"/>
        </w:rPr>
        <w:t>R</w:t>
      </w:r>
      <w:r>
        <w:rPr>
          <w:rFonts w:cs="Arial"/>
        </w:rPr>
        <w:t xml:space="preserve">espondent </w:t>
      </w:r>
      <w:r w:rsidR="005571B8">
        <w:rPr>
          <w:rFonts w:cs="Arial"/>
        </w:rPr>
        <w:t xml:space="preserve">or relevant subcontractor </w:t>
      </w:r>
      <w:r w:rsidRPr="00AE4DAB">
        <w:rPr>
          <w:rFonts w:cs="Arial"/>
        </w:rPr>
        <w:t>shall be an authorized sales and service agency for the equipment being offered</w:t>
      </w:r>
      <w:r>
        <w:rPr>
          <w:rFonts w:cs="Arial"/>
        </w:rPr>
        <w:t>.</w:t>
      </w:r>
    </w:p>
    <w:p w14:paraId="3B82FB7A" w14:textId="24317C21" w:rsidR="00471C3F" w:rsidRDefault="00471C3F" w:rsidP="00471C3F">
      <w:pPr>
        <w:numPr>
          <w:ilvl w:val="0"/>
          <w:numId w:val="23"/>
        </w:numPr>
        <w:spacing w:after="120"/>
        <w:jc w:val="both"/>
        <w:rPr>
          <w:rFonts w:cs="Arial"/>
        </w:rPr>
      </w:pPr>
      <w:r w:rsidRPr="00AE4DAB">
        <w:rPr>
          <w:rFonts w:cs="Arial"/>
        </w:rPr>
        <w:t>All equipment</w:t>
      </w:r>
      <w:r w:rsidR="00AC140D">
        <w:rPr>
          <w:rFonts w:cs="Arial"/>
        </w:rPr>
        <w:t xml:space="preserve">, </w:t>
      </w:r>
      <w:r w:rsidRPr="00AE4DAB">
        <w:rPr>
          <w:rFonts w:cs="Arial"/>
        </w:rPr>
        <w:t>devices</w:t>
      </w:r>
      <w:r w:rsidR="00AC140D">
        <w:rPr>
          <w:rFonts w:cs="Arial"/>
        </w:rPr>
        <w:t>, and software</w:t>
      </w:r>
      <w:r w:rsidRPr="00AE4DAB">
        <w:rPr>
          <w:rFonts w:cs="Arial"/>
        </w:rPr>
        <w:t xml:space="preserve"> </w:t>
      </w:r>
      <w:r>
        <w:rPr>
          <w:rFonts w:cs="Arial"/>
        </w:rPr>
        <w:t>proposed shall</w:t>
      </w:r>
      <w:r w:rsidRPr="00AE4DAB">
        <w:rPr>
          <w:rFonts w:cs="Arial"/>
        </w:rPr>
        <w:t xml:space="preserve"> be current models with </w:t>
      </w:r>
      <w:r>
        <w:rPr>
          <w:rFonts w:cs="Arial"/>
        </w:rPr>
        <w:t xml:space="preserve">full manufacturer </w:t>
      </w:r>
      <w:r w:rsidRPr="00AE4DAB">
        <w:rPr>
          <w:rFonts w:cs="Arial"/>
        </w:rPr>
        <w:t>support</w:t>
      </w:r>
      <w:r w:rsidR="00AC140D">
        <w:rPr>
          <w:rFonts w:cs="Arial"/>
        </w:rPr>
        <w:t xml:space="preserve"> at </w:t>
      </w:r>
      <w:r w:rsidR="00CB41A6">
        <w:rPr>
          <w:rFonts w:cs="Arial"/>
        </w:rPr>
        <w:t xml:space="preserve">the </w:t>
      </w:r>
      <w:r w:rsidR="00AC140D">
        <w:rPr>
          <w:rFonts w:cs="Arial"/>
        </w:rPr>
        <w:t>time of Final Acceptance</w:t>
      </w:r>
      <w:r>
        <w:rPr>
          <w:rFonts w:cs="Arial"/>
        </w:rPr>
        <w:t>.</w:t>
      </w:r>
    </w:p>
    <w:p w14:paraId="2AF645EC" w14:textId="77777777" w:rsidR="00471C3F" w:rsidRPr="00AE4DAB" w:rsidRDefault="00471C3F" w:rsidP="00471C3F">
      <w:pPr>
        <w:numPr>
          <w:ilvl w:val="0"/>
          <w:numId w:val="23"/>
        </w:numPr>
        <w:spacing w:after="120"/>
        <w:jc w:val="both"/>
        <w:rPr>
          <w:rFonts w:cs="Arial"/>
        </w:rPr>
      </w:pPr>
      <w:r>
        <w:rPr>
          <w:rFonts w:cs="Arial"/>
        </w:rPr>
        <w:t xml:space="preserve">All equipment proposed shall have available manufacturer support </w:t>
      </w:r>
      <w:r w:rsidRPr="00AE4DAB">
        <w:rPr>
          <w:rFonts w:cs="Arial"/>
        </w:rPr>
        <w:t xml:space="preserve">for </w:t>
      </w:r>
      <w:r>
        <w:rPr>
          <w:rFonts w:cs="Arial"/>
        </w:rPr>
        <w:t>a minimum of seven y</w:t>
      </w:r>
      <w:r w:rsidRPr="00AE4DAB">
        <w:rPr>
          <w:rFonts w:cs="Arial"/>
        </w:rPr>
        <w:t>ears</w:t>
      </w:r>
      <w:r>
        <w:rPr>
          <w:rFonts w:cs="Arial"/>
        </w:rPr>
        <w:t xml:space="preserve"> after equipment has been discontinued or an end-of-life notice has been issued.</w:t>
      </w:r>
    </w:p>
    <w:p w14:paraId="44E536F7" w14:textId="77777777" w:rsidR="00471C3F" w:rsidRDefault="00471C3F" w:rsidP="00471C3F">
      <w:pPr>
        <w:jc w:val="both"/>
        <w:rPr>
          <w:rFonts w:cs="Arial"/>
        </w:rPr>
      </w:pPr>
    </w:p>
    <w:p w14:paraId="287A7F78" w14:textId="24BBB8DE" w:rsidR="00471C3F" w:rsidRDefault="005571B8" w:rsidP="00471C3F">
      <w:pPr>
        <w:spacing w:line="360" w:lineRule="auto"/>
        <w:jc w:val="both"/>
        <w:rPr>
          <w:rFonts w:cs="Arial"/>
        </w:rPr>
      </w:pPr>
      <w:r>
        <w:rPr>
          <w:rFonts w:cs="Arial"/>
        </w:rPr>
        <w:t>S</w:t>
      </w:r>
      <w:r w:rsidR="00471C3F">
        <w:rPr>
          <w:rFonts w:cs="Arial"/>
        </w:rPr>
        <w:t>ection</w:t>
      </w:r>
      <w:r>
        <w:rPr>
          <w:rFonts w:cs="Arial"/>
        </w:rPr>
        <w:t xml:space="preserve"> 3</w:t>
      </w:r>
      <w:r w:rsidR="00471C3F">
        <w:rPr>
          <w:rFonts w:cs="Arial"/>
        </w:rPr>
        <w:t xml:space="preserve"> shall provide operational </w:t>
      </w:r>
      <w:r w:rsidR="000C275D">
        <w:rPr>
          <w:rFonts w:cs="Arial"/>
        </w:rPr>
        <w:t xml:space="preserve">and performance </w:t>
      </w:r>
      <w:r w:rsidR="00471C3F">
        <w:rPr>
          <w:rFonts w:cs="Arial"/>
        </w:rPr>
        <w:t>description</w:t>
      </w:r>
      <w:r w:rsidR="00FA78DF">
        <w:rPr>
          <w:rFonts w:cs="Arial"/>
        </w:rPr>
        <w:t xml:space="preserve">s and </w:t>
      </w:r>
      <w:r w:rsidR="00471C3F">
        <w:rPr>
          <w:rFonts w:cs="Arial"/>
        </w:rPr>
        <w:t xml:space="preserve">minimum requirements </w:t>
      </w:r>
      <w:r w:rsidR="00DE1BB4">
        <w:rPr>
          <w:rFonts w:cs="Arial"/>
        </w:rPr>
        <w:t xml:space="preserve">for </w:t>
      </w:r>
      <w:r w:rsidR="00471C3F">
        <w:rPr>
          <w:rFonts w:cs="Arial"/>
        </w:rPr>
        <w:t xml:space="preserve">the desired </w:t>
      </w:r>
      <w:r w:rsidR="00900BE7">
        <w:rPr>
          <w:rFonts w:cs="Arial"/>
        </w:rPr>
        <w:t>S</w:t>
      </w:r>
      <w:r w:rsidR="00471C3F">
        <w:rPr>
          <w:rFonts w:cs="Arial"/>
        </w:rPr>
        <w:t>ystem.</w:t>
      </w:r>
    </w:p>
    <w:p w14:paraId="352B5630" w14:textId="77777777" w:rsidR="007C45B3" w:rsidRDefault="007C45B3" w:rsidP="007C45B3">
      <w:pPr>
        <w:tabs>
          <w:tab w:val="left" w:pos="540"/>
          <w:tab w:val="left" w:pos="720"/>
          <w:tab w:val="left" w:pos="1440"/>
        </w:tabs>
        <w:spacing w:line="360" w:lineRule="auto"/>
        <w:jc w:val="both"/>
        <w:rPr>
          <w:rFonts w:cs="Arial"/>
        </w:rPr>
      </w:pPr>
    </w:p>
    <w:p w14:paraId="5A963186" w14:textId="77777777" w:rsidR="007C45B3" w:rsidRPr="00835F19" w:rsidRDefault="007C45B3" w:rsidP="007C45B3">
      <w:pPr>
        <w:pStyle w:val="Heading2"/>
        <w:numPr>
          <w:ilvl w:val="1"/>
          <w:numId w:val="28"/>
        </w:numPr>
        <w:tabs>
          <w:tab w:val="clear" w:pos="-720"/>
          <w:tab w:val="clear" w:pos="4140"/>
          <w:tab w:val="left" w:pos="540"/>
          <w:tab w:val="left" w:pos="1440"/>
        </w:tabs>
        <w:spacing w:line="360" w:lineRule="auto"/>
        <w:rPr>
          <w:szCs w:val="22"/>
        </w:rPr>
      </w:pPr>
      <w:bookmarkStart w:id="403" w:name="_Toc103082464"/>
      <w:r>
        <w:rPr>
          <w:szCs w:val="22"/>
        </w:rPr>
        <w:t>Catalog &amp; Equipment References</w:t>
      </w:r>
      <w:bookmarkEnd w:id="403"/>
    </w:p>
    <w:p w14:paraId="4EF6C376" w14:textId="77777777" w:rsidR="007C45B3" w:rsidRDefault="007C45B3" w:rsidP="007C45B3">
      <w:pPr>
        <w:pStyle w:val="BodyTextIndent"/>
        <w:tabs>
          <w:tab w:val="clear" w:pos="-1440"/>
          <w:tab w:val="clear" w:pos="-720"/>
          <w:tab w:val="clear" w:pos="0"/>
          <w:tab w:val="clear" w:pos="1080"/>
          <w:tab w:val="clear" w:pos="1728"/>
          <w:tab w:val="clear" w:pos="2880"/>
          <w:tab w:val="left" w:pos="540"/>
          <w:tab w:val="left" w:pos="720"/>
          <w:tab w:val="left" w:pos="1440"/>
        </w:tabs>
        <w:spacing w:line="360" w:lineRule="auto"/>
        <w:ind w:left="0" w:firstLine="0"/>
        <w:rPr>
          <w:szCs w:val="22"/>
        </w:rPr>
      </w:pPr>
      <w:r w:rsidRPr="00835F19">
        <w:rPr>
          <w:szCs w:val="22"/>
        </w:rPr>
        <w:t xml:space="preserve">Any catalog or manufacturer’s reference in this RFP is descriptive, but not restrictive and used only to indicate type and grade. </w:t>
      </w:r>
      <w:r>
        <w:rPr>
          <w:szCs w:val="22"/>
        </w:rPr>
        <w:t>The County</w:t>
      </w:r>
      <w:r w:rsidRPr="00835F19">
        <w:rPr>
          <w:szCs w:val="22"/>
        </w:rPr>
        <w:t xml:space="preserve"> may make such investigation as is deemed necessary to determine the abili</w:t>
      </w:r>
      <w:r>
        <w:rPr>
          <w:szCs w:val="22"/>
        </w:rPr>
        <w:t xml:space="preserve">ty of the Respondent </w:t>
      </w:r>
      <w:r w:rsidRPr="00835F19">
        <w:rPr>
          <w:szCs w:val="22"/>
        </w:rPr>
        <w:t xml:space="preserve">to provide the equipment, material, and/or services as required by this specification and to determine the adequacy of the proposed equipment, material, and/or services. The </w:t>
      </w:r>
      <w:r>
        <w:rPr>
          <w:szCs w:val="22"/>
        </w:rPr>
        <w:t xml:space="preserve">Respondent </w:t>
      </w:r>
      <w:r w:rsidRPr="00835F19">
        <w:rPr>
          <w:szCs w:val="22"/>
        </w:rPr>
        <w:t>shall furnish, upon request and in a timely manner, all such data and information requested for this purpose</w:t>
      </w:r>
      <w:r>
        <w:rPr>
          <w:szCs w:val="22"/>
        </w:rPr>
        <w:t>.</w:t>
      </w:r>
    </w:p>
    <w:p w14:paraId="27BB20FF" w14:textId="77777777" w:rsidR="007C45B3" w:rsidRDefault="007C45B3" w:rsidP="00471C3F">
      <w:pPr>
        <w:spacing w:line="360" w:lineRule="auto"/>
      </w:pPr>
    </w:p>
    <w:p w14:paraId="7D75DED1" w14:textId="6EB2ED42" w:rsidR="00471C3F" w:rsidRDefault="00471C3F" w:rsidP="00D44C18">
      <w:pPr>
        <w:pStyle w:val="Heading2"/>
        <w:numPr>
          <w:ilvl w:val="1"/>
          <w:numId w:val="28"/>
        </w:numPr>
        <w:tabs>
          <w:tab w:val="clear" w:pos="4140"/>
          <w:tab w:val="left" w:pos="360"/>
        </w:tabs>
        <w:spacing w:line="360" w:lineRule="auto"/>
      </w:pPr>
      <w:bookmarkStart w:id="404" w:name="_Toc441668851"/>
      <w:bookmarkStart w:id="405" w:name="_Ref454451324"/>
      <w:bookmarkStart w:id="406" w:name="_Ref34377614"/>
      <w:bookmarkStart w:id="407" w:name="_Toc103082465"/>
      <w:r>
        <w:t>Description of Desired System</w:t>
      </w:r>
      <w:bookmarkEnd w:id="404"/>
      <w:bookmarkEnd w:id="405"/>
      <w:bookmarkEnd w:id="406"/>
      <w:bookmarkEnd w:id="407"/>
    </w:p>
    <w:p w14:paraId="5F5236B0" w14:textId="69B0DF72" w:rsidR="005A2C21" w:rsidRDefault="00471C3F" w:rsidP="0042237E">
      <w:pPr>
        <w:pStyle w:val="BodyText"/>
        <w:spacing w:line="360" w:lineRule="auto"/>
        <w:rPr>
          <w:b w:val="0"/>
        </w:rPr>
      </w:pPr>
      <w:r>
        <w:rPr>
          <w:b w:val="0"/>
        </w:rPr>
        <w:t xml:space="preserve">The requested </w:t>
      </w:r>
      <w:r w:rsidR="0025032D">
        <w:rPr>
          <w:b w:val="0"/>
        </w:rPr>
        <w:t xml:space="preserve">P25 </w:t>
      </w:r>
      <w:r w:rsidR="00900BE7">
        <w:rPr>
          <w:b w:val="0"/>
        </w:rPr>
        <w:t>R</w:t>
      </w:r>
      <w:r>
        <w:rPr>
          <w:b w:val="0"/>
        </w:rPr>
        <w:t xml:space="preserve">adio </w:t>
      </w:r>
      <w:r w:rsidR="00900BE7">
        <w:rPr>
          <w:b w:val="0"/>
        </w:rPr>
        <w:t>S</w:t>
      </w:r>
      <w:r>
        <w:rPr>
          <w:b w:val="0"/>
        </w:rPr>
        <w:t xml:space="preserve">ystem will replace </w:t>
      </w:r>
      <w:r w:rsidR="001605DA">
        <w:rPr>
          <w:b w:val="0"/>
        </w:rPr>
        <w:t xml:space="preserve">various </w:t>
      </w:r>
      <w:r>
        <w:rPr>
          <w:b w:val="0"/>
        </w:rPr>
        <w:t xml:space="preserve">conventional radio systems operating in the VHF band as described in </w:t>
      </w:r>
      <w:r>
        <w:rPr>
          <w:rFonts w:cs="Arial"/>
          <w:b w:val="0"/>
        </w:rPr>
        <w:t>§</w:t>
      </w:r>
      <w:r>
        <w:rPr>
          <w:rFonts w:cs="Arial"/>
          <w:b w:val="0"/>
        </w:rPr>
        <w:fldChar w:fldCharType="begin"/>
      </w:r>
      <w:r>
        <w:rPr>
          <w:rFonts w:cs="Arial"/>
          <w:b w:val="0"/>
        </w:rPr>
        <w:instrText xml:space="preserve"> REF _Ref383677104 \r \h </w:instrText>
      </w:r>
      <w:r>
        <w:rPr>
          <w:rFonts w:cs="Arial"/>
          <w:b w:val="0"/>
        </w:rPr>
      </w:r>
      <w:r>
        <w:rPr>
          <w:rFonts w:cs="Arial"/>
          <w:b w:val="0"/>
        </w:rPr>
        <w:fldChar w:fldCharType="separate"/>
      </w:r>
      <w:r w:rsidR="00376FED">
        <w:rPr>
          <w:rFonts w:cs="Arial"/>
          <w:b w:val="0"/>
        </w:rPr>
        <w:t>1.3</w:t>
      </w:r>
      <w:r>
        <w:rPr>
          <w:rFonts w:cs="Arial"/>
          <w:b w:val="0"/>
        </w:rPr>
        <w:fldChar w:fldCharType="end"/>
      </w:r>
      <w:r>
        <w:rPr>
          <w:b w:val="0"/>
        </w:rPr>
        <w:t xml:space="preserve">. </w:t>
      </w:r>
      <w:r w:rsidR="0042237E">
        <w:rPr>
          <w:b w:val="0"/>
        </w:rPr>
        <w:t xml:space="preserve">The anticipated system will </w:t>
      </w:r>
      <w:r w:rsidR="00787B47">
        <w:rPr>
          <w:b w:val="0"/>
        </w:rPr>
        <w:t xml:space="preserve">support </w:t>
      </w:r>
      <w:r w:rsidR="00FA4233">
        <w:rPr>
          <w:b w:val="0"/>
        </w:rPr>
        <w:t xml:space="preserve">APCO Project 25 (“P25”) </w:t>
      </w:r>
      <w:r w:rsidR="0042237E">
        <w:rPr>
          <w:b w:val="0"/>
        </w:rPr>
        <w:t>Phase</w:t>
      </w:r>
      <w:r w:rsidR="001421C2">
        <w:rPr>
          <w:b w:val="0"/>
        </w:rPr>
        <w:t xml:space="preserve"> </w:t>
      </w:r>
      <w:r w:rsidR="0042237E">
        <w:rPr>
          <w:b w:val="0"/>
        </w:rPr>
        <w:t>1</w:t>
      </w:r>
      <w:r w:rsidR="001421C2">
        <w:rPr>
          <w:b w:val="0"/>
        </w:rPr>
        <w:t xml:space="preserve"> </w:t>
      </w:r>
      <w:r w:rsidR="00787B47">
        <w:rPr>
          <w:b w:val="0"/>
        </w:rPr>
        <w:t xml:space="preserve">and </w:t>
      </w:r>
      <w:r w:rsidR="001421C2">
        <w:rPr>
          <w:b w:val="0"/>
        </w:rPr>
        <w:t>Phase 2</w:t>
      </w:r>
      <w:r w:rsidR="0042237E">
        <w:rPr>
          <w:b w:val="0"/>
        </w:rPr>
        <w:t xml:space="preserve"> trunking technology and shall be compliant with relevant TIA standards for P25 systems. </w:t>
      </w:r>
    </w:p>
    <w:p w14:paraId="21BD3744" w14:textId="77777777" w:rsidR="005A2C21" w:rsidRDefault="005A2C21" w:rsidP="0042237E">
      <w:pPr>
        <w:pStyle w:val="BodyText"/>
        <w:spacing w:line="360" w:lineRule="auto"/>
        <w:rPr>
          <w:b w:val="0"/>
        </w:rPr>
      </w:pPr>
    </w:p>
    <w:p w14:paraId="6F5E5F33" w14:textId="672AA109" w:rsidR="00F71527" w:rsidRDefault="005A2C21" w:rsidP="005A2C21">
      <w:pPr>
        <w:pStyle w:val="BodyText"/>
        <w:spacing w:line="360" w:lineRule="auto"/>
        <w:rPr>
          <w:b w:val="0"/>
        </w:rPr>
      </w:pPr>
      <w:r>
        <w:rPr>
          <w:b w:val="0"/>
        </w:rPr>
        <w:t xml:space="preserve">The </w:t>
      </w:r>
      <w:r w:rsidR="0025032D">
        <w:rPr>
          <w:b w:val="0"/>
        </w:rPr>
        <w:t xml:space="preserve">P25 </w:t>
      </w:r>
      <w:r w:rsidR="00900BE7">
        <w:rPr>
          <w:b w:val="0"/>
        </w:rPr>
        <w:t xml:space="preserve">Radio System </w:t>
      </w:r>
      <w:r>
        <w:rPr>
          <w:b w:val="0"/>
        </w:rPr>
        <w:t xml:space="preserve">shall provide </w:t>
      </w:r>
      <w:r w:rsidR="00957351">
        <w:rPr>
          <w:b w:val="0"/>
        </w:rPr>
        <w:t xml:space="preserve">countywide </w:t>
      </w:r>
      <w:r>
        <w:rPr>
          <w:b w:val="0"/>
        </w:rPr>
        <w:t xml:space="preserve">coverage as defined herein. It is anticipated </w:t>
      </w:r>
      <w:r w:rsidR="0042237E">
        <w:rPr>
          <w:b w:val="0"/>
        </w:rPr>
        <w:t xml:space="preserve">that simulcast technology will be utilized to configure the fixed-site equipment for operation with the same frequency pairs at all site locations. </w:t>
      </w:r>
      <w:r w:rsidR="00B40077">
        <w:rPr>
          <w:b w:val="0"/>
        </w:rPr>
        <w:t xml:space="preserve">The </w:t>
      </w:r>
      <w:r w:rsidR="0042237E">
        <w:rPr>
          <w:b w:val="0"/>
        </w:rPr>
        <w:t xml:space="preserve">P25 radio system is expected to use </w:t>
      </w:r>
      <w:r w:rsidR="001605DA">
        <w:rPr>
          <w:b w:val="0"/>
        </w:rPr>
        <w:t xml:space="preserve">spectrum </w:t>
      </w:r>
      <w:r w:rsidR="0042237E">
        <w:rPr>
          <w:b w:val="0"/>
        </w:rPr>
        <w:t xml:space="preserve">in the 700 MHz </w:t>
      </w:r>
      <w:r w:rsidR="00D325A3">
        <w:rPr>
          <w:b w:val="0"/>
        </w:rPr>
        <w:t>and/</w:t>
      </w:r>
      <w:r w:rsidR="0042237E">
        <w:rPr>
          <w:b w:val="0"/>
        </w:rPr>
        <w:t>or 800 MHz public safety frequency band</w:t>
      </w:r>
      <w:r w:rsidR="00957351">
        <w:rPr>
          <w:b w:val="0"/>
        </w:rPr>
        <w:t>s</w:t>
      </w:r>
      <w:r w:rsidR="00360C37">
        <w:rPr>
          <w:b w:val="0"/>
        </w:rPr>
        <w:t>.</w:t>
      </w:r>
    </w:p>
    <w:p w14:paraId="7FE2E69C" w14:textId="77777777" w:rsidR="00F71527" w:rsidRDefault="00F71527" w:rsidP="005A2C21">
      <w:pPr>
        <w:pStyle w:val="BodyText"/>
        <w:spacing w:line="360" w:lineRule="auto"/>
        <w:rPr>
          <w:b w:val="0"/>
        </w:rPr>
      </w:pPr>
    </w:p>
    <w:p w14:paraId="1FD0CC15" w14:textId="5A3C35F6" w:rsidR="00DF0447" w:rsidRDefault="00360C37" w:rsidP="005A2C21">
      <w:pPr>
        <w:pStyle w:val="BodyText"/>
        <w:spacing w:line="360" w:lineRule="auto"/>
        <w:rPr>
          <w:b w:val="0"/>
        </w:rPr>
      </w:pPr>
      <w:r>
        <w:rPr>
          <w:b w:val="0"/>
        </w:rPr>
        <w:t xml:space="preserve">The system shall </w:t>
      </w:r>
      <w:r w:rsidR="0042237E">
        <w:rPr>
          <w:b w:val="0"/>
        </w:rPr>
        <w:t xml:space="preserve">include </w:t>
      </w:r>
      <w:r w:rsidR="00DD0158">
        <w:rPr>
          <w:b w:val="0"/>
        </w:rPr>
        <w:t>dispatch console equipment</w:t>
      </w:r>
      <w:r w:rsidR="00FC036B">
        <w:rPr>
          <w:b w:val="0"/>
        </w:rPr>
        <w:t xml:space="preserve"> and a logging recorder</w:t>
      </w:r>
      <w:r w:rsidR="00DD0158">
        <w:rPr>
          <w:b w:val="0"/>
        </w:rPr>
        <w:t xml:space="preserve">, which </w:t>
      </w:r>
      <w:r w:rsidR="00AF55C7">
        <w:rPr>
          <w:b w:val="0"/>
        </w:rPr>
        <w:t xml:space="preserve">is expected to </w:t>
      </w:r>
      <w:r w:rsidR="00DD0158">
        <w:rPr>
          <w:b w:val="0"/>
        </w:rPr>
        <w:t>be implemented in advance of the full P25 system cutover</w:t>
      </w:r>
      <w:r w:rsidR="00FC036B">
        <w:rPr>
          <w:b w:val="0"/>
        </w:rPr>
        <w:t xml:space="preserve"> due to a grant funding deadline</w:t>
      </w:r>
      <w:r w:rsidR="00DD0158">
        <w:rPr>
          <w:b w:val="0"/>
        </w:rPr>
        <w:t xml:space="preserve">. </w:t>
      </w:r>
      <w:r w:rsidR="00D76685">
        <w:rPr>
          <w:b w:val="0"/>
        </w:rPr>
        <w:t xml:space="preserve">It is recognized that the dispatching </w:t>
      </w:r>
      <w:r w:rsidR="00E956EB">
        <w:rPr>
          <w:b w:val="0"/>
        </w:rPr>
        <w:t xml:space="preserve">implementation schedule </w:t>
      </w:r>
      <w:r w:rsidR="00D76685">
        <w:rPr>
          <w:b w:val="0"/>
        </w:rPr>
        <w:t>present</w:t>
      </w:r>
      <w:r w:rsidR="00E956EB">
        <w:rPr>
          <w:b w:val="0"/>
        </w:rPr>
        <w:t>s</w:t>
      </w:r>
      <w:r w:rsidR="00D76685">
        <w:rPr>
          <w:b w:val="0"/>
        </w:rPr>
        <w:t xml:space="preserve"> challenges to proposers</w:t>
      </w:r>
      <w:r w:rsidR="00DD0158">
        <w:rPr>
          <w:b w:val="0"/>
        </w:rPr>
        <w:t xml:space="preserve"> and </w:t>
      </w:r>
      <w:r w:rsidR="00D76685">
        <w:rPr>
          <w:b w:val="0"/>
        </w:rPr>
        <w:t>the County</w:t>
      </w:r>
      <w:r w:rsidR="00DF0447">
        <w:rPr>
          <w:b w:val="0"/>
        </w:rPr>
        <w:t xml:space="preserve">. </w:t>
      </w:r>
    </w:p>
    <w:p w14:paraId="78EC28C0" w14:textId="77777777" w:rsidR="00DF0447" w:rsidRDefault="00DF0447" w:rsidP="005A2C21">
      <w:pPr>
        <w:pStyle w:val="BodyText"/>
        <w:spacing w:line="360" w:lineRule="auto"/>
        <w:rPr>
          <w:b w:val="0"/>
        </w:rPr>
      </w:pPr>
    </w:p>
    <w:p w14:paraId="16E45167" w14:textId="27E86293" w:rsidR="00DF0447" w:rsidRDefault="00697C9B" w:rsidP="005A2C21">
      <w:pPr>
        <w:pStyle w:val="BodyText"/>
        <w:spacing w:line="360" w:lineRule="auto"/>
        <w:rPr>
          <w:b w:val="0"/>
        </w:rPr>
      </w:pPr>
      <w:r>
        <w:rPr>
          <w:b w:val="0"/>
        </w:rPr>
        <w:t xml:space="preserve">This procurement will also require replacement </w:t>
      </w:r>
      <w:r w:rsidR="00FC036B">
        <w:rPr>
          <w:b w:val="0"/>
        </w:rPr>
        <w:t xml:space="preserve">of </w:t>
      </w:r>
      <w:r>
        <w:rPr>
          <w:b w:val="0"/>
        </w:rPr>
        <w:t>user equipment including mobile radios, portable radios, and</w:t>
      </w:r>
      <w:r w:rsidR="00AF55C7">
        <w:rPr>
          <w:b w:val="0"/>
        </w:rPr>
        <w:t xml:space="preserve"> desktop control stations</w:t>
      </w:r>
      <w:r>
        <w:rPr>
          <w:b w:val="0"/>
        </w:rPr>
        <w:t xml:space="preserve">. </w:t>
      </w:r>
    </w:p>
    <w:p w14:paraId="314750C0" w14:textId="3BA90E2E" w:rsidR="00BF30D1" w:rsidRDefault="0042237E" w:rsidP="00697C9B">
      <w:pPr>
        <w:pStyle w:val="BodyText"/>
        <w:spacing w:line="360" w:lineRule="auto"/>
        <w:rPr>
          <w:rFonts w:cs="Arial"/>
        </w:rPr>
      </w:pPr>
      <w:r>
        <w:rPr>
          <w:b w:val="0"/>
        </w:rPr>
        <w:t xml:space="preserve"> </w:t>
      </w:r>
    </w:p>
    <w:p w14:paraId="6C3AA607" w14:textId="77777777" w:rsidR="003A6BEA" w:rsidRDefault="003A6BEA" w:rsidP="00D44C18">
      <w:pPr>
        <w:pStyle w:val="Heading2"/>
        <w:numPr>
          <w:ilvl w:val="1"/>
          <w:numId w:val="28"/>
        </w:numPr>
        <w:tabs>
          <w:tab w:val="clear" w:pos="4140"/>
          <w:tab w:val="left" w:pos="360"/>
        </w:tabs>
        <w:spacing w:line="360" w:lineRule="auto"/>
      </w:pPr>
      <w:bookmarkStart w:id="408" w:name="_Ref325463670"/>
      <w:bookmarkStart w:id="409" w:name="_Toc103082466"/>
      <w:r>
        <w:t>System Configuration Concept</w:t>
      </w:r>
      <w:bookmarkEnd w:id="408"/>
      <w:bookmarkEnd w:id="409"/>
    </w:p>
    <w:p w14:paraId="15B24C99" w14:textId="6532E3A8" w:rsidR="00EC0DED" w:rsidRDefault="003A6BEA">
      <w:pPr>
        <w:spacing w:line="360" w:lineRule="auto"/>
        <w:jc w:val="both"/>
        <w:rPr>
          <w:rFonts w:cs="Arial"/>
        </w:rPr>
      </w:pPr>
      <w:r>
        <w:rPr>
          <w:rFonts w:cs="Arial"/>
        </w:rPr>
        <w:t xml:space="preserve">Based on the coverage and operational needs of </w:t>
      </w:r>
      <w:r w:rsidR="007B2230">
        <w:rPr>
          <w:rFonts w:cs="Arial"/>
        </w:rPr>
        <w:t>the Count</w:t>
      </w:r>
      <w:r w:rsidR="004D5907">
        <w:rPr>
          <w:rFonts w:cs="Arial"/>
        </w:rPr>
        <w:t>y</w:t>
      </w:r>
      <w:r w:rsidR="007B2230">
        <w:rPr>
          <w:rFonts w:cs="Arial"/>
        </w:rPr>
        <w:t xml:space="preserve">, </w:t>
      </w:r>
      <w:r>
        <w:rPr>
          <w:rFonts w:cs="Arial"/>
        </w:rPr>
        <w:t xml:space="preserve">preliminary system configuration activities </w:t>
      </w:r>
      <w:r w:rsidR="00870769">
        <w:rPr>
          <w:rFonts w:cs="Arial"/>
        </w:rPr>
        <w:t xml:space="preserve">have been performed </w:t>
      </w:r>
      <w:r>
        <w:rPr>
          <w:rFonts w:cs="Arial"/>
        </w:rPr>
        <w:t>and a tentative system configuration</w:t>
      </w:r>
      <w:r w:rsidR="00870769">
        <w:rPr>
          <w:rFonts w:cs="Arial"/>
        </w:rPr>
        <w:t xml:space="preserve"> developed</w:t>
      </w:r>
      <w:r>
        <w:rPr>
          <w:rFonts w:cs="Arial"/>
        </w:rPr>
        <w:t xml:space="preserve">. </w:t>
      </w:r>
      <w:r w:rsidR="00EC0DED">
        <w:rPr>
          <w:rFonts w:cs="Arial"/>
        </w:rPr>
        <w:t xml:space="preserve">The System Configuration Concept is provided for information purposes only. </w:t>
      </w:r>
      <w:r>
        <w:rPr>
          <w:rFonts w:cs="Arial"/>
        </w:rPr>
        <w:t xml:space="preserve">The </w:t>
      </w:r>
      <w:r w:rsidR="00FA78DF">
        <w:rPr>
          <w:rFonts w:cs="Arial"/>
        </w:rPr>
        <w:t xml:space="preserve">Respondent </w:t>
      </w:r>
      <w:r>
        <w:rPr>
          <w:rFonts w:cs="Arial"/>
        </w:rPr>
        <w:t xml:space="preserve">shall evaluate and validate this </w:t>
      </w:r>
      <w:r w:rsidR="008C167B">
        <w:rPr>
          <w:rFonts w:cs="Arial"/>
        </w:rPr>
        <w:t>S</w:t>
      </w:r>
      <w:r>
        <w:rPr>
          <w:rFonts w:cs="Arial"/>
        </w:rPr>
        <w:t xml:space="preserve">ystem </w:t>
      </w:r>
      <w:r w:rsidR="008C167B">
        <w:rPr>
          <w:rFonts w:cs="Arial"/>
        </w:rPr>
        <w:t>C</w:t>
      </w:r>
      <w:r>
        <w:rPr>
          <w:rFonts w:cs="Arial"/>
        </w:rPr>
        <w:t xml:space="preserve">onfiguration </w:t>
      </w:r>
      <w:r w:rsidR="008C167B">
        <w:rPr>
          <w:rFonts w:cs="Arial"/>
        </w:rPr>
        <w:t>C</w:t>
      </w:r>
      <w:r>
        <w:rPr>
          <w:rFonts w:cs="Arial"/>
        </w:rPr>
        <w:t>oncept</w:t>
      </w:r>
      <w:r w:rsidR="00EC0DED">
        <w:rPr>
          <w:rFonts w:cs="Arial"/>
        </w:rPr>
        <w:t xml:space="preserve"> and shall be fully responsible for the solution</w:t>
      </w:r>
      <w:r w:rsidR="00FA4233">
        <w:rPr>
          <w:rFonts w:cs="Arial"/>
        </w:rPr>
        <w:t>(s) offered and</w:t>
      </w:r>
      <w:r w:rsidR="00EC0DED">
        <w:rPr>
          <w:rFonts w:cs="Arial"/>
        </w:rPr>
        <w:t xml:space="preserve"> delivered</w:t>
      </w:r>
      <w:r>
        <w:rPr>
          <w:rFonts w:cs="Arial"/>
        </w:rPr>
        <w:t>.</w:t>
      </w:r>
    </w:p>
    <w:p w14:paraId="219867C2" w14:textId="77777777" w:rsidR="00EC0DED" w:rsidRDefault="00EC0DED">
      <w:pPr>
        <w:spacing w:line="360" w:lineRule="auto"/>
        <w:jc w:val="both"/>
        <w:rPr>
          <w:rFonts w:cs="Arial"/>
        </w:rPr>
      </w:pPr>
    </w:p>
    <w:p w14:paraId="210052E1" w14:textId="743147B2" w:rsidR="003A6BEA" w:rsidRDefault="003A6BEA">
      <w:pPr>
        <w:spacing w:line="360" w:lineRule="auto"/>
        <w:jc w:val="both"/>
        <w:rPr>
          <w:rFonts w:cs="Arial"/>
        </w:rPr>
      </w:pPr>
      <w:r>
        <w:rPr>
          <w:rFonts w:cs="Arial"/>
        </w:rPr>
        <w:t xml:space="preserve">Per the coverage and operational needs of the </w:t>
      </w:r>
      <w:r w:rsidR="002A3E75">
        <w:rPr>
          <w:rFonts w:cs="Arial"/>
        </w:rPr>
        <w:t>users</w:t>
      </w:r>
      <w:r>
        <w:rPr>
          <w:rFonts w:cs="Arial"/>
        </w:rPr>
        <w:t xml:space="preserve">, available site locations and </w:t>
      </w:r>
      <w:r w:rsidR="004729AF">
        <w:rPr>
          <w:rFonts w:cs="Arial"/>
        </w:rPr>
        <w:t xml:space="preserve">likely available </w:t>
      </w:r>
      <w:r>
        <w:rPr>
          <w:rFonts w:cs="Arial"/>
        </w:rPr>
        <w:t>FCC spectrum, the following general system configuration</w:t>
      </w:r>
      <w:r w:rsidR="004729AF">
        <w:rPr>
          <w:rFonts w:cs="Arial"/>
        </w:rPr>
        <w:t xml:space="preserve"> is </w:t>
      </w:r>
      <w:r w:rsidR="00E0697D">
        <w:rPr>
          <w:rFonts w:cs="Arial"/>
        </w:rPr>
        <w:t>anticipated</w:t>
      </w:r>
      <w:r>
        <w:rPr>
          <w:rFonts w:cs="Arial"/>
        </w:rPr>
        <w:t>:</w:t>
      </w:r>
    </w:p>
    <w:p w14:paraId="247850CA" w14:textId="77777777" w:rsidR="003A6BEA" w:rsidRDefault="003A6BEA">
      <w:pPr>
        <w:spacing w:line="360" w:lineRule="auto"/>
        <w:jc w:val="both"/>
        <w:rPr>
          <w:rFonts w:cs="Arial"/>
        </w:rPr>
      </w:pPr>
    </w:p>
    <w:p w14:paraId="36C02110" w14:textId="03A06394" w:rsidR="003A6BEA" w:rsidRDefault="003A6BEA" w:rsidP="00B85FE2">
      <w:pPr>
        <w:numPr>
          <w:ilvl w:val="0"/>
          <w:numId w:val="20"/>
        </w:numPr>
        <w:spacing w:after="120"/>
        <w:jc w:val="both"/>
        <w:rPr>
          <w:rFonts w:cs="Arial"/>
        </w:rPr>
      </w:pPr>
      <w:r>
        <w:rPr>
          <w:rFonts w:cs="Arial"/>
          <w:b/>
        </w:rPr>
        <w:t>Protocol:</w:t>
      </w:r>
      <w:r w:rsidR="00352230">
        <w:rPr>
          <w:rFonts w:cs="Arial"/>
        </w:rPr>
        <w:t xml:space="preserve">  </w:t>
      </w:r>
      <w:r>
        <w:rPr>
          <w:rFonts w:cs="Arial"/>
        </w:rPr>
        <w:t xml:space="preserve">APCO P25 Phase 1 </w:t>
      </w:r>
      <w:r w:rsidR="00787B47">
        <w:rPr>
          <w:rFonts w:cs="Arial"/>
        </w:rPr>
        <w:t xml:space="preserve">and </w:t>
      </w:r>
      <w:r w:rsidR="001421C2">
        <w:rPr>
          <w:rFonts w:cs="Arial"/>
        </w:rPr>
        <w:t>Phase 2 Trunked</w:t>
      </w:r>
    </w:p>
    <w:p w14:paraId="03C127D3" w14:textId="4EEAD470" w:rsidR="0038625E" w:rsidRDefault="0038625E" w:rsidP="00B85FE2">
      <w:pPr>
        <w:numPr>
          <w:ilvl w:val="0"/>
          <w:numId w:val="20"/>
        </w:numPr>
        <w:spacing w:after="120"/>
        <w:jc w:val="both"/>
        <w:rPr>
          <w:rFonts w:cs="Arial"/>
        </w:rPr>
      </w:pPr>
      <w:r>
        <w:rPr>
          <w:rFonts w:cs="Arial"/>
          <w:b/>
        </w:rPr>
        <w:t>Frequency Band</w:t>
      </w:r>
      <w:r>
        <w:rPr>
          <w:rFonts w:cs="Arial"/>
        </w:rPr>
        <w:t>:</w:t>
      </w:r>
      <w:r w:rsidR="00352230">
        <w:rPr>
          <w:rFonts w:cs="Arial"/>
        </w:rPr>
        <w:t xml:space="preserve"> </w:t>
      </w:r>
      <w:r w:rsidR="004729AF">
        <w:rPr>
          <w:rFonts w:cs="Arial"/>
        </w:rPr>
        <w:t xml:space="preserve">700 MHz </w:t>
      </w:r>
      <w:r w:rsidR="001B2D5B">
        <w:rPr>
          <w:rFonts w:cs="Arial"/>
        </w:rPr>
        <w:t>and/</w:t>
      </w:r>
      <w:r w:rsidR="004729AF">
        <w:rPr>
          <w:rFonts w:cs="Arial"/>
        </w:rPr>
        <w:t xml:space="preserve">or </w:t>
      </w:r>
      <w:r>
        <w:rPr>
          <w:rFonts w:cs="Arial"/>
        </w:rPr>
        <w:t>800 MHz</w:t>
      </w:r>
    </w:p>
    <w:p w14:paraId="6FCDC84C" w14:textId="205B122A" w:rsidR="00E12D05" w:rsidRDefault="00E12D05" w:rsidP="00E12D05">
      <w:pPr>
        <w:numPr>
          <w:ilvl w:val="0"/>
          <w:numId w:val="20"/>
        </w:numPr>
        <w:spacing w:after="120"/>
        <w:jc w:val="both"/>
        <w:rPr>
          <w:rFonts w:cs="Arial"/>
        </w:rPr>
      </w:pPr>
      <w:r>
        <w:rPr>
          <w:rFonts w:cs="Arial"/>
          <w:b/>
        </w:rPr>
        <w:t>Multisite Configuration:</w:t>
      </w:r>
      <w:r w:rsidR="00352230">
        <w:rPr>
          <w:rFonts w:cs="Arial"/>
          <w:b/>
        </w:rPr>
        <w:t xml:space="preserve"> </w:t>
      </w:r>
      <w:r w:rsidR="004D5907">
        <w:rPr>
          <w:rFonts w:cs="Arial"/>
        </w:rPr>
        <w:t>Simulcast</w:t>
      </w:r>
    </w:p>
    <w:p w14:paraId="160D6FD6" w14:textId="57654B57" w:rsidR="00612829" w:rsidRDefault="008E71F2" w:rsidP="008E71F2">
      <w:pPr>
        <w:numPr>
          <w:ilvl w:val="0"/>
          <w:numId w:val="20"/>
        </w:numPr>
        <w:spacing w:after="120"/>
        <w:jc w:val="both"/>
        <w:rPr>
          <w:rFonts w:cs="Arial"/>
        </w:rPr>
      </w:pPr>
      <w:r>
        <w:rPr>
          <w:rFonts w:cs="Arial"/>
          <w:b/>
        </w:rPr>
        <w:t>Site Count</w:t>
      </w:r>
      <w:r>
        <w:rPr>
          <w:rFonts w:cs="Arial"/>
        </w:rPr>
        <w:t>:</w:t>
      </w:r>
      <w:r w:rsidR="00352230">
        <w:rPr>
          <w:rFonts w:cs="Arial"/>
        </w:rPr>
        <w:t xml:space="preserve"> </w:t>
      </w:r>
      <w:r w:rsidR="002E165D">
        <w:rPr>
          <w:rFonts w:cs="Arial"/>
        </w:rPr>
        <w:t>Five</w:t>
      </w:r>
      <w:r w:rsidR="004D5907">
        <w:rPr>
          <w:rFonts w:cs="Arial"/>
        </w:rPr>
        <w:t xml:space="preserve"> (</w:t>
      </w:r>
      <w:r w:rsidR="00612829">
        <w:rPr>
          <w:rFonts w:cs="Arial"/>
        </w:rPr>
        <w:t>5</w:t>
      </w:r>
      <w:r w:rsidR="004D5907">
        <w:rPr>
          <w:rFonts w:cs="Arial"/>
        </w:rPr>
        <w:t>)</w:t>
      </w:r>
    </w:p>
    <w:p w14:paraId="32F54670" w14:textId="395DC542" w:rsidR="008E71F2" w:rsidRDefault="00612829" w:rsidP="008E71F2">
      <w:pPr>
        <w:numPr>
          <w:ilvl w:val="0"/>
          <w:numId w:val="20"/>
        </w:numPr>
        <w:spacing w:after="120"/>
        <w:jc w:val="both"/>
        <w:rPr>
          <w:rFonts w:cs="Arial"/>
        </w:rPr>
      </w:pPr>
      <w:r>
        <w:rPr>
          <w:rFonts w:cs="Arial"/>
          <w:b/>
        </w:rPr>
        <w:t>Optional Fill Sites:</w:t>
      </w:r>
      <w:r w:rsidRPr="00612829">
        <w:rPr>
          <w:rFonts w:cs="Arial"/>
        </w:rPr>
        <w:t xml:space="preserve"> </w:t>
      </w:r>
      <w:r>
        <w:rPr>
          <w:rFonts w:cs="Arial"/>
        </w:rPr>
        <w:t xml:space="preserve">As recommended </w:t>
      </w:r>
      <w:r w:rsidR="008C167B">
        <w:rPr>
          <w:rFonts w:cs="Arial"/>
        </w:rPr>
        <w:t>by the</w:t>
      </w:r>
      <w:r>
        <w:rPr>
          <w:rFonts w:cs="Arial"/>
        </w:rPr>
        <w:t xml:space="preserve"> Proposer </w:t>
      </w:r>
      <w:r w:rsidR="008E71F2">
        <w:rPr>
          <w:rFonts w:cs="Arial"/>
        </w:rPr>
        <w:t xml:space="preserve"> </w:t>
      </w:r>
    </w:p>
    <w:p w14:paraId="19FCBB79" w14:textId="0B18780F" w:rsidR="00CC5E24" w:rsidRDefault="00791EA4" w:rsidP="003D7910">
      <w:pPr>
        <w:numPr>
          <w:ilvl w:val="0"/>
          <w:numId w:val="20"/>
        </w:numPr>
        <w:spacing w:after="120"/>
        <w:jc w:val="both"/>
        <w:rPr>
          <w:rFonts w:cs="Arial"/>
        </w:rPr>
      </w:pPr>
      <w:r>
        <w:rPr>
          <w:rFonts w:cs="Arial"/>
          <w:b/>
        </w:rPr>
        <w:t xml:space="preserve">P25 </w:t>
      </w:r>
      <w:r w:rsidR="003A6BEA">
        <w:rPr>
          <w:rFonts w:cs="Arial"/>
          <w:b/>
        </w:rPr>
        <w:t>Channels</w:t>
      </w:r>
      <w:r w:rsidR="003A6BEA">
        <w:rPr>
          <w:rFonts w:cs="Arial"/>
        </w:rPr>
        <w:t>:</w:t>
      </w:r>
      <w:r w:rsidR="00352230">
        <w:rPr>
          <w:rFonts w:cs="Arial"/>
        </w:rPr>
        <w:t xml:space="preserve"> </w:t>
      </w:r>
      <w:r w:rsidR="002E165D">
        <w:rPr>
          <w:rFonts w:cs="Arial"/>
        </w:rPr>
        <w:t xml:space="preserve">Five </w:t>
      </w:r>
      <w:r w:rsidR="003D7910">
        <w:rPr>
          <w:rFonts w:cs="Arial"/>
        </w:rPr>
        <w:t>(</w:t>
      </w:r>
      <w:r w:rsidR="002E165D">
        <w:rPr>
          <w:rFonts w:cs="Arial"/>
        </w:rPr>
        <w:t>5</w:t>
      </w:r>
      <w:r w:rsidR="003D7910">
        <w:rPr>
          <w:rFonts w:cs="Arial"/>
        </w:rPr>
        <w:t xml:space="preserve">) </w:t>
      </w:r>
    </w:p>
    <w:p w14:paraId="4E342375" w14:textId="76303994" w:rsidR="003F09C5" w:rsidRDefault="003F09C5" w:rsidP="003F09C5">
      <w:pPr>
        <w:numPr>
          <w:ilvl w:val="0"/>
          <w:numId w:val="20"/>
        </w:numPr>
        <w:spacing w:after="120"/>
        <w:jc w:val="both"/>
        <w:rPr>
          <w:rFonts w:cs="Arial"/>
        </w:rPr>
      </w:pPr>
      <w:r>
        <w:rPr>
          <w:rFonts w:cs="Arial"/>
          <w:b/>
        </w:rPr>
        <w:t>P25 User Count:</w:t>
      </w:r>
      <w:r w:rsidR="00352230">
        <w:rPr>
          <w:rFonts w:cs="Arial"/>
          <w:b/>
        </w:rPr>
        <w:t xml:space="preserve"> </w:t>
      </w:r>
      <w:r w:rsidR="003F4FF3">
        <w:rPr>
          <w:rFonts w:cs="Arial"/>
        </w:rPr>
        <w:t xml:space="preserve">Licensing for a minimum of </w:t>
      </w:r>
      <w:r w:rsidR="003D7910">
        <w:rPr>
          <w:rFonts w:cs="Arial"/>
        </w:rPr>
        <w:t>1</w:t>
      </w:r>
      <w:r w:rsidR="002E165D">
        <w:rPr>
          <w:rFonts w:cs="Arial"/>
        </w:rPr>
        <w:t>0</w:t>
      </w:r>
      <w:r w:rsidR="003D7910">
        <w:rPr>
          <w:rFonts w:cs="Arial"/>
        </w:rPr>
        <w:t>00</w:t>
      </w:r>
      <w:r>
        <w:rPr>
          <w:rFonts w:cs="Arial"/>
        </w:rPr>
        <w:t xml:space="preserve"> </w:t>
      </w:r>
      <w:r w:rsidR="00C5705A">
        <w:rPr>
          <w:rFonts w:cs="Arial"/>
        </w:rPr>
        <w:t>users</w:t>
      </w:r>
    </w:p>
    <w:p w14:paraId="674EE669" w14:textId="7E3ACD6D" w:rsidR="00791EA4" w:rsidRDefault="003A6BEA" w:rsidP="003D7910">
      <w:pPr>
        <w:numPr>
          <w:ilvl w:val="0"/>
          <w:numId w:val="20"/>
        </w:numPr>
        <w:spacing w:after="120"/>
        <w:jc w:val="both"/>
        <w:rPr>
          <w:rFonts w:cs="Arial"/>
        </w:rPr>
      </w:pPr>
      <w:r>
        <w:rPr>
          <w:rFonts w:cs="Arial"/>
          <w:b/>
        </w:rPr>
        <w:t>Console System:</w:t>
      </w:r>
      <w:r w:rsidR="00352230">
        <w:rPr>
          <w:rFonts w:cs="Arial"/>
          <w:b/>
        </w:rPr>
        <w:t xml:space="preserve"> </w:t>
      </w:r>
      <w:r w:rsidR="002E165D">
        <w:rPr>
          <w:rFonts w:cs="Arial"/>
        </w:rPr>
        <w:t xml:space="preserve">Three (3) primary dispatch console positions and one (1) optional supervisor </w:t>
      </w:r>
      <w:r w:rsidR="008F6107">
        <w:rPr>
          <w:rFonts w:cs="Arial"/>
        </w:rPr>
        <w:t xml:space="preserve">console </w:t>
      </w:r>
      <w:r w:rsidR="002E165D">
        <w:rPr>
          <w:rFonts w:cs="Arial"/>
        </w:rPr>
        <w:t>position</w:t>
      </w:r>
    </w:p>
    <w:p w14:paraId="7933F99D" w14:textId="432097EA" w:rsidR="00CD477D" w:rsidRDefault="00CD477D" w:rsidP="00B85FE2">
      <w:pPr>
        <w:numPr>
          <w:ilvl w:val="0"/>
          <w:numId w:val="20"/>
        </w:numPr>
        <w:spacing w:after="120"/>
        <w:jc w:val="both"/>
        <w:rPr>
          <w:rFonts w:cs="Arial"/>
        </w:rPr>
      </w:pPr>
      <w:r>
        <w:rPr>
          <w:rFonts w:cs="Arial"/>
          <w:b/>
        </w:rPr>
        <w:t>Microwave Backhaul System</w:t>
      </w:r>
      <w:r w:rsidR="00352230">
        <w:rPr>
          <w:rFonts w:cs="Arial"/>
          <w:b/>
        </w:rPr>
        <w:t xml:space="preserve"> </w:t>
      </w:r>
    </w:p>
    <w:p w14:paraId="2FEC45CE" w14:textId="5AC49695" w:rsidR="003A6BEA" w:rsidRDefault="003A6BEA" w:rsidP="00B85FE2">
      <w:pPr>
        <w:numPr>
          <w:ilvl w:val="0"/>
          <w:numId w:val="20"/>
        </w:numPr>
        <w:spacing w:after="120"/>
        <w:jc w:val="both"/>
        <w:rPr>
          <w:rFonts w:cs="Arial"/>
        </w:rPr>
      </w:pPr>
      <w:r>
        <w:rPr>
          <w:rFonts w:cs="Arial"/>
          <w:b/>
        </w:rPr>
        <w:t>Digital Logging Recorder</w:t>
      </w:r>
    </w:p>
    <w:p w14:paraId="1B716901" w14:textId="50B3A723" w:rsidR="00145230" w:rsidRPr="00145230" w:rsidRDefault="00145230" w:rsidP="00145230">
      <w:pPr>
        <w:numPr>
          <w:ilvl w:val="0"/>
          <w:numId w:val="20"/>
        </w:numPr>
        <w:spacing w:after="120"/>
        <w:jc w:val="both"/>
        <w:rPr>
          <w:rFonts w:cs="Arial"/>
        </w:rPr>
      </w:pPr>
      <w:r>
        <w:rPr>
          <w:rFonts w:cs="Arial"/>
          <w:b/>
        </w:rPr>
        <w:t>User Equipment:</w:t>
      </w:r>
    </w:p>
    <w:p w14:paraId="5EAC84D9" w14:textId="3DCEFC11" w:rsidR="00145230" w:rsidRDefault="00145230" w:rsidP="00145230">
      <w:pPr>
        <w:numPr>
          <w:ilvl w:val="1"/>
          <w:numId w:val="20"/>
        </w:numPr>
        <w:spacing w:after="120"/>
        <w:jc w:val="both"/>
        <w:rPr>
          <w:rFonts w:cs="Arial"/>
        </w:rPr>
      </w:pPr>
      <w:r>
        <w:rPr>
          <w:rFonts w:cs="Arial"/>
          <w:b/>
        </w:rPr>
        <w:lastRenderedPageBreak/>
        <w:t>Mobiles:</w:t>
      </w:r>
      <w:r w:rsidR="00352230">
        <w:rPr>
          <w:rFonts w:cs="Arial"/>
        </w:rPr>
        <w:t xml:space="preserve"> </w:t>
      </w:r>
      <w:r w:rsidR="002E165D">
        <w:rPr>
          <w:rFonts w:cs="Arial"/>
        </w:rPr>
        <w:t>1</w:t>
      </w:r>
      <w:r w:rsidR="0091414F">
        <w:rPr>
          <w:rFonts w:cs="Arial"/>
        </w:rPr>
        <w:t>97</w:t>
      </w:r>
    </w:p>
    <w:p w14:paraId="2CF706FF" w14:textId="48A8E9D9" w:rsidR="00145230" w:rsidRDefault="00145230" w:rsidP="00145230">
      <w:pPr>
        <w:numPr>
          <w:ilvl w:val="1"/>
          <w:numId w:val="20"/>
        </w:numPr>
        <w:spacing w:after="120"/>
        <w:jc w:val="both"/>
        <w:rPr>
          <w:rFonts w:cs="Arial"/>
        </w:rPr>
      </w:pPr>
      <w:r>
        <w:rPr>
          <w:rFonts w:cs="Arial"/>
          <w:b/>
        </w:rPr>
        <w:t>Portables:</w:t>
      </w:r>
      <w:r w:rsidR="00352230">
        <w:rPr>
          <w:rFonts w:cs="Arial"/>
        </w:rPr>
        <w:t xml:space="preserve"> </w:t>
      </w:r>
      <w:r w:rsidR="0095295F">
        <w:rPr>
          <w:rFonts w:cs="Arial"/>
        </w:rPr>
        <w:t>3</w:t>
      </w:r>
      <w:r w:rsidR="0091414F">
        <w:rPr>
          <w:rFonts w:cs="Arial"/>
        </w:rPr>
        <w:t>56</w:t>
      </w:r>
    </w:p>
    <w:p w14:paraId="053390EA" w14:textId="077CACF9" w:rsidR="002A09D2" w:rsidRDefault="002A09D2" w:rsidP="00145230">
      <w:pPr>
        <w:numPr>
          <w:ilvl w:val="1"/>
          <w:numId w:val="20"/>
        </w:numPr>
        <w:spacing w:after="120"/>
        <w:jc w:val="both"/>
        <w:rPr>
          <w:rFonts w:cs="Arial"/>
        </w:rPr>
      </w:pPr>
      <w:r>
        <w:rPr>
          <w:rFonts w:cs="Arial"/>
          <w:b/>
        </w:rPr>
        <w:t>Control Stations:</w:t>
      </w:r>
      <w:r>
        <w:rPr>
          <w:rFonts w:cs="Arial"/>
        </w:rPr>
        <w:t xml:space="preserve"> 17</w:t>
      </w:r>
    </w:p>
    <w:p w14:paraId="1BD42A66" w14:textId="4E4E9559" w:rsidR="00145230" w:rsidRDefault="00145230" w:rsidP="00145230">
      <w:pPr>
        <w:numPr>
          <w:ilvl w:val="1"/>
          <w:numId w:val="20"/>
        </w:numPr>
        <w:spacing w:after="120"/>
        <w:jc w:val="both"/>
        <w:rPr>
          <w:rFonts w:cs="Arial"/>
        </w:rPr>
      </w:pPr>
      <w:r>
        <w:rPr>
          <w:rFonts w:cs="Arial"/>
          <w:b/>
        </w:rPr>
        <w:t>P25 Pagers:</w:t>
      </w:r>
      <w:r w:rsidR="00352230">
        <w:rPr>
          <w:rFonts w:cs="Arial"/>
        </w:rPr>
        <w:t xml:space="preserve"> </w:t>
      </w:r>
      <w:r w:rsidR="00BF4A4A">
        <w:rPr>
          <w:rFonts w:cs="Arial"/>
        </w:rPr>
        <w:t xml:space="preserve">240 optional </w:t>
      </w:r>
      <w:r w:rsidR="00C40DB9">
        <w:rPr>
          <w:rFonts w:cs="Arial"/>
        </w:rPr>
        <w:t>pagers</w:t>
      </w:r>
    </w:p>
    <w:p w14:paraId="68DF6EDA" w14:textId="77777777" w:rsidR="00145230" w:rsidRDefault="00145230" w:rsidP="00145230">
      <w:pPr>
        <w:spacing w:after="120"/>
        <w:ind w:left="360"/>
        <w:jc w:val="both"/>
        <w:rPr>
          <w:rFonts w:cs="Arial"/>
        </w:rPr>
      </w:pPr>
    </w:p>
    <w:p w14:paraId="163ECDCD" w14:textId="77777777" w:rsidR="003A6BEA" w:rsidRDefault="003A6BEA">
      <w:pPr>
        <w:spacing w:line="360" w:lineRule="auto"/>
        <w:jc w:val="both"/>
        <w:rPr>
          <w:rFonts w:cs="Arial"/>
          <w:b/>
        </w:rPr>
      </w:pPr>
    </w:p>
    <w:p w14:paraId="3CA9728E" w14:textId="2F1BB890" w:rsidR="0046375D" w:rsidRDefault="003A6BEA" w:rsidP="00B25EBE">
      <w:pPr>
        <w:spacing w:line="360" w:lineRule="auto"/>
        <w:jc w:val="both"/>
        <w:rPr>
          <w:rFonts w:cs="Arial"/>
        </w:rPr>
      </w:pPr>
      <w:r>
        <w:rPr>
          <w:rFonts w:cs="Arial"/>
        </w:rPr>
        <w:t>The system delivered shall be compliant with relevant TIA P25</w:t>
      </w:r>
      <w:r w:rsidR="00B25EBE">
        <w:rPr>
          <w:rFonts w:cs="Arial"/>
        </w:rPr>
        <w:t xml:space="preserve"> trunking</w:t>
      </w:r>
      <w:r>
        <w:rPr>
          <w:rFonts w:cs="Arial"/>
        </w:rPr>
        <w:t xml:space="preserve"> standards and utilize </w:t>
      </w:r>
      <w:r w:rsidR="00787B47">
        <w:rPr>
          <w:rFonts w:cs="Arial"/>
        </w:rPr>
        <w:t xml:space="preserve">defined P25 modulations for Phase 1 FDMA mode and Phase 2 TDMA mode. </w:t>
      </w:r>
      <w:r w:rsidR="0046375D">
        <w:rPr>
          <w:rFonts w:cs="Arial"/>
        </w:rPr>
        <w:t>The Count</w:t>
      </w:r>
      <w:r w:rsidR="00145230">
        <w:rPr>
          <w:rFonts w:cs="Arial"/>
        </w:rPr>
        <w:t>y</w:t>
      </w:r>
      <w:r w:rsidR="0046375D">
        <w:rPr>
          <w:rFonts w:cs="Arial"/>
        </w:rPr>
        <w:t xml:space="preserve"> may elect to operate the system, portions of the system, or defined talkgroups in either Phase 1 or Phase 2 modes</w:t>
      </w:r>
      <w:r w:rsidR="00AA0F2E">
        <w:rPr>
          <w:rFonts w:cs="Arial"/>
        </w:rPr>
        <w:t xml:space="preserve"> as they see fit</w:t>
      </w:r>
      <w:r w:rsidR="0046375D">
        <w:rPr>
          <w:rFonts w:cs="Arial"/>
        </w:rPr>
        <w:t xml:space="preserve">. Phase 2 talkgroups shall be capable </w:t>
      </w:r>
      <w:r w:rsidR="00166F43">
        <w:rPr>
          <w:rFonts w:cs="Arial"/>
        </w:rPr>
        <w:t xml:space="preserve">of </w:t>
      </w:r>
      <w:r w:rsidR="0046375D">
        <w:rPr>
          <w:rFonts w:cs="Arial"/>
        </w:rPr>
        <w:t>Phase 1 operations when a</w:t>
      </w:r>
      <w:r w:rsidR="00787B47">
        <w:rPr>
          <w:rFonts w:cs="Arial"/>
        </w:rPr>
        <w:t xml:space="preserve">uthorized </w:t>
      </w:r>
      <w:r w:rsidR="0046375D">
        <w:rPr>
          <w:rFonts w:cs="Arial"/>
        </w:rPr>
        <w:t xml:space="preserve">Phase 1 user equipment is affiliated with </w:t>
      </w:r>
      <w:r w:rsidR="00AA0F2E">
        <w:rPr>
          <w:rFonts w:cs="Arial"/>
        </w:rPr>
        <w:t xml:space="preserve">the </w:t>
      </w:r>
      <w:r w:rsidR="0046375D">
        <w:rPr>
          <w:rFonts w:cs="Arial"/>
        </w:rPr>
        <w:t xml:space="preserve">talkgroup. </w:t>
      </w:r>
    </w:p>
    <w:p w14:paraId="00792909" w14:textId="77777777" w:rsidR="00E977AD" w:rsidRDefault="00E977AD" w:rsidP="00B25EBE">
      <w:pPr>
        <w:spacing w:line="360" w:lineRule="auto"/>
        <w:jc w:val="both"/>
        <w:rPr>
          <w:rFonts w:cs="Arial"/>
        </w:rPr>
      </w:pPr>
    </w:p>
    <w:p w14:paraId="0269DC69" w14:textId="5DDA7542" w:rsidR="00B25EBE" w:rsidRDefault="00B25EBE" w:rsidP="00016AA2">
      <w:pPr>
        <w:spacing w:line="360" w:lineRule="auto"/>
        <w:jc w:val="both"/>
        <w:rPr>
          <w:rFonts w:cs="Arial"/>
        </w:rPr>
      </w:pPr>
      <w:r w:rsidRPr="00B25EBE">
        <w:rPr>
          <w:rFonts w:cs="Arial"/>
        </w:rPr>
        <w:t>The radio system shall utilize simulcast technology</w:t>
      </w:r>
      <w:r w:rsidR="0054429B">
        <w:rPr>
          <w:rFonts w:cs="Arial"/>
        </w:rPr>
        <w:t xml:space="preserve"> and </w:t>
      </w:r>
      <w:r>
        <w:rPr>
          <w:rFonts w:cs="Arial"/>
        </w:rPr>
        <w:t xml:space="preserve">shall incorporate all components necessary to provide simulcast quality frequency stability, time synchronization, and modulation fidelity. </w:t>
      </w:r>
      <w:r w:rsidR="0054429B">
        <w:rPr>
          <w:rFonts w:cs="Arial"/>
        </w:rPr>
        <w:t xml:space="preserve">It is anticipated that </w:t>
      </w:r>
      <w:r w:rsidR="00D422C4">
        <w:rPr>
          <w:rFonts w:cs="Arial"/>
        </w:rPr>
        <w:t>G</w:t>
      </w:r>
      <w:r>
        <w:rPr>
          <w:rFonts w:cs="Arial"/>
        </w:rPr>
        <w:t xml:space="preserve">PS technology </w:t>
      </w:r>
      <w:r w:rsidR="00D422C4">
        <w:rPr>
          <w:rFonts w:cs="Arial"/>
        </w:rPr>
        <w:t xml:space="preserve">will be utilized </w:t>
      </w:r>
      <w:r>
        <w:rPr>
          <w:rFonts w:cs="Arial"/>
        </w:rPr>
        <w:t>to provide simulcast time synchronization and master oscillator reference. Each simulcast channel shall utilize voter/comparator technology to ensure that the most reliable receiver signal is selected at all times and distributed to the transmitters for rebroadcast</w:t>
      </w:r>
      <w:r w:rsidR="00016AA2">
        <w:rPr>
          <w:rFonts w:cs="Arial"/>
        </w:rPr>
        <w:t xml:space="preserve">. </w:t>
      </w:r>
      <w:r w:rsidR="00612829">
        <w:rPr>
          <w:rFonts w:cs="Arial"/>
        </w:rPr>
        <w:t>It is also noted that optional fill sites (if proposed) m</w:t>
      </w:r>
      <w:r w:rsidR="001B2D5B">
        <w:rPr>
          <w:rFonts w:cs="Arial"/>
        </w:rPr>
        <w:t>a</w:t>
      </w:r>
      <w:r w:rsidR="00612829">
        <w:rPr>
          <w:rFonts w:cs="Arial"/>
        </w:rPr>
        <w:t xml:space="preserve">y incorporate multisite technology rather than simulcast technology. </w:t>
      </w:r>
      <w:r w:rsidR="00016AA2">
        <w:rPr>
          <w:rFonts w:cs="Arial"/>
        </w:rPr>
        <w:t>The system shall also include a microwave backhaul system per the requirements of §</w:t>
      </w:r>
      <w:r w:rsidR="00016AA2">
        <w:rPr>
          <w:rFonts w:cs="Arial"/>
        </w:rPr>
        <w:fldChar w:fldCharType="begin"/>
      </w:r>
      <w:r w:rsidR="00016AA2">
        <w:rPr>
          <w:rFonts w:cs="Arial"/>
        </w:rPr>
        <w:instrText xml:space="preserve"> REF _Ref325463551 \r \h </w:instrText>
      </w:r>
      <w:r w:rsidR="00016AA2">
        <w:rPr>
          <w:rFonts w:cs="Arial"/>
        </w:rPr>
      </w:r>
      <w:r w:rsidR="00016AA2">
        <w:rPr>
          <w:rFonts w:cs="Arial"/>
        </w:rPr>
        <w:fldChar w:fldCharType="separate"/>
      </w:r>
      <w:r w:rsidR="00376FED">
        <w:rPr>
          <w:rFonts w:cs="Arial"/>
        </w:rPr>
        <w:t>3.17</w:t>
      </w:r>
      <w:r w:rsidR="00016AA2">
        <w:rPr>
          <w:rFonts w:cs="Arial"/>
        </w:rPr>
        <w:fldChar w:fldCharType="end"/>
      </w:r>
      <w:r w:rsidR="00016AA2">
        <w:rPr>
          <w:rFonts w:cs="Arial"/>
        </w:rPr>
        <w:t xml:space="preserve">. </w:t>
      </w:r>
    </w:p>
    <w:p w14:paraId="32395EB2" w14:textId="77777777" w:rsidR="00B25EBE" w:rsidRDefault="00B25EBE">
      <w:pPr>
        <w:spacing w:line="360" w:lineRule="auto"/>
        <w:jc w:val="both"/>
        <w:rPr>
          <w:rFonts w:cs="Arial"/>
        </w:rPr>
      </w:pPr>
    </w:p>
    <w:p w14:paraId="5DF28F22" w14:textId="37876FF8" w:rsidR="003A6BEA" w:rsidRDefault="003A6BEA">
      <w:pPr>
        <w:spacing w:line="360" w:lineRule="auto"/>
        <w:jc w:val="both"/>
        <w:rPr>
          <w:rFonts w:cs="Arial"/>
        </w:rPr>
      </w:pPr>
      <w:r>
        <w:rPr>
          <w:rFonts w:cs="Arial"/>
        </w:rPr>
        <w:t xml:space="preserve">The </w:t>
      </w:r>
      <w:r w:rsidR="00870769">
        <w:rPr>
          <w:rFonts w:cs="Arial"/>
        </w:rPr>
        <w:t>Count</w:t>
      </w:r>
      <w:r w:rsidR="0054429B">
        <w:rPr>
          <w:rFonts w:cs="Arial"/>
        </w:rPr>
        <w:t>y</w:t>
      </w:r>
      <w:r w:rsidR="0009359D">
        <w:rPr>
          <w:rFonts w:cs="Arial"/>
        </w:rPr>
        <w:t xml:space="preserve"> </w:t>
      </w:r>
      <w:r>
        <w:rPr>
          <w:rFonts w:cs="Arial"/>
        </w:rPr>
        <w:t>ha</w:t>
      </w:r>
      <w:r w:rsidR="0054429B">
        <w:rPr>
          <w:rFonts w:cs="Arial"/>
        </w:rPr>
        <w:t>s</w:t>
      </w:r>
      <w:r>
        <w:rPr>
          <w:rFonts w:cs="Arial"/>
        </w:rPr>
        <w:t xml:space="preserve"> identified </w:t>
      </w:r>
      <w:r w:rsidR="0009359D">
        <w:rPr>
          <w:rFonts w:cs="Arial"/>
        </w:rPr>
        <w:t xml:space="preserve">candidate </w:t>
      </w:r>
      <w:r w:rsidR="00E03608">
        <w:rPr>
          <w:rFonts w:cs="Arial"/>
        </w:rPr>
        <w:t xml:space="preserve">transmission </w:t>
      </w:r>
      <w:r>
        <w:rPr>
          <w:rFonts w:cs="Arial"/>
        </w:rPr>
        <w:t>site locations</w:t>
      </w:r>
      <w:r w:rsidR="0009359D">
        <w:rPr>
          <w:rFonts w:cs="Arial"/>
        </w:rPr>
        <w:t xml:space="preserve">, </w:t>
      </w:r>
      <w:r>
        <w:rPr>
          <w:rFonts w:cs="Arial"/>
        </w:rPr>
        <w:t xml:space="preserve">which will be made available to the </w:t>
      </w:r>
      <w:r w:rsidR="00CD477D">
        <w:rPr>
          <w:rFonts w:cs="Arial"/>
        </w:rPr>
        <w:t>Contractor</w:t>
      </w:r>
      <w:r>
        <w:rPr>
          <w:rFonts w:cs="Arial"/>
        </w:rPr>
        <w:t>. Based upon preliminary coverage analysis</w:t>
      </w:r>
      <w:r w:rsidR="00155664">
        <w:rPr>
          <w:rFonts w:cs="Arial"/>
        </w:rPr>
        <w:t>,</w:t>
      </w:r>
      <w:r>
        <w:rPr>
          <w:rFonts w:cs="Arial"/>
        </w:rPr>
        <w:t xml:space="preserve"> it is believed that </w:t>
      </w:r>
      <w:r w:rsidR="0054429B">
        <w:rPr>
          <w:rFonts w:cs="Arial"/>
        </w:rPr>
        <w:t xml:space="preserve">approximately </w:t>
      </w:r>
      <w:r w:rsidR="002A09D2">
        <w:rPr>
          <w:rFonts w:cs="Arial"/>
        </w:rPr>
        <w:t>five</w:t>
      </w:r>
      <w:r w:rsidR="0054429B">
        <w:rPr>
          <w:rFonts w:cs="Arial"/>
        </w:rPr>
        <w:t xml:space="preserve"> site locations </w:t>
      </w:r>
      <w:r>
        <w:rPr>
          <w:rFonts w:cs="Arial"/>
        </w:rPr>
        <w:t>will be required to satisfy the coverage requirements presented in §</w:t>
      </w:r>
      <w:r w:rsidR="00B25EBE">
        <w:rPr>
          <w:rFonts w:cs="Arial"/>
        </w:rPr>
        <w:fldChar w:fldCharType="begin"/>
      </w:r>
      <w:r w:rsidR="00B25EBE">
        <w:rPr>
          <w:rFonts w:cs="Arial"/>
        </w:rPr>
        <w:instrText xml:space="preserve"> REF _Ref325460657 \r \h </w:instrText>
      </w:r>
      <w:r w:rsidR="00B25EBE">
        <w:rPr>
          <w:rFonts w:cs="Arial"/>
        </w:rPr>
      </w:r>
      <w:r w:rsidR="00B25EBE">
        <w:rPr>
          <w:rFonts w:cs="Arial"/>
        </w:rPr>
        <w:fldChar w:fldCharType="separate"/>
      </w:r>
      <w:r w:rsidR="00376FED">
        <w:rPr>
          <w:rFonts w:cs="Arial"/>
        </w:rPr>
        <w:t>3.7</w:t>
      </w:r>
      <w:r w:rsidR="00B25EBE">
        <w:rPr>
          <w:rFonts w:cs="Arial"/>
        </w:rPr>
        <w:fldChar w:fldCharType="end"/>
      </w:r>
      <w:r w:rsidR="00CD477D">
        <w:rPr>
          <w:rFonts w:cs="Arial"/>
        </w:rPr>
        <w:t xml:space="preserve">. The </w:t>
      </w:r>
      <w:r w:rsidR="007F0F4E">
        <w:rPr>
          <w:rFonts w:cs="Arial"/>
        </w:rPr>
        <w:t>R</w:t>
      </w:r>
      <w:r w:rsidR="00CD477D">
        <w:rPr>
          <w:rFonts w:cs="Arial"/>
        </w:rPr>
        <w:t xml:space="preserve">espondent </w:t>
      </w:r>
      <w:r>
        <w:rPr>
          <w:rFonts w:cs="Arial"/>
        </w:rPr>
        <w:t>will be responsible for evaluating the site locations presented in §</w:t>
      </w:r>
      <w:r w:rsidR="00B25EBE">
        <w:rPr>
          <w:rFonts w:cs="Arial"/>
        </w:rPr>
        <w:fldChar w:fldCharType="begin"/>
      </w:r>
      <w:r w:rsidR="00B25EBE">
        <w:rPr>
          <w:rFonts w:cs="Arial"/>
        </w:rPr>
        <w:instrText xml:space="preserve"> REF _Ref325463290 \r \h </w:instrText>
      </w:r>
      <w:r w:rsidR="00B25EBE">
        <w:rPr>
          <w:rFonts w:cs="Arial"/>
        </w:rPr>
      </w:r>
      <w:r w:rsidR="00B25EBE">
        <w:rPr>
          <w:rFonts w:cs="Arial"/>
        </w:rPr>
        <w:fldChar w:fldCharType="separate"/>
      </w:r>
      <w:r w:rsidR="00376FED">
        <w:rPr>
          <w:rFonts w:cs="Arial"/>
        </w:rPr>
        <w:t>3.8.2</w:t>
      </w:r>
      <w:r w:rsidR="00B25EBE">
        <w:rPr>
          <w:rFonts w:cs="Arial"/>
        </w:rPr>
        <w:fldChar w:fldCharType="end"/>
      </w:r>
      <w:r>
        <w:rPr>
          <w:rFonts w:cs="Arial"/>
        </w:rPr>
        <w:t xml:space="preserve"> and for determining the appropriate site count</w:t>
      </w:r>
      <w:r w:rsidR="00E03608">
        <w:rPr>
          <w:rFonts w:cs="Arial"/>
        </w:rPr>
        <w:t xml:space="preserve">, site locations, </w:t>
      </w:r>
      <w:r>
        <w:rPr>
          <w:rFonts w:cs="Arial"/>
        </w:rPr>
        <w:t xml:space="preserve">and equipment configurations necessary to meet the </w:t>
      </w:r>
      <w:r w:rsidR="008C167B">
        <w:rPr>
          <w:rFonts w:cs="Arial"/>
        </w:rPr>
        <w:t xml:space="preserve">stated </w:t>
      </w:r>
      <w:r>
        <w:rPr>
          <w:rFonts w:cs="Arial"/>
        </w:rPr>
        <w:t>coverage requirements.</w:t>
      </w:r>
      <w:r w:rsidR="00612829">
        <w:rPr>
          <w:rFonts w:cs="Arial"/>
        </w:rPr>
        <w:t xml:space="preserve"> It is further recognized </w:t>
      </w:r>
      <w:r w:rsidR="001B2D5B">
        <w:rPr>
          <w:rFonts w:cs="Arial"/>
        </w:rPr>
        <w:t xml:space="preserve">that </w:t>
      </w:r>
      <w:r w:rsidR="00612829">
        <w:rPr>
          <w:rFonts w:cs="Arial"/>
        </w:rPr>
        <w:t>additional</w:t>
      </w:r>
      <w:r w:rsidR="00C4133B">
        <w:rPr>
          <w:rFonts w:cs="Arial"/>
        </w:rPr>
        <w:t>/optional</w:t>
      </w:r>
      <w:r w:rsidR="00612829">
        <w:rPr>
          <w:rFonts w:cs="Arial"/>
        </w:rPr>
        <w:t xml:space="preserve"> fill sites may be recommended to improve coverage performance in certain challenging areas. The selection of any </w:t>
      </w:r>
      <w:r w:rsidR="00C4133B">
        <w:rPr>
          <w:rFonts w:cs="Arial"/>
        </w:rPr>
        <w:t xml:space="preserve">optional </w:t>
      </w:r>
      <w:r w:rsidR="00612829">
        <w:rPr>
          <w:rFonts w:cs="Arial"/>
        </w:rPr>
        <w:t xml:space="preserve">fill sites will be </w:t>
      </w:r>
      <w:r w:rsidR="00C4133B">
        <w:rPr>
          <w:rFonts w:cs="Arial"/>
        </w:rPr>
        <w:t xml:space="preserve">dependent </w:t>
      </w:r>
      <w:r w:rsidR="00612829">
        <w:rPr>
          <w:rFonts w:cs="Arial"/>
        </w:rPr>
        <w:t xml:space="preserve">upon a cost and benefit </w:t>
      </w:r>
      <w:r w:rsidR="00C4133B">
        <w:rPr>
          <w:rFonts w:cs="Arial"/>
        </w:rPr>
        <w:t>analysis</w:t>
      </w:r>
      <w:r w:rsidR="00612829">
        <w:rPr>
          <w:rFonts w:cs="Arial"/>
        </w:rPr>
        <w:t xml:space="preserve"> to be performed by the County during</w:t>
      </w:r>
      <w:r w:rsidR="00C4133B">
        <w:rPr>
          <w:rFonts w:cs="Arial"/>
        </w:rPr>
        <w:t xml:space="preserve"> </w:t>
      </w:r>
      <w:r w:rsidR="00612829">
        <w:rPr>
          <w:rFonts w:cs="Arial"/>
        </w:rPr>
        <w:t xml:space="preserve">the </w:t>
      </w:r>
      <w:r w:rsidR="00C4133B">
        <w:rPr>
          <w:rFonts w:cs="Arial"/>
        </w:rPr>
        <w:t>evaluation</w:t>
      </w:r>
      <w:r w:rsidR="00612829">
        <w:rPr>
          <w:rFonts w:cs="Arial"/>
        </w:rPr>
        <w:t xml:space="preserve"> process. </w:t>
      </w:r>
    </w:p>
    <w:p w14:paraId="18E5E242" w14:textId="77777777" w:rsidR="00280607" w:rsidRDefault="00280607">
      <w:pPr>
        <w:spacing w:line="360" w:lineRule="auto"/>
        <w:jc w:val="both"/>
        <w:rPr>
          <w:rFonts w:cs="Arial"/>
        </w:rPr>
      </w:pPr>
    </w:p>
    <w:p w14:paraId="32121E6A" w14:textId="362C587B" w:rsidR="00AC1EF4" w:rsidRDefault="00016AA2">
      <w:pPr>
        <w:spacing w:line="360" w:lineRule="auto"/>
        <w:jc w:val="both"/>
        <w:rPr>
          <w:rFonts w:cs="Arial"/>
        </w:rPr>
      </w:pPr>
      <w:r>
        <w:rPr>
          <w:rFonts w:cs="Arial"/>
        </w:rPr>
        <w:t>The Proposal shall include P25 compliant user radios as described in</w:t>
      </w:r>
      <w:r w:rsidR="00681AD2">
        <w:rPr>
          <w:rFonts w:cs="Arial"/>
        </w:rPr>
        <w:t xml:space="preserve"> §</w:t>
      </w:r>
      <w:r w:rsidR="00681AD2">
        <w:rPr>
          <w:rFonts w:cs="Arial"/>
        </w:rPr>
        <w:fldChar w:fldCharType="begin"/>
      </w:r>
      <w:r w:rsidR="00681AD2">
        <w:rPr>
          <w:rFonts w:cs="Arial"/>
        </w:rPr>
        <w:instrText xml:space="preserve"> REF _Ref34806344 \r \h </w:instrText>
      </w:r>
      <w:r w:rsidR="00681AD2">
        <w:rPr>
          <w:rFonts w:cs="Arial"/>
        </w:rPr>
      </w:r>
      <w:r w:rsidR="00681AD2">
        <w:rPr>
          <w:rFonts w:cs="Arial"/>
        </w:rPr>
        <w:fldChar w:fldCharType="separate"/>
      </w:r>
      <w:r w:rsidR="00376FED">
        <w:rPr>
          <w:rFonts w:cs="Arial"/>
        </w:rPr>
        <w:t>3.19</w:t>
      </w:r>
      <w:r w:rsidR="00681AD2">
        <w:rPr>
          <w:rFonts w:cs="Arial"/>
        </w:rPr>
        <w:fldChar w:fldCharType="end"/>
      </w:r>
      <w:r w:rsidR="00BF4F58">
        <w:rPr>
          <w:rFonts w:cs="Arial"/>
        </w:rPr>
        <w:t>. The Proposal shall establish pricing and options for the various end user devices. Approximate quantities are listed herein. However, per</w:t>
      </w:r>
      <w:r w:rsidR="00681AD2">
        <w:rPr>
          <w:rFonts w:cs="Arial"/>
        </w:rPr>
        <w:t xml:space="preserve"> §</w:t>
      </w:r>
      <w:r w:rsidR="00681AD2">
        <w:rPr>
          <w:rFonts w:cs="Arial"/>
        </w:rPr>
        <w:fldChar w:fldCharType="begin"/>
      </w:r>
      <w:r w:rsidR="00681AD2">
        <w:rPr>
          <w:rFonts w:cs="Arial"/>
        </w:rPr>
        <w:instrText xml:space="preserve"> REF _Ref34806381 \r \h </w:instrText>
      </w:r>
      <w:r w:rsidR="00681AD2">
        <w:rPr>
          <w:rFonts w:cs="Arial"/>
        </w:rPr>
      </w:r>
      <w:r w:rsidR="00681AD2">
        <w:rPr>
          <w:rFonts w:cs="Arial"/>
        </w:rPr>
        <w:fldChar w:fldCharType="separate"/>
      </w:r>
      <w:r w:rsidR="00376FED">
        <w:rPr>
          <w:rFonts w:cs="Arial"/>
        </w:rPr>
        <w:t>3.19.6</w:t>
      </w:r>
      <w:r w:rsidR="00681AD2">
        <w:rPr>
          <w:rFonts w:cs="Arial"/>
        </w:rPr>
        <w:fldChar w:fldCharType="end"/>
      </w:r>
      <w:r w:rsidR="00BF4F58">
        <w:rPr>
          <w:rFonts w:cs="Arial"/>
        </w:rPr>
        <w:t xml:space="preserve">, exact quantities and radio options may be adjusted per the terms of the contract. </w:t>
      </w:r>
    </w:p>
    <w:p w14:paraId="327C4946" w14:textId="77777777" w:rsidR="00F44650" w:rsidRDefault="00F44650">
      <w:pPr>
        <w:spacing w:line="360" w:lineRule="auto"/>
        <w:jc w:val="both"/>
        <w:rPr>
          <w:rFonts w:cs="Arial"/>
        </w:rPr>
      </w:pPr>
    </w:p>
    <w:p w14:paraId="7C258BDD" w14:textId="073F2EA2" w:rsidR="003A6BEA" w:rsidRDefault="00F166D0">
      <w:pPr>
        <w:spacing w:line="360" w:lineRule="auto"/>
        <w:jc w:val="both"/>
        <w:rPr>
          <w:rFonts w:cs="Arial"/>
        </w:rPr>
      </w:pPr>
      <w:r>
        <w:rPr>
          <w:rFonts w:cs="Arial"/>
        </w:rPr>
        <w:lastRenderedPageBreak/>
        <w:t>Requested s</w:t>
      </w:r>
      <w:r w:rsidR="00B85FE2">
        <w:rPr>
          <w:rFonts w:cs="Arial"/>
        </w:rPr>
        <w:t>ystem options</w:t>
      </w:r>
      <w:r w:rsidR="00393C5D">
        <w:rPr>
          <w:rFonts w:cs="Arial"/>
        </w:rPr>
        <w:t xml:space="preserve"> are detailed in §</w:t>
      </w:r>
      <w:r w:rsidR="00AF196C">
        <w:rPr>
          <w:rFonts w:cs="Arial"/>
        </w:rPr>
        <w:fldChar w:fldCharType="begin"/>
      </w:r>
      <w:r w:rsidR="00AF196C">
        <w:rPr>
          <w:rFonts w:cs="Arial"/>
        </w:rPr>
        <w:instrText xml:space="preserve"> REF _Ref101943264 \r \h </w:instrText>
      </w:r>
      <w:r w:rsidR="00AF196C">
        <w:rPr>
          <w:rFonts w:cs="Arial"/>
        </w:rPr>
      </w:r>
      <w:r w:rsidR="00AF196C">
        <w:rPr>
          <w:rFonts w:cs="Arial"/>
        </w:rPr>
        <w:fldChar w:fldCharType="separate"/>
      </w:r>
      <w:r w:rsidR="00376FED">
        <w:rPr>
          <w:rFonts w:cs="Arial"/>
        </w:rPr>
        <w:t>3.20</w:t>
      </w:r>
      <w:r w:rsidR="00AF196C">
        <w:rPr>
          <w:rFonts w:cs="Arial"/>
        </w:rPr>
        <w:fldChar w:fldCharType="end"/>
      </w:r>
      <w:r w:rsidR="00393C5D">
        <w:rPr>
          <w:rFonts w:cs="Arial"/>
        </w:rPr>
        <w:t xml:space="preserve"> and </w:t>
      </w:r>
      <w:r w:rsidR="00B85FE2">
        <w:rPr>
          <w:rFonts w:cs="Arial"/>
        </w:rPr>
        <w:t xml:space="preserve">include </w:t>
      </w:r>
      <w:r w:rsidR="00393C5D">
        <w:rPr>
          <w:rFonts w:cs="Arial"/>
        </w:rPr>
        <w:t xml:space="preserve">additional sites, smartphone gateway, </w:t>
      </w:r>
      <w:r>
        <w:rPr>
          <w:rFonts w:cs="Arial"/>
        </w:rPr>
        <w:t>and other system enhancement</w:t>
      </w:r>
      <w:r w:rsidR="00C55FC5">
        <w:rPr>
          <w:rFonts w:cs="Arial"/>
        </w:rPr>
        <w:t>s</w:t>
      </w:r>
      <w:r w:rsidR="00393C5D">
        <w:rPr>
          <w:rFonts w:cs="Arial"/>
        </w:rPr>
        <w:t xml:space="preserve">. </w:t>
      </w:r>
      <w:r w:rsidR="00DF0A08">
        <w:rPr>
          <w:rFonts w:cs="Arial"/>
        </w:rPr>
        <w:t>All systems</w:t>
      </w:r>
      <w:r w:rsidR="00E03608">
        <w:rPr>
          <w:rFonts w:cs="Arial"/>
        </w:rPr>
        <w:t xml:space="preserve">, </w:t>
      </w:r>
      <w:r w:rsidR="00CC5FE8">
        <w:rPr>
          <w:rFonts w:cs="Arial"/>
        </w:rPr>
        <w:t>subsystems</w:t>
      </w:r>
      <w:r w:rsidR="00E03608">
        <w:rPr>
          <w:rFonts w:cs="Arial"/>
        </w:rPr>
        <w:t>, and options</w:t>
      </w:r>
      <w:r w:rsidR="00CC5FE8">
        <w:rPr>
          <w:rFonts w:cs="Arial"/>
        </w:rPr>
        <w:t xml:space="preserve"> </w:t>
      </w:r>
      <w:r w:rsidR="00DF0A08">
        <w:rPr>
          <w:rFonts w:cs="Arial"/>
        </w:rPr>
        <w:t xml:space="preserve">delivered must include security controls to restrict network access by unauthorized users and to prevent unauthorized or insecure connections between network components. </w:t>
      </w:r>
      <w:r w:rsidR="000122EF">
        <w:rPr>
          <w:rFonts w:cs="Arial"/>
        </w:rPr>
        <w:t>Security</w:t>
      </w:r>
      <w:r w:rsidR="00DF0A08">
        <w:rPr>
          <w:rFonts w:cs="Arial"/>
        </w:rPr>
        <w:t xml:space="preserve"> controls must include, but are not limited to, firewall security and authentication controls.</w:t>
      </w:r>
    </w:p>
    <w:p w14:paraId="4773A8CD" w14:textId="77777777" w:rsidR="00B85FE2" w:rsidRDefault="00B85FE2">
      <w:pPr>
        <w:spacing w:line="360" w:lineRule="auto"/>
        <w:jc w:val="both"/>
        <w:rPr>
          <w:rFonts w:cs="Arial"/>
        </w:rPr>
      </w:pPr>
    </w:p>
    <w:p w14:paraId="3B1FA2B4" w14:textId="77777777" w:rsidR="003E30FD" w:rsidRDefault="003E30FD" w:rsidP="00D44C18">
      <w:pPr>
        <w:pStyle w:val="Heading2"/>
        <w:numPr>
          <w:ilvl w:val="1"/>
          <w:numId w:val="28"/>
        </w:numPr>
        <w:tabs>
          <w:tab w:val="clear" w:pos="4140"/>
          <w:tab w:val="left" w:pos="360"/>
        </w:tabs>
        <w:spacing w:line="360" w:lineRule="auto"/>
      </w:pPr>
      <w:bookmarkStart w:id="410" w:name="_Toc103082467"/>
      <w:r>
        <w:t>Standard Compliance &amp; Updates</w:t>
      </w:r>
      <w:bookmarkEnd w:id="410"/>
    </w:p>
    <w:p w14:paraId="3DDC8F83" w14:textId="30A36068" w:rsidR="00280225" w:rsidRDefault="003E30FD" w:rsidP="00280225">
      <w:pPr>
        <w:spacing w:line="360" w:lineRule="auto"/>
        <w:jc w:val="both"/>
        <w:rPr>
          <w:rFonts w:cs="Arial"/>
        </w:rPr>
      </w:pPr>
      <w:r>
        <w:rPr>
          <w:rFonts w:cs="Arial"/>
        </w:rPr>
        <w:t xml:space="preserve">The </w:t>
      </w:r>
      <w:r w:rsidR="00A31114">
        <w:rPr>
          <w:rFonts w:cs="Arial"/>
        </w:rPr>
        <w:t xml:space="preserve">P25 system </w:t>
      </w:r>
      <w:r>
        <w:rPr>
          <w:rFonts w:cs="Arial"/>
        </w:rPr>
        <w:t xml:space="preserve">shall comply with relevant P25 </w:t>
      </w:r>
      <w:r w:rsidR="00EC0DED">
        <w:rPr>
          <w:rFonts w:cs="Arial"/>
        </w:rPr>
        <w:t xml:space="preserve">Phase 1 and Phase 2 </w:t>
      </w:r>
      <w:r>
        <w:rPr>
          <w:rFonts w:cs="Arial"/>
        </w:rPr>
        <w:t xml:space="preserve">standards for mandatory functions and standard options. </w:t>
      </w:r>
      <w:r w:rsidR="00280225">
        <w:rPr>
          <w:rFonts w:cs="Arial"/>
        </w:rPr>
        <w:t xml:space="preserve">The system shall support all existing and future user equipment that has been P25 CAP-certified (performance, conformance, and interoperability) for operations in the frequency band utilized for this deployment. The Proposal shall specifically address </w:t>
      </w:r>
      <w:r w:rsidR="00280225" w:rsidRPr="00280225">
        <w:rPr>
          <w:rFonts w:cs="Arial"/>
        </w:rPr>
        <w:t>Phase 2 user radio compatibility and provide a listing of make and model of user radios for which Phase 2 interoperability/compatibility testing has been performed</w:t>
      </w:r>
      <w:r w:rsidR="001F135C">
        <w:rPr>
          <w:rFonts w:cs="Arial"/>
        </w:rPr>
        <w:t xml:space="preserve"> and certified for operation on the </w:t>
      </w:r>
      <w:r w:rsidR="003D49E0">
        <w:rPr>
          <w:rFonts w:cs="Arial"/>
        </w:rPr>
        <w:t>s</w:t>
      </w:r>
      <w:r w:rsidR="001F135C">
        <w:rPr>
          <w:rFonts w:cs="Arial"/>
        </w:rPr>
        <w:t>ystem proposed. The Proposal shall further disclose any limitations associated with Phase 2 operations with</w:t>
      </w:r>
      <w:r w:rsidR="0054429B">
        <w:rPr>
          <w:rFonts w:cs="Arial"/>
        </w:rPr>
        <w:t xml:space="preserve"> </w:t>
      </w:r>
      <w:r w:rsidR="001F135C">
        <w:rPr>
          <w:rFonts w:cs="Arial"/>
        </w:rPr>
        <w:t xml:space="preserve">any features, options, or interfaces required herein, including ISSI, CSSI, logging recorders, smartphone gateway, etc. </w:t>
      </w:r>
    </w:p>
    <w:p w14:paraId="5B65258A" w14:textId="77777777" w:rsidR="00280225" w:rsidRDefault="00280225" w:rsidP="003E30FD">
      <w:pPr>
        <w:spacing w:line="360" w:lineRule="auto"/>
        <w:jc w:val="both"/>
        <w:rPr>
          <w:rFonts w:cs="Arial"/>
        </w:rPr>
      </w:pPr>
    </w:p>
    <w:p w14:paraId="47B1B240" w14:textId="581618DA" w:rsidR="003E30FD" w:rsidRDefault="003E30FD" w:rsidP="003E30FD">
      <w:pPr>
        <w:spacing w:line="360" w:lineRule="auto"/>
        <w:jc w:val="both"/>
        <w:rPr>
          <w:rFonts w:cs="Arial"/>
        </w:rPr>
      </w:pPr>
      <w:r>
        <w:rPr>
          <w:rFonts w:cs="Arial"/>
        </w:rPr>
        <w:t>It is recognized that certain common</w:t>
      </w:r>
      <w:r w:rsidR="00756E59">
        <w:rPr>
          <w:rFonts w:cs="Arial"/>
        </w:rPr>
        <w:t>,</w:t>
      </w:r>
      <w:r>
        <w:rPr>
          <w:rFonts w:cs="Arial"/>
        </w:rPr>
        <w:t xml:space="preserve"> trunked radio system features such as failsoft, </w:t>
      </w:r>
      <w:r w:rsidR="00D325A3">
        <w:rPr>
          <w:rFonts w:cs="Arial"/>
        </w:rPr>
        <w:t>embedded GPS position</w:t>
      </w:r>
      <w:r w:rsidR="003249ED">
        <w:rPr>
          <w:rFonts w:cs="Arial"/>
        </w:rPr>
        <w:t xml:space="preserve"> on emergency or PTT</w:t>
      </w:r>
      <w:r w:rsidR="00D325A3">
        <w:rPr>
          <w:rFonts w:cs="Arial"/>
        </w:rPr>
        <w:t xml:space="preserve">, </w:t>
      </w:r>
      <w:r>
        <w:rPr>
          <w:rFonts w:cs="Arial"/>
        </w:rPr>
        <w:t>over-the-air programming</w:t>
      </w:r>
      <w:r w:rsidR="003249ED">
        <w:rPr>
          <w:rFonts w:cs="Arial"/>
        </w:rPr>
        <w:t xml:space="preserve">, etc. </w:t>
      </w:r>
      <w:r>
        <w:rPr>
          <w:rFonts w:cs="Arial"/>
        </w:rPr>
        <w:t xml:space="preserve">are not adequately addressed by existing P25 standards. The Proposal shall describe recommended proprietary features and associated user radio capability considerations. Further, the manufacturer shall make all reasonable efforts to comply with future P25 standards that address these </w:t>
      </w:r>
      <w:r w:rsidR="00A31114">
        <w:rPr>
          <w:rFonts w:cs="Arial"/>
        </w:rPr>
        <w:t xml:space="preserve">and other </w:t>
      </w:r>
      <w:r>
        <w:rPr>
          <w:rFonts w:cs="Arial"/>
        </w:rPr>
        <w:t xml:space="preserve">proprietary features. It is anticipated that the </w:t>
      </w:r>
      <w:r w:rsidR="00A31114">
        <w:rPr>
          <w:rFonts w:cs="Arial"/>
        </w:rPr>
        <w:t xml:space="preserve">equipment </w:t>
      </w:r>
      <w:r>
        <w:rPr>
          <w:rFonts w:cs="Arial"/>
        </w:rPr>
        <w:t xml:space="preserve">manufacturer will make system software/firmware updates and enhancements available from time to time. Any available system updates that address compliance with P25 standards </w:t>
      </w:r>
      <w:r w:rsidR="00D325A3">
        <w:rPr>
          <w:rFonts w:cs="Arial"/>
        </w:rPr>
        <w:t xml:space="preserve">for features </w:t>
      </w:r>
      <w:r>
        <w:rPr>
          <w:rFonts w:cs="Arial"/>
        </w:rPr>
        <w:t>included in this offering shall be provided to the</w:t>
      </w:r>
      <w:r w:rsidR="00E90488">
        <w:rPr>
          <w:rFonts w:cs="Arial"/>
        </w:rPr>
        <w:t xml:space="preserve"> </w:t>
      </w:r>
      <w:r w:rsidR="00870769">
        <w:rPr>
          <w:rFonts w:cs="Arial"/>
        </w:rPr>
        <w:t>Count</w:t>
      </w:r>
      <w:r w:rsidR="00D325A3">
        <w:rPr>
          <w:rFonts w:cs="Arial"/>
        </w:rPr>
        <w:t>y</w:t>
      </w:r>
      <w:r w:rsidR="00B33435">
        <w:rPr>
          <w:rFonts w:cs="Arial"/>
        </w:rPr>
        <w:t xml:space="preserve"> and installed by the Contractor</w:t>
      </w:r>
      <w:r w:rsidR="00A97635">
        <w:rPr>
          <w:rFonts w:cs="Arial"/>
        </w:rPr>
        <w:t xml:space="preserve"> </w:t>
      </w:r>
      <w:r>
        <w:rPr>
          <w:rFonts w:cs="Arial"/>
        </w:rPr>
        <w:t xml:space="preserve">at no cost during system implementation and the Initial Warranty Period </w:t>
      </w:r>
      <w:r w:rsidR="00756E59">
        <w:rPr>
          <w:rFonts w:cs="Arial"/>
        </w:rPr>
        <w:t xml:space="preserve">described in </w:t>
      </w:r>
      <w:r>
        <w:rPr>
          <w:rFonts w:cs="Arial"/>
        </w:rPr>
        <w:t>§</w:t>
      </w:r>
      <w:r w:rsidR="007E577F">
        <w:rPr>
          <w:rFonts w:cs="Arial"/>
        </w:rPr>
        <w:fldChar w:fldCharType="begin"/>
      </w:r>
      <w:r w:rsidR="007E577F">
        <w:rPr>
          <w:rFonts w:cs="Arial"/>
        </w:rPr>
        <w:instrText xml:space="preserve"> REF _Ref395679137 \r \h </w:instrText>
      </w:r>
      <w:r w:rsidR="007E577F">
        <w:rPr>
          <w:rFonts w:cs="Arial"/>
        </w:rPr>
      </w:r>
      <w:r w:rsidR="007E577F">
        <w:rPr>
          <w:rFonts w:cs="Arial"/>
        </w:rPr>
        <w:fldChar w:fldCharType="separate"/>
      </w:r>
      <w:r w:rsidR="00376FED">
        <w:rPr>
          <w:rFonts w:cs="Arial"/>
        </w:rPr>
        <w:t>5.11</w:t>
      </w:r>
      <w:r w:rsidR="007E577F">
        <w:rPr>
          <w:rFonts w:cs="Arial"/>
        </w:rPr>
        <w:fldChar w:fldCharType="end"/>
      </w:r>
      <w:r>
        <w:rPr>
          <w:rFonts w:cs="Arial"/>
        </w:rPr>
        <w:t xml:space="preserve">. System updates </w:t>
      </w:r>
      <w:r w:rsidR="00A31114">
        <w:rPr>
          <w:rFonts w:cs="Arial"/>
        </w:rPr>
        <w:t xml:space="preserve">offered </w:t>
      </w:r>
      <w:r>
        <w:rPr>
          <w:rFonts w:cs="Arial"/>
        </w:rPr>
        <w:t>during extended support and maintenance coverage shall be addressed per the terms of those agreements.</w:t>
      </w:r>
    </w:p>
    <w:p w14:paraId="07101972" w14:textId="77777777" w:rsidR="003E30FD" w:rsidRDefault="003E30FD">
      <w:pPr>
        <w:spacing w:line="360" w:lineRule="auto"/>
        <w:jc w:val="both"/>
        <w:rPr>
          <w:rFonts w:cs="Arial"/>
        </w:rPr>
      </w:pPr>
    </w:p>
    <w:p w14:paraId="0FACD5E0" w14:textId="43892AB1" w:rsidR="007F59D2" w:rsidRDefault="007F59D2" w:rsidP="00D44C18">
      <w:pPr>
        <w:pStyle w:val="Heading2"/>
        <w:numPr>
          <w:ilvl w:val="1"/>
          <w:numId w:val="28"/>
        </w:numPr>
        <w:tabs>
          <w:tab w:val="clear" w:pos="4140"/>
          <w:tab w:val="left" w:pos="360"/>
        </w:tabs>
        <w:spacing w:line="360" w:lineRule="auto"/>
      </w:pPr>
      <w:bookmarkStart w:id="411" w:name="_Toc103082468"/>
      <w:r>
        <w:t>Alternate Proposals</w:t>
      </w:r>
      <w:bookmarkEnd w:id="411"/>
      <w:r w:rsidR="00FA536B">
        <w:t xml:space="preserve"> </w:t>
      </w:r>
    </w:p>
    <w:p w14:paraId="7495B356" w14:textId="62C444E6" w:rsidR="007F59D2" w:rsidRDefault="007F59D2" w:rsidP="007F59D2">
      <w:pPr>
        <w:pStyle w:val="BodyText"/>
        <w:spacing w:line="360" w:lineRule="auto"/>
        <w:rPr>
          <w:b w:val="0"/>
        </w:rPr>
      </w:pPr>
      <w:r>
        <w:rPr>
          <w:b w:val="0"/>
        </w:rPr>
        <w:t xml:space="preserve">The </w:t>
      </w:r>
      <w:r w:rsidR="007F0F4E">
        <w:rPr>
          <w:b w:val="0"/>
        </w:rPr>
        <w:t>R</w:t>
      </w:r>
      <w:r w:rsidR="00EA4318">
        <w:rPr>
          <w:b w:val="0"/>
        </w:rPr>
        <w:t xml:space="preserve">espondent </w:t>
      </w:r>
      <w:r>
        <w:rPr>
          <w:b w:val="0"/>
        </w:rPr>
        <w:t xml:space="preserve">shall submit a </w:t>
      </w:r>
      <w:r w:rsidR="007447ED">
        <w:rPr>
          <w:b w:val="0"/>
        </w:rPr>
        <w:t>p</w:t>
      </w:r>
      <w:r w:rsidR="00E36B51">
        <w:rPr>
          <w:b w:val="0"/>
        </w:rPr>
        <w:t xml:space="preserve">roposal </w:t>
      </w:r>
      <w:r>
        <w:rPr>
          <w:b w:val="0"/>
        </w:rPr>
        <w:t xml:space="preserve">consistent with the </w:t>
      </w:r>
      <w:r w:rsidR="00EC0DED">
        <w:rPr>
          <w:b w:val="0"/>
        </w:rPr>
        <w:t xml:space="preserve">general </w:t>
      </w:r>
      <w:r>
        <w:rPr>
          <w:b w:val="0"/>
        </w:rPr>
        <w:t xml:space="preserve">System </w:t>
      </w:r>
      <w:r w:rsidR="003D49E0">
        <w:rPr>
          <w:b w:val="0"/>
        </w:rPr>
        <w:t xml:space="preserve">Configuration </w:t>
      </w:r>
      <w:r>
        <w:rPr>
          <w:b w:val="0"/>
        </w:rPr>
        <w:t xml:space="preserve">Concept and other requirements herein. The Proposal shall </w:t>
      </w:r>
      <w:r w:rsidR="00E36B51">
        <w:rPr>
          <w:b w:val="0"/>
        </w:rPr>
        <w:t xml:space="preserve">include </w:t>
      </w:r>
      <w:r>
        <w:rPr>
          <w:b w:val="0"/>
        </w:rPr>
        <w:t>all equipment</w:t>
      </w:r>
      <w:r w:rsidR="007F0F4E">
        <w:rPr>
          <w:b w:val="0"/>
        </w:rPr>
        <w:t>, software,</w:t>
      </w:r>
      <w:r>
        <w:rPr>
          <w:b w:val="0"/>
        </w:rPr>
        <w:t xml:space="preserve"> and services necessary to provide a fully</w:t>
      </w:r>
      <w:r w:rsidR="00155664">
        <w:rPr>
          <w:b w:val="0"/>
        </w:rPr>
        <w:t>-</w:t>
      </w:r>
      <w:r>
        <w:rPr>
          <w:b w:val="0"/>
        </w:rPr>
        <w:t xml:space="preserve">functional system that will be owned and operated by </w:t>
      </w:r>
      <w:r w:rsidR="00E90488">
        <w:rPr>
          <w:b w:val="0"/>
        </w:rPr>
        <w:t xml:space="preserve">the </w:t>
      </w:r>
      <w:r w:rsidR="00870769">
        <w:rPr>
          <w:b w:val="0"/>
        </w:rPr>
        <w:t>Count</w:t>
      </w:r>
      <w:r w:rsidR="00D325A3">
        <w:rPr>
          <w:b w:val="0"/>
        </w:rPr>
        <w:t>y</w:t>
      </w:r>
      <w:r>
        <w:rPr>
          <w:b w:val="0"/>
        </w:rPr>
        <w:t>.</w:t>
      </w:r>
      <w:r w:rsidRPr="007F59D2">
        <w:rPr>
          <w:b w:val="0"/>
        </w:rPr>
        <w:t xml:space="preserve"> If the </w:t>
      </w:r>
      <w:r w:rsidR="007F0F4E">
        <w:rPr>
          <w:b w:val="0"/>
        </w:rPr>
        <w:t>R</w:t>
      </w:r>
      <w:r w:rsidR="00EA4318">
        <w:rPr>
          <w:b w:val="0"/>
        </w:rPr>
        <w:t xml:space="preserve">espondent </w:t>
      </w:r>
      <w:r w:rsidR="00F30898">
        <w:rPr>
          <w:b w:val="0"/>
        </w:rPr>
        <w:t>believes</w:t>
      </w:r>
      <w:r w:rsidRPr="007F59D2">
        <w:rPr>
          <w:b w:val="0"/>
        </w:rPr>
        <w:t xml:space="preserve"> that alternative configurations</w:t>
      </w:r>
      <w:r w:rsidR="00E36B51">
        <w:rPr>
          <w:b w:val="0"/>
        </w:rPr>
        <w:t xml:space="preserve"> </w:t>
      </w:r>
      <w:r w:rsidR="00FA536B">
        <w:rPr>
          <w:b w:val="0"/>
        </w:rPr>
        <w:t>c</w:t>
      </w:r>
      <w:r w:rsidRPr="007F59D2">
        <w:rPr>
          <w:b w:val="0"/>
        </w:rPr>
        <w:t xml:space="preserve">ould better fulfill the stated objectives of the RFP, the </w:t>
      </w:r>
      <w:r w:rsidR="007F0F4E">
        <w:rPr>
          <w:b w:val="0"/>
        </w:rPr>
        <w:t>R</w:t>
      </w:r>
      <w:r w:rsidR="00EA4318">
        <w:rPr>
          <w:b w:val="0"/>
        </w:rPr>
        <w:t xml:space="preserve">espondent </w:t>
      </w:r>
      <w:r w:rsidRPr="007F59D2">
        <w:rPr>
          <w:b w:val="0"/>
        </w:rPr>
        <w:t>may submit alternate proposals or options.</w:t>
      </w:r>
      <w:r w:rsidR="00E36B51">
        <w:rPr>
          <w:b w:val="0"/>
        </w:rPr>
        <w:t xml:space="preserve"> </w:t>
      </w:r>
      <w:r w:rsidR="00E8650F">
        <w:rPr>
          <w:b w:val="0"/>
        </w:rPr>
        <w:t>However, the County is seeking a full</w:t>
      </w:r>
      <w:r w:rsidR="0082020A">
        <w:rPr>
          <w:b w:val="0"/>
        </w:rPr>
        <w:t>y</w:t>
      </w:r>
      <w:r w:rsidR="00E8650F">
        <w:rPr>
          <w:b w:val="0"/>
        </w:rPr>
        <w:t xml:space="preserve"> </w:t>
      </w:r>
      <w:r w:rsidR="00E8650F">
        <w:rPr>
          <w:b w:val="0"/>
        </w:rPr>
        <w:lastRenderedPageBreak/>
        <w:t xml:space="preserve">functional and </w:t>
      </w:r>
      <w:r w:rsidR="00A0355C">
        <w:rPr>
          <w:b w:val="0"/>
        </w:rPr>
        <w:t xml:space="preserve">autonomous </w:t>
      </w:r>
      <w:r w:rsidR="0082020A">
        <w:rPr>
          <w:b w:val="0"/>
        </w:rPr>
        <w:t xml:space="preserve">radio system that is capable of operations without connection to control equipment </w:t>
      </w:r>
      <w:r w:rsidR="00A0355C">
        <w:rPr>
          <w:b w:val="0"/>
        </w:rPr>
        <w:t>owned</w:t>
      </w:r>
      <w:r w:rsidR="00BE393D">
        <w:rPr>
          <w:b w:val="0"/>
        </w:rPr>
        <w:t xml:space="preserve"> </w:t>
      </w:r>
      <w:r w:rsidR="0082020A">
        <w:rPr>
          <w:b w:val="0"/>
        </w:rPr>
        <w:t xml:space="preserve">and operated by other agencies. Any connectivity with other P25 system controllers shall utilize standardized ISSI for interoperability and/or mutual system roaming purposes. </w:t>
      </w:r>
      <w:r w:rsidR="00E36B51">
        <w:rPr>
          <w:b w:val="0"/>
        </w:rPr>
        <w:t xml:space="preserve">Any </w:t>
      </w:r>
      <w:r w:rsidR="007518E1">
        <w:rPr>
          <w:b w:val="0"/>
        </w:rPr>
        <w:t>Respondent</w:t>
      </w:r>
      <w:r w:rsidR="00460344">
        <w:rPr>
          <w:b w:val="0"/>
        </w:rPr>
        <w:t xml:space="preserve"> </w:t>
      </w:r>
      <w:r w:rsidR="00E36B51">
        <w:rPr>
          <w:b w:val="0"/>
        </w:rPr>
        <w:t>electing to provide an alternate proposal shall provide a fully</w:t>
      </w:r>
      <w:r w:rsidR="00A93C78">
        <w:rPr>
          <w:b w:val="0"/>
        </w:rPr>
        <w:t>-</w:t>
      </w:r>
      <w:r w:rsidR="00E36B51">
        <w:rPr>
          <w:b w:val="0"/>
        </w:rPr>
        <w:t xml:space="preserve">compliant primary </w:t>
      </w:r>
      <w:r w:rsidR="0084787C">
        <w:rPr>
          <w:b w:val="0"/>
        </w:rPr>
        <w:t>p</w:t>
      </w:r>
      <w:r w:rsidR="00E36B51">
        <w:rPr>
          <w:b w:val="0"/>
        </w:rPr>
        <w:t xml:space="preserve">roposal and a separate alternate </w:t>
      </w:r>
      <w:r w:rsidR="0084787C">
        <w:rPr>
          <w:b w:val="0"/>
        </w:rPr>
        <w:t>p</w:t>
      </w:r>
      <w:r w:rsidR="00E36B51">
        <w:rPr>
          <w:b w:val="0"/>
        </w:rPr>
        <w:t>roposal</w:t>
      </w:r>
      <w:r w:rsidR="009B7A76">
        <w:rPr>
          <w:b w:val="0"/>
        </w:rPr>
        <w:t>. In the latter case, each proposal package should be clearly identified</w:t>
      </w:r>
      <w:r w:rsidR="00F4287D">
        <w:rPr>
          <w:b w:val="0"/>
        </w:rPr>
        <w:t xml:space="preserve"> and marked </w:t>
      </w:r>
      <w:r w:rsidR="009B7A76">
        <w:rPr>
          <w:b w:val="0"/>
        </w:rPr>
        <w:t>as “Primary” or “Alternate”.</w:t>
      </w:r>
      <w:r w:rsidR="00E36B51">
        <w:rPr>
          <w:b w:val="0"/>
        </w:rPr>
        <w:t xml:space="preserve"> Unsolicited options may be added to a primary </w:t>
      </w:r>
      <w:r w:rsidR="0084787C">
        <w:rPr>
          <w:b w:val="0"/>
        </w:rPr>
        <w:t>p</w:t>
      </w:r>
      <w:r w:rsidR="00E36B51">
        <w:rPr>
          <w:b w:val="0"/>
        </w:rPr>
        <w:t xml:space="preserve">roposal provided that any optional component or service is fully described and priced separately. </w:t>
      </w:r>
    </w:p>
    <w:p w14:paraId="2E0DD697" w14:textId="77777777" w:rsidR="007F59D2" w:rsidRDefault="007F59D2">
      <w:pPr>
        <w:spacing w:line="360" w:lineRule="auto"/>
        <w:jc w:val="both"/>
        <w:rPr>
          <w:rFonts w:cs="Arial"/>
        </w:rPr>
      </w:pPr>
    </w:p>
    <w:p w14:paraId="63EE2B81" w14:textId="77777777" w:rsidR="003A6BEA" w:rsidRDefault="003A6BEA" w:rsidP="00D44C18">
      <w:pPr>
        <w:pStyle w:val="Heading2"/>
        <w:numPr>
          <w:ilvl w:val="1"/>
          <w:numId w:val="28"/>
        </w:numPr>
        <w:tabs>
          <w:tab w:val="clear" w:pos="-720"/>
          <w:tab w:val="clear" w:pos="4140"/>
        </w:tabs>
        <w:spacing w:line="360" w:lineRule="auto"/>
      </w:pPr>
      <w:bookmarkStart w:id="412" w:name="_Ref325460657"/>
      <w:bookmarkStart w:id="413" w:name="_Toc103082469"/>
      <w:r>
        <w:t>Coverage Requirements</w:t>
      </w:r>
      <w:bookmarkEnd w:id="412"/>
      <w:bookmarkEnd w:id="413"/>
    </w:p>
    <w:p w14:paraId="4307ED19" w14:textId="68E7B9B5" w:rsidR="002866EC" w:rsidRDefault="002866EC" w:rsidP="00D44C18">
      <w:pPr>
        <w:pStyle w:val="Heading3"/>
        <w:numPr>
          <w:ilvl w:val="2"/>
          <w:numId w:val="28"/>
        </w:numPr>
        <w:spacing w:line="360" w:lineRule="auto"/>
        <w:jc w:val="left"/>
      </w:pPr>
      <w:bookmarkStart w:id="414" w:name="_Toc103082470"/>
      <w:r>
        <w:t>General</w:t>
      </w:r>
      <w:bookmarkEnd w:id="414"/>
    </w:p>
    <w:p w14:paraId="221FADE1" w14:textId="68F60CD1" w:rsidR="004E2543" w:rsidRDefault="000F3FF1" w:rsidP="002866EC">
      <w:pPr>
        <w:spacing w:line="360" w:lineRule="auto"/>
        <w:ind w:left="720"/>
        <w:jc w:val="both"/>
        <w:rPr>
          <w:rFonts w:cs="Arial"/>
        </w:rPr>
      </w:pPr>
      <w:r>
        <w:rPr>
          <w:rFonts w:cs="Arial"/>
        </w:rPr>
        <w:t>The P25 system shall provide</w:t>
      </w:r>
      <w:r w:rsidR="001531CA">
        <w:rPr>
          <w:rFonts w:cs="Arial"/>
        </w:rPr>
        <w:t xml:space="preserve"> </w:t>
      </w:r>
      <w:r w:rsidR="000B124D">
        <w:rPr>
          <w:rFonts w:cs="Arial"/>
        </w:rPr>
        <w:t xml:space="preserve">guaranteed coverage performance </w:t>
      </w:r>
      <w:r w:rsidR="001531CA">
        <w:rPr>
          <w:rFonts w:cs="Arial"/>
        </w:rPr>
        <w:t xml:space="preserve">as defined herein. </w:t>
      </w:r>
      <w:r w:rsidR="00EC0DED">
        <w:rPr>
          <w:rFonts w:cs="Arial"/>
        </w:rPr>
        <w:t>P25 Phase</w:t>
      </w:r>
      <w:r w:rsidR="003D49E0">
        <w:rPr>
          <w:rFonts w:cs="Arial"/>
        </w:rPr>
        <w:t> </w:t>
      </w:r>
      <w:r w:rsidR="00EC0DED">
        <w:rPr>
          <w:rFonts w:cs="Arial"/>
        </w:rPr>
        <w:t>2 a</w:t>
      </w:r>
      <w:r w:rsidR="00962A7F">
        <w:rPr>
          <w:rFonts w:cs="Arial"/>
        </w:rPr>
        <w:t>udio intelligibility of DAQ 3.4 (2</w:t>
      </w:r>
      <w:r w:rsidR="00EC0DED">
        <w:rPr>
          <w:rFonts w:cs="Arial"/>
        </w:rPr>
        <w:t>.4</w:t>
      </w:r>
      <w:r w:rsidR="00962A7F">
        <w:rPr>
          <w:rFonts w:cs="Arial"/>
        </w:rPr>
        <w:t xml:space="preserve">% bit error rate) shall be delivered per the service area and </w:t>
      </w:r>
      <w:r w:rsidR="00B762BB">
        <w:rPr>
          <w:rFonts w:cs="Arial"/>
        </w:rPr>
        <w:t>reliability</w:t>
      </w:r>
      <w:r w:rsidR="00962A7F">
        <w:rPr>
          <w:rFonts w:cs="Arial"/>
        </w:rPr>
        <w:t xml:space="preserve"> requirements. </w:t>
      </w:r>
      <w:r w:rsidR="004E2543">
        <w:rPr>
          <w:rFonts w:cs="Arial"/>
        </w:rPr>
        <w:t>References to “mobile radios” or “mobiles” shall refer to radio units mounted in vehicles with exterior, roof-top antennas. “Portable radios” or “portables” shall refer to handheld units worn at hip-level with a nominal loss factor for body and antenna attenuation.</w:t>
      </w:r>
      <w:r w:rsidR="00D20387">
        <w:rPr>
          <w:rFonts w:cs="Arial"/>
        </w:rPr>
        <w:t xml:space="preserve"> The Respondent shall specify the nominal loss factor for the portables proposed.</w:t>
      </w:r>
    </w:p>
    <w:p w14:paraId="345E4364" w14:textId="77777777" w:rsidR="004E2543" w:rsidRDefault="004E2543" w:rsidP="002866EC">
      <w:pPr>
        <w:spacing w:line="360" w:lineRule="auto"/>
        <w:ind w:left="720"/>
        <w:jc w:val="both"/>
        <w:rPr>
          <w:rFonts w:cs="Arial"/>
        </w:rPr>
      </w:pPr>
    </w:p>
    <w:p w14:paraId="1F4C2514" w14:textId="4B2BF5A3" w:rsidR="00962A7F" w:rsidRDefault="00AD6D6E" w:rsidP="002866EC">
      <w:pPr>
        <w:spacing w:line="360" w:lineRule="auto"/>
        <w:ind w:left="720"/>
        <w:jc w:val="both"/>
        <w:rPr>
          <w:rFonts w:cs="Arial"/>
        </w:rPr>
      </w:pPr>
      <w:r>
        <w:rPr>
          <w:rFonts w:cs="Arial"/>
        </w:rPr>
        <w:t>In-</w:t>
      </w:r>
      <w:r w:rsidR="00B2458F">
        <w:rPr>
          <w:rFonts w:cs="Arial"/>
        </w:rPr>
        <w:t>building</w:t>
      </w:r>
      <w:r>
        <w:rPr>
          <w:rFonts w:cs="Arial"/>
        </w:rPr>
        <w:t xml:space="preserve"> performance requirements are separated into </w:t>
      </w:r>
      <w:r w:rsidR="00451D27">
        <w:rPr>
          <w:rFonts w:cs="Arial"/>
        </w:rPr>
        <w:t xml:space="preserve">three </w:t>
      </w:r>
      <w:r>
        <w:rPr>
          <w:rFonts w:cs="Arial"/>
        </w:rPr>
        <w:t>categories, “global”</w:t>
      </w:r>
      <w:r w:rsidR="00451D27">
        <w:rPr>
          <w:rFonts w:cs="Arial"/>
        </w:rPr>
        <w:t xml:space="preserve">, </w:t>
      </w:r>
      <w:r>
        <w:rPr>
          <w:rFonts w:cs="Arial"/>
        </w:rPr>
        <w:t>“mandatory”</w:t>
      </w:r>
      <w:r w:rsidR="00451D27">
        <w:rPr>
          <w:rFonts w:cs="Arial"/>
        </w:rPr>
        <w:t>, and “desired”</w:t>
      </w:r>
      <w:r>
        <w:rPr>
          <w:rFonts w:cs="Arial"/>
        </w:rPr>
        <w:t xml:space="preserve">. Global </w:t>
      </w:r>
      <w:r w:rsidR="003B5FFC">
        <w:rPr>
          <w:rFonts w:cs="Arial"/>
        </w:rPr>
        <w:t>i</w:t>
      </w:r>
      <w:r w:rsidR="00962A7F">
        <w:rPr>
          <w:rFonts w:cs="Arial"/>
        </w:rPr>
        <w:t xml:space="preserve">n-building performance shall be based upon a </w:t>
      </w:r>
      <w:r w:rsidR="003B5FFC">
        <w:rPr>
          <w:rFonts w:cs="Arial"/>
        </w:rPr>
        <w:t xml:space="preserve">specified </w:t>
      </w:r>
      <w:r w:rsidR="00962A7F">
        <w:rPr>
          <w:rFonts w:cs="Arial"/>
        </w:rPr>
        <w:t>building penetration margin</w:t>
      </w:r>
      <w:r>
        <w:rPr>
          <w:rFonts w:cs="Arial"/>
        </w:rPr>
        <w:t xml:space="preserve"> within the </w:t>
      </w:r>
      <w:r w:rsidR="004E2543">
        <w:rPr>
          <w:rFonts w:cs="Arial"/>
        </w:rPr>
        <w:t xml:space="preserve">boundaries </w:t>
      </w:r>
      <w:r>
        <w:rPr>
          <w:rFonts w:cs="Arial"/>
        </w:rPr>
        <w:t xml:space="preserve">of </w:t>
      </w:r>
      <w:r w:rsidR="004E2543">
        <w:rPr>
          <w:rFonts w:cs="Arial"/>
        </w:rPr>
        <w:t xml:space="preserve">designated </w:t>
      </w:r>
      <w:r>
        <w:rPr>
          <w:rFonts w:cs="Arial"/>
        </w:rPr>
        <w:t>areas as defined in</w:t>
      </w:r>
      <w:r w:rsidR="00F166D0">
        <w:rPr>
          <w:rFonts w:cs="Arial"/>
        </w:rPr>
        <w:t xml:space="preserve"> </w:t>
      </w:r>
      <w:r w:rsidR="00E03608">
        <w:rPr>
          <w:rFonts w:cs="Arial"/>
        </w:rPr>
        <w:t>§</w:t>
      </w:r>
      <w:r w:rsidR="00E03608">
        <w:rPr>
          <w:rFonts w:cs="Arial"/>
        </w:rPr>
        <w:fldChar w:fldCharType="begin"/>
      </w:r>
      <w:r w:rsidR="00E03608">
        <w:rPr>
          <w:rFonts w:cs="Arial"/>
        </w:rPr>
        <w:instrText xml:space="preserve"> REF _Ref392750094 \r \h </w:instrText>
      </w:r>
      <w:r w:rsidR="00E03608">
        <w:rPr>
          <w:rFonts w:cs="Arial"/>
        </w:rPr>
      </w:r>
      <w:r w:rsidR="00E03608">
        <w:rPr>
          <w:rFonts w:cs="Arial"/>
        </w:rPr>
        <w:fldChar w:fldCharType="separate"/>
      </w:r>
      <w:r w:rsidR="00376FED">
        <w:rPr>
          <w:rFonts w:cs="Arial"/>
        </w:rPr>
        <w:t>3.7.2</w:t>
      </w:r>
      <w:r w:rsidR="00E03608">
        <w:rPr>
          <w:rFonts w:cs="Arial"/>
        </w:rPr>
        <w:fldChar w:fldCharType="end"/>
      </w:r>
      <w:r>
        <w:rPr>
          <w:rFonts w:cs="Arial"/>
        </w:rPr>
        <w:t xml:space="preserve">. </w:t>
      </w:r>
      <w:r w:rsidR="003B5FFC">
        <w:rPr>
          <w:rFonts w:cs="Arial"/>
        </w:rPr>
        <w:t xml:space="preserve">Section </w:t>
      </w:r>
      <w:r w:rsidR="00E03608">
        <w:rPr>
          <w:rFonts w:cs="Arial"/>
        </w:rPr>
        <w:fldChar w:fldCharType="begin"/>
      </w:r>
      <w:r w:rsidR="00E03608">
        <w:rPr>
          <w:rFonts w:cs="Arial"/>
        </w:rPr>
        <w:instrText xml:space="preserve"> REF _Ref453850848 \r \h </w:instrText>
      </w:r>
      <w:r w:rsidR="00E03608">
        <w:rPr>
          <w:rFonts w:cs="Arial"/>
        </w:rPr>
      </w:r>
      <w:r w:rsidR="00E03608">
        <w:rPr>
          <w:rFonts w:cs="Arial"/>
        </w:rPr>
        <w:fldChar w:fldCharType="separate"/>
      </w:r>
      <w:r w:rsidR="00376FED">
        <w:rPr>
          <w:rFonts w:cs="Arial"/>
        </w:rPr>
        <w:t>3.7.3</w:t>
      </w:r>
      <w:r w:rsidR="00E03608">
        <w:rPr>
          <w:rFonts w:cs="Arial"/>
        </w:rPr>
        <w:fldChar w:fldCharType="end"/>
      </w:r>
      <w:r w:rsidR="003B5FFC">
        <w:rPr>
          <w:rFonts w:cs="Arial"/>
        </w:rPr>
        <w:t xml:space="preserve"> defines mandatory building</w:t>
      </w:r>
      <w:r w:rsidR="00064786">
        <w:rPr>
          <w:rFonts w:cs="Arial"/>
        </w:rPr>
        <w:t>s</w:t>
      </w:r>
      <w:r w:rsidR="003B5FFC">
        <w:rPr>
          <w:rFonts w:cs="Arial"/>
        </w:rPr>
        <w:t xml:space="preserve">, for which </w:t>
      </w:r>
      <w:r w:rsidR="00064786">
        <w:rPr>
          <w:rFonts w:cs="Arial"/>
        </w:rPr>
        <w:t xml:space="preserve">in-building </w:t>
      </w:r>
      <w:r w:rsidR="003B5FFC">
        <w:rPr>
          <w:rFonts w:cs="Arial"/>
        </w:rPr>
        <w:t xml:space="preserve">coverage must be provided regardless of the </w:t>
      </w:r>
      <w:r w:rsidR="00B2458F">
        <w:rPr>
          <w:rFonts w:cs="Arial"/>
        </w:rPr>
        <w:t xml:space="preserve">building loss </w:t>
      </w:r>
      <w:r w:rsidR="003B5FFC">
        <w:rPr>
          <w:rFonts w:cs="Arial"/>
        </w:rPr>
        <w:t xml:space="preserve">and signal level margin </w:t>
      </w:r>
      <w:r w:rsidR="00B2458F">
        <w:rPr>
          <w:rFonts w:cs="Arial"/>
        </w:rPr>
        <w:t xml:space="preserve">delivered </w:t>
      </w:r>
      <w:r w:rsidR="00064786">
        <w:rPr>
          <w:rFonts w:cs="Arial"/>
        </w:rPr>
        <w:t>outside of the structure</w:t>
      </w:r>
      <w:r w:rsidR="003B5FFC">
        <w:rPr>
          <w:rFonts w:cs="Arial"/>
        </w:rPr>
        <w:t xml:space="preserve">. </w:t>
      </w:r>
      <w:r w:rsidR="00451D27">
        <w:rPr>
          <w:rFonts w:cs="Arial"/>
        </w:rPr>
        <w:t xml:space="preserve">Section </w:t>
      </w:r>
      <w:r w:rsidR="00451D27">
        <w:rPr>
          <w:rFonts w:cs="Arial"/>
        </w:rPr>
        <w:fldChar w:fldCharType="begin"/>
      </w:r>
      <w:r w:rsidR="00451D27">
        <w:rPr>
          <w:rFonts w:cs="Arial"/>
        </w:rPr>
        <w:instrText xml:space="preserve"> REF _Ref33774461 \r \h </w:instrText>
      </w:r>
      <w:r w:rsidR="00451D27">
        <w:rPr>
          <w:rFonts w:cs="Arial"/>
        </w:rPr>
      </w:r>
      <w:r w:rsidR="00451D27">
        <w:rPr>
          <w:rFonts w:cs="Arial"/>
        </w:rPr>
        <w:fldChar w:fldCharType="separate"/>
      </w:r>
      <w:r w:rsidR="00376FED">
        <w:rPr>
          <w:rFonts w:cs="Arial"/>
        </w:rPr>
        <w:t>3.7.4</w:t>
      </w:r>
      <w:r w:rsidR="00451D27">
        <w:rPr>
          <w:rFonts w:cs="Arial"/>
        </w:rPr>
        <w:fldChar w:fldCharType="end"/>
      </w:r>
      <w:r w:rsidR="00B21C9D">
        <w:rPr>
          <w:rFonts w:cs="Arial"/>
        </w:rPr>
        <w:t xml:space="preserve"> defines an additional list of buildings where coverage is strongly desired. These structures </w:t>
      </w:r>
      <w:r w:rsidR="0076014D">
        <w:rPr>
          <w:rFonts w:cs="Arial"/>
        </w:rPr>
        <w:t xml:space="preserve">are </w:t>
      </w:r>
      <w:r w:rsidR="00B21C9D">
        <w:rPr>
          <w:rFonts w:cs="Arial"/>
        </w:rPr>
        <w:t>no</w:t>
      </w:r>
      <w:r w:rsidR="0076014D">
        <w:rPr>
          <w:rFonts w:cs="Arial"/>
        </w:rPr>
        <w:t>t</w:t>
      </w:r>
      <w:r w:rsidR="00B21C9D">
        <w:rPr>
          <w:rFonts w:cs="Arial"/>
        </w:rPr>
        <w:t xml:space="preserve"> exclusively controlled by the County. If </w:t>
      </w:r>
      <w:r w:rsidR="002E30F9">
        <w:rPr>
          <w:rFonts w:cs="Arial"/>
        </w:rPr>
        <w:t>“</w:t>
      </w:r>
      <w:r w:rsidR="00B21C9D">
        <w:rPr>
          <w:rFonts w:cs="Arial"/>
        </w:rPr>
        <w:t>treatment</w:t>
      </w:r>
      <w:r w:rsidR="002E30F9">
        <w:rPr>
          <w:rFonts w:cs="Arial"/>
        </w:rPr>
        <w:t xml:space="preserve">” (i.e. </w:t>
      </w:r>
      <w:r w:rsidR="00B21C9D">
        <w:rPr>
          <w:rFonts w:cs="Arial"/>
        </w:rPr>
        <w:t>enhancement</w:t>
      </w:r>
      <w:r w:rsidR="002E30F9">
        <w:rPr>
          <w:rFonts w:cs="Arial"/>
        </w:rPr>
        <w:t>)</w:t>
      </w:r>
      <w:r w:rsidR="00B21C9D">
        <w:rPr>
          <w:rFonts w:cs="Arial"/>
        </w:rPr>
        <w:t xml:space="preserve"> </w:t>
      </w:r>
      <w:r w:rsidR="0076014D">
        <w:rPr>
          <w:rFonts w:cs="Arial"/>
        </w:rPr>
        <w:t xml:space="preserve">is </w:t>
      </w:r>
      <w:r w:rsidR="00B21C9D">
        <w:rPr>
          <w:rFonts w:cs="Arial"/>
        </w:rPr>
        <w:t>required to service these buildings, joint funding and approvals will be necessary. Therefore, these buildings are addressed herein as a separate case from the mandatory buildings.</w:t>
      </w:r>
    </w:p>
    <w:p w14:paraId="47372A43" w14:textId="77777777" w:rsidR="003B5FFC" w:rsidRDefault="003B5FFC" w:rsidP="002866EC">
      <w:pPr>
        <w:spacing w:line="360" w:lineRule="auto"/>
        <w:ind w:left="720"/>
        <w:jc w:val="both"/>
        <w:rPr>
          <w:rFonts w:cs="Arial"/>
        </w:rPr>
      </w:pPr>
    </w:p>
    <w:p w14:paraId="2A5D1672" w14:textId="77777777" w:rsidR="00962A7F" w:rsidRDefault="00FC70B2" w:rsidP="00D44C18">
      <w:pPr>
        <w:pStyle w:val="Heading3"/>
        <w:numPr>
          <w:ilvl w:val="2"/>
          <w:numId w:val="28"/>
        </w:numPr>
        <w:spacing w:line="360" w:lineRule="auto"/>
        <w:jc w:val="left"/>
      </w:pPr>
      <w:bookmarkStart w:id="415" w:name="_Ref392750094"/>
      <w:bookmarkStart w:id="416" w:name="_Toc103082471"/>
      <w:r>
        <w:t xml:space="preserve">Service </w:t>
      </w:r>
      <w:r w:rsidR="00962A7F">
        <w:t xml:space="preserve">Area &amp; </w:t>
      </w:r>
      <w:r w:rsidR="00B762BB">
        <w:t>Reliability</w:t>
      </w:r>
      <w:bookmarkEnd w:id="415"/>
      <w:bookmarkEnd w:id="416"/>
    </w:p>
    <w:p w14:paraId="674D67AF" w14:textId="391CBF58" w:rsidR="004D3DBE" w:rsidRPr="00835F19" w:rsidRDefault="008669ED" w:rsidP="00D44C18">
      <w:pPr>
        <w:pStyle w:val="Heading3"/>
        <w:numPr>
          <w:ilvl w:val="3"/>
          <w:numId w:val="28"/>
        </w:numPr>
        <w:tabs>
          <w:tab w:val="clear" w:pos="4680"/>
          <w:tab w:val="left" w:pos="720"/>
        </w:tabs>
        <w:spacing w:line="360" w:lineRule="auto"/>
        <w:jc w:val="both"/>
        <w:rPr>
          <w:szCs w:val="22"/>
        </w:rPr>
      </w:pPr>
      <w:bookmarkStart w:id="417" w:name="_Toc103082472"/>
      <w:r>
        <w:rPr>
          <w:szCs w:val="22"/>
        </w:rPr>
        <w:t>Service Area Boundaries</w:t>
      </w:r>
      <w:bookmarkEnd w:id="417"/>
    </w:p>
    <w:p w14:paraId="5032DF8A" w14:textId="312E2DFC" w:rsidR="00FD1010" w:rsidRDefault="00EF16D6" w:rsidP="00380E1D">
      <w:pPr>
        <w:spacing w:line="360" w:lineRule="auto"/>
        <w:ind w:left="1440"/>
        <w:jc w:val="both"/>
        <w:rPr>
          <w:rFonts w:cs="Arial"/>
        </w:rPr>
      </w:pPr>
      <w:r>
        <w:rPr>
          <w:rFonts w:cs="Arial"/>
        </w:rPr>
        <w:t xml:space="preserve">All service area </w:t>
      </w:r>
      <w:r w:rsidR="00852888">
        <w:rPr>
          <w:rFonts w:cs="Arial"/>
        </w:rPr>
        <w:t xml:space="preserve">reliability requirements are defined as bounded areas, for which a specified percentage of the geographic area must meet or exceed the performance requirement. </w:t>
      </w:r>
      <w:r w:rsidR="00FC70B2">
        <w:rPr>
          <w:rFonts w:cs="Arial"/>
        </w:rPr>
        <w:t xml:space="preserve">The </w:t>
      </w:r>
      <w:r w:rsidR="00B4514F">
        <w:rPr>
          <w:rFonts w:cs="Arial"/>
        </w:rPr>
        <w:t>County</w:t>
      </w:r>
      <w:r w:rsidR="004D3DBE">
        <w:rPr>
          <w:rFonts w:cs="Arial"/>
        </w:rPr>
        <w:t xml:space="preserve"> </w:t>
      </w:r>
      <w:r w:rsidR="00FC70B2">
        <w:rPr>
          <w:rFonts w:cs="Arial"/>
        </w:rPr>
        <w:t xml:space="preserve">will supply </w:t>
      </w:r>
      <w:r w:rsidR="00FC70B2" w:rsidRPr="00FC70B2">
        <w:rPr>
          <w:rFonts w:cs="Arial"/>
        </w:rPr>
        <w:t xml:space="preserve">GIS data </w:t>
      </w:r>
      <w:r w:rsidR="00FC70B2">
        <w:rPr>
          <w:rFonts w:cs="Arial"/>
        </w:rPr>
        <w:t xml:space="preserve">layer </w:t>
      </w:r>
      <w:r w:rsidR="00852888">
        <w:rPr>
          <w:rFonts w:cs="Arial"/>
        </w:rPr>
        <w:t>files for each bounded area</w:t>
      </w:r>
      <w:r w:rsidR="00FC70B2" w:rsidRPr="00FC70B2">
        <w:rPr>
          <w:rFonts w:cs="Arial"/>
        </w:rPr>
        <w:t xml:space="preserve"> to interested parties.</w:t>
      </w:r>
    </w:p>
    <w:p w14:paraId="43D1D0B6" w14:textId="77777777" w:rsidR="008669ED" w:rsidRDefault="008669ED" w:rsidP="00380E1D">
      <w:pPr>
        <w:spacing w:line="360" w:lineRule="auto"/>
        <w:ind w:left="1440"/>
        <w:jc w:val="both"/>
        <w:rPr>
          <w:rFonts w:cs="Arial"/>
        </w:rPr>
      </w:pPr>
    </w:p>
    <w:p w14:paraId="166BE235" w14:textId="484DF3D0" w:rsidR="008669ED" w:rsidRPr="00835F19" w:rsidRDefault="008669ED" w:rsidP="00D44C18">
      <w:pPr>
        <w:pStyle w:val="Heading3"/>
        <w:numPr>
          <w:ilvl w:val="3"/>
          <w:numId w:val="28"/>
        </w:numPr>
        <w:tabs>
          <w:tab w:val="clear" w:pos="4680"/>
          <w:tab w:val="left" w:pos="720"/>
        </w:tabs>
        <w:spacing w:line="360" w:lineRule="auto"/>
        <w:jc w:val="both"/>
        <w:rPr>
          <w:szCs w:val="22"/>
        </w:rPr>
      </w:pPr>
      <w:bookmarkStart w:id="418" w:name="_Ref102463186"/>
      <w:bookmarkStart w:id="419" w:name="_Ref102489905"/>
      <w:bookmarkStart w:id="420" w:name="_Toc103082473"/>
      <w:r>
        <w:rPr>
          <w:szCs w:val="22"/>
        </w:rPr>
        <w:lastRenderedPageBreak/>
        <w:t>Outdoor Coverage Reliability</w:t>
      </w:r>
      <w:bookmarkEnd w:id="418"/>
      <w:bookmarkEnd w:id="419"/>
      <w:bookmarkEnd w:id="420"/>
    </w:p>
    <w:p w14:paraId="3A044E58" w14:textId="34908C76" w:rsidR="00073F2C" w:rsidRDefault="00FC70B2" w:rsidP="00380E1D">
      <w:pPr>
        <w:spacing w:line="360" w:lineRule="auto"/>
        <w:ind w:left="1440"/>
        <w:jc w:val="both"/>
        <w:rPr>
          <w:rFonts w:cs="Arial"/>
        </w:rPr>
      </w:pPr>
      <w:r>
        <w:rPr>
          <w:rFonts w:cs="Arial"/>
        </w:rPr>
        <w:t xml:space="preserve">The </w:t>
      </w:r>
      <w:r w:rsidR="009C7E37">
        <w:rPr>
          <w:rFonts w:cs="Arial"/>
        </w:rPr>
        <w:t xml:space="preserve">proposed </w:t>
      </w:r>
      <w:r>
        <w:rPr>
          <w:rFonts w:cs="Arial"/>
        </w:rPr>
        <w:t xml:space="preserve">P25 </w:t>
      </w:r>
      <w:r w:rsidR="009C7E37">
        <w:rPr>
          <w:rFonts w:cs="Arial"/>
        </w:rPr>
        <w:t>S</w:t>
      </w:r>
      <w:r>
        <w:rPr>
          <w:rFonts w:cs="Arial"/>
        </w:rPr>
        <w:t>ystem shall</w:t>
      </w:r>
      <w:r w:rsidR="004E2543">
        <w:rPr>
          <w:rFonts w:cs="Arial"/>
        </w:rPr>
        <w:t xml:space="preserve"> provide DAQ 3.4 performance to mobile radios </w:t>
      </w:r>
      <w:r>
        <w:rPr>
          <w:rFonts w:cs="Arial"/>
        </w:rPr>
        <w:t>throughout 9</w:t>
      </w:r>
      <w:r w:rsidR="00D77EC9">
        <w:rPr>
          <w:rFonts w:cs="Arial"/>
        </w:rPr>
        <w:t>5</w:t>
      </w:r>
      <w:r>
        <w:rPr>
          <w:rFonts w:cs="Arial"/>
        </w:rPr>
        <w:t xml:space="preserve">% </w:t>
      </w:r>
      <w:r w:rsidR="004D3DBE">
        <w:rPr>
          <w:rFonts w:cs="Arial"/>
        </w:rPr>
        <w:t xml:space="preserve">of </w:t>
      </w:r>
      <w:r w:rsidR="0015097E">
        <w:rPr>
          <w:rFonts w:cs="Arial"/>
        </w:rPr>
        <w:t xml:space="preserve">the County </w:t>
      </w:r>
      <w:r w:rsidR="00B2458F">
        <w:rPr>
          <w:rFonts w:cs="Arial"/>
        </w:rPr>
        <w:t xml:space="preserve">as defined by the bounded-area within </w:t>
      </w:r>
      <w:r w:rsidR="008669ED">
        <w:rPr>
          <w:rFonts w:cs="Arial"/>
        </w:rPr>
        <w:t xml:space="preserve">the </w:t>
      </w:r>
      <w:r w:rsidR="00B2458F">
        <w:rPr>
          <w:rFonts w:cs="Arial"/>
        </w:rPr>
        <w:t xml:space="preserve">county border. </w:t>
      </w:r>
      <w:r w:rsidR="004E2543">
        <w:rPr>
          <w:rFonts w:cs="Arial"/>
        </w:rPr>
        <w:t>DAQ 3.4 performance shall</w:t>
      </w:r>
      <w:r w:rsidR="008669ED">
        <w:rPr>
          <w:rFonts w:cs="Arial"/>
        </w:rPr>
        <w:t xml:space="preserve"> also</w:t>
      </w:r>
      <w:r w:rsidR="004E2543">
        <w:rPr>
          <w:rFonts w:cs="Arial"/>
        </w:rPr>
        <w:t xml:space="preserve"> be delivered to </w:t>
      </w:r>
      <w:r w:rsidR="008669ED">
        <w:rPr>
          <w:rFonts w:cs="Arial"/>
        </w:rPr>
        <w:t xml:space="preserve">outdoor </w:t>
      </w:r>
      <w:r w:rsidR="004E2543">
        <w:rPr>
          <w:rFonts w:cs="Arial"/>
        </w:rPr>
        <w:t>portable radios</w:t>
      </w:r>
      <w:r w:rsidR="00AE6A76">
        <w:rPr>
          <w:rFonts w:cs="Arial"/>
        </w:rPr>
        <w:t xml:space="preserve"> worn a hip-level</w:t>
      </w:r>
      <w:r w:rsidR="008669ED">
        <w:rPr>
          <w:rFonts w:cs="Arial"/>
        </w:rPr>
        <w:t xml:space="preserve"> </w:t>
      </w:r>
      <w:r w:rsidR="004E2543">
        <w:rPr>
          <w:rFonts w:cs="Arial"/>
        </w:rPr>
        <w:t>throughout 9</w:t>
      </w:r>
      <w:r w:rsidR="00332B21">
        <w:rPr>
          <w:rFonts w:cs="Arial"/>
        </w:rPr>
        <w:t>5</w:t>
      </w:r>
      <w:r w:rsidR="004E2543">
        <w:rPr>
          <w:rFonts w:cs="Arial"/>
        </w:rPr>
        <w:t xml:space="preserve">% of the bounded-area within </w:t>
      </w:r>
      <w:r w:rsidR="0015097E">
        <w:rPr>
          <w:rFonts w:cs="Arial"/>
        </w:rPr>
        <w:t>the</w:t>
      </w:r>
      <w:r w:rsidR="004D3DBE">
        <w:rPr>
          <w:rFonts w:cs="Arial"/>
        </w:rPr>
        <w:t xml:space="preserve"> </w:t>
      </w:r>
      <w:r w:rsidR="00F4287D">
        <w:rPr>
          <w:rFonts w:cs="Arial"/>
        </w:rPr>
        <w:t>C</w:t>
      </w:r>
      <w:r w:rsidR="004E2543">
        <w:rPr>
          <w:rFonts w:cs="Arial"/>
        </w:rPr>
        <w:t>ounty border</w:t>
      </w:r>
      <w:r w:rsidR="00B85C92">
        <w:rPr>
          <w:rFonts w:cs="Arial"/>
        </w:rPr>
        <w:t>.</w:t>
      </w:r>
    </w:p>
    <w:p w14:paraId="3E27D749" w14:textId="77777777" w:rsidR="00073F2C" w:rsidRDefault="00073F2C" w:rsidP="00380E1D">
      <w:pPr>
        <w:spacing w:line="360" w:lineRule="auto"/>
        <w:ind w:left="1440"/>
        <w:jc w:val="both"/>
        <w:rPr>
          <w:rFonts w:cs="Arial"/>
        </w:rPr>
      </w:pPr>
    </w:p>
    <w:p w14:paraId="5B231FEB" w14:textId="60EA8383" w:rsidR="004E2543" w:rsidRDefault="00F13C27" w:rsidP="00380E1D">
      <w:pPr>
        <w:spacing w:line="360" w:lineRule="auto"/>
        <w:ind w:left="1440"/>
        <w:jc w:val="both"/>
        <w:rPr>
          <w:rFonts w:cs="Arial"/>
        </w:rPr>
      </w:pPr>
      <w:r>
        <w:rPr>
          <w:rFonts w:cs="Arial"/>
        </w:rPr>
        <w:t xml:space="preserve">It is </w:t>
      </w:r>
      <w:r w:rsidR="002D6885">
        <w:rPr>
          <w:rFonts w:cs="Arial"/>
        </w:rPr>
        <w:t>recognized</w:t>
      </w:r>
      <w:r>
        <w:rPr>
          <w:rFonts w:cs="Arial"/>
        </w:rPr>
        <w:t xml:space="preserve"> that the </w:t>
      </w:r>
      <w:r w:rsidR="002D6885">
        <w:rPr>
          <w:rFonts w:cs="Arial"/>
        </w:rPr>
        <w:t xml:space="preserve">shape and terrain of the </w:t>
      </w:r>
      <w:r>
        <w:rPr>
          <w:rFonts w:cs="Arial"/>
        </w:rPr>
        <w:t>SE corner of the Co</w:t>
      </w:r>
      <w:r w:rsidR="002D6885">
        <w:rPr>
          <w:rFonts w:cs="Arial"/>
        </w:rPr>
        <w:t xml:space="preserve">unty may present challenges in meeting the outdoor portable requirement. If a targeted site is deemed necessary to provide coverage in that </w:t>
      </w:r>
      <w:r w:rsidR="00713A82">
        <w:rPr>
          <w:rFonts w:cs="Arial"/>
        </w:rPr>
        <w:t xml:space="preserve">specific </w:t>
      </w:r>
      <w:r w:rsidR="002D6885">
        <w:rPr>
          <w:rFonts w:cs="Arial"/>
        </w:rPr>
        <w:t xml:space="preserve">area, the County wishes to evaluate the cost and benefit of </w:t>
      </w:r>
      <w:r w:rsidR="00713A82">
        <w:rPr>
          <w:rFonts w:cs="Arial"/>
        </w:rPr>
        <w:t>the</w:t>
      </w:r>
      <w:r w:rsidR="002D6885">
        <w:rPr>
          <w:rFonts w:cs="Arial"/>
        </w:rPr>
        <w:t xml:space="preserve"> site.</w:t>
      </w:r>
      <w:r w:rsidR="00073F2C">
        <w:rPr>
          <w:rFonts w:cs="Arial"/>
        </w:rPr>
        <w:t xml:space="preserve"> If </w:t>
      </w:r>
      <w:r w:rsidR="00D3792A">
        <w:rPr>
          <w:rFonts w:cs="Arial"/>
        </w:rPr>
        <w:t xml:space="preserve">such a </w:t>
      </w:r>
      <w:r w:rsidR="00073F2C">
        <w:rPr>
          <w:rFonts w:cs="Arial"/>
        </w:rPr>
        <w:t xml:space="preserve">targeted site is required for the Respondent’s design, the Proposal shall include an analysis showing the </w:t>
      </w:r>
      <w:r w:rsidR="007E73FB">
        <w:rPr>
          <w:rFonts w:cs="Arial"/>
        </w:rPr>
        <w:t xml:space="preserve">guaranteed </w:t>
      </w:r>
      <w:r w:rsidR="00073F2C">
        <w:rPr>
          <w:rFonts w:cs="Arial"/>
        </w:rPr>
        <w:t>coverage reliabilit</w:t>
      </w:r>
      <w:r w:rsidR="00713A82">
        <w:rPr>
          <w:rFonts w:cs="Arial"/>
        </w:rPr>
        <w:t>y</w:t>
      </w:r>
      <w:r w:rsidR="00073F2C">
        <w:rPr>
          <w:rFonts w:cs="Arial"/>
        </w:rPr>
        <w:t xml:space="preserve"> achieved with and without the targeted site. </w:t>
      </w:r>
      <w:r w:rsidR="00713A82">
        <w:rPr>
          <w:rFonts w:cs="Arial"/>
        </w:rPr>
        <w:t>T</w:t>
      </w:r>
      <w:r w:rsidR="00073F2C">
        <w:rPr>
          <w:rFonts w:cs="Arial"/>
        </w:rPr>
        <w:t xml:space="preserve">he targeted site </w:t>
      </w:r>
      <w:r w:rsidR="00D3792A">
        <w:rPr>
          <w:rFonts w:cs="Arial"/>
        </w:rPr>
        <w:t xml:space="preserve">(if proposed) </w:t>
      </w:r>
      <w:r w:rsidR="00073F2C">
        <w:rPr>
          <w:rFonts w:cs="Arial"/>
        </w:rPr>
        <w:t>may be considered an optional fill site</w:t>
      </w:r>
      <w:r w:rsidR="00D3792A" w:rsidRPr="00D3792A">
        <w:rPr>
          <w:rFonts w:cs="Arial"/>
        </w:rPr>
        <w:t xml:space="preserve"> </w:t>
      </w:r>
      <w:r w:rsidR="00D3792A">
        <w:rPr>
          <w:rFonts w:cs="Arial"/>
        </w:rPr>
        <w:t>per §</w:t>
      </w:r>
      <w:r w:rsidR="00D3792A">
        <w:rPr>
          <w:rFonts w:cs="Arial"/>
        </w:rPr>
        <w:fldChar w:fldCharType="begin"/>
      </w:r>
      <w:r w:rsidR="00D3792A">
        <w:rPr>
          <w:rFonts w:cs="Arial"/>
        </w:rPr>
        <w:instrText xml:space="preserve"> REF _Ref102462865 \r \h </w:instrText>
      </w:r>
      <w:r w:rsidR="00D3792A">
        <w:rPr>
          <w:rFonts w:cs="Arial"/>
        </w:rPr>
      </w:r>
      <w:r w:rsidR="00D3792A">
        <w:rPr>
          <w:rFonts w:cs="Arial"/>
        </w:rPr>
        <w:fldChar w:fldCharType="separate"/>
      </w:r>
      <w:r w:rsidR="00376FED">
        <w:rPr>
          <w:rFonts w:cs="Arial"/>
        </w:rPr>
        <w:t>3.20.6</w:t>
      </w:r>
      <w:r w:rsidR="00D3792A">
        <w:rPr>
          <w:rFonts w:cs="Arial"/>
        </w:rPr>
        <w:fldChar w:fldCharType="end"/>
      </w:r>
      <w:r w:rsidR="00073F2C">
        <w:rPr>
          <w:rFonts w:cs="Arial"/>
        </w:rPr>
        <w:t xml:space="preserve">. </w:t>
      </w:r>
      <w:r w:rsidR="002D6885">
        <w:rPr>
          <w:rFonts w:cs="Arial"/>
        </w:rPr>
        <w:t>As noted in</w:t>
      </w:r>
      <w:r w:rsidR="00073F2C">
        <w:rPr>
          <w:rFonts w:cs="Arial"/>
        </w:rPr>
        <w:t xml:space="preserve"> §</w:t>
      </w:r>
      <w:r w:rsidR="00073F2C">
        <w:rPr>
          <w:rFonts w:cs="Arial"/>
        </w:rPr>
        <w:fldChar w:fldCharType="begin"/>
      </w:r>
      <w:r w:rsidR="00073F2C">
        <w:rPr>
          <w:rFonts w:cs="Arial"/>
        </w:rPr>
        <w:instrText xml:space="preserve"> REF _Ref101875194 \r \h </w:instrText>
      </w:r>
      <w:r w:rsidR="00073F2C">
        <w:rPr>
          <w:rFonts w:cs="Arial"/>
        </w:rPr>
      </w:r>
      <w:r w:rsidR="00073F2C">
        <w:rPr>
          <w:rFonts w:cs="Arial"/>
        </w:rPr>
        <w:fldChar w:fldCharType="separate"/>
      </w:r>
      <w:r w:rsidR="00376FED">
        <w:rPr>
          <w:rFonts w:cs="Arial"/>
        </w:rPr>
        <w:t>3.8.2.1</w:t>
      </w:r>
      <w:r w:rsidR="00073F2C">
        <w:rPr>
          <w:rFonts w:cs="Arial"/>
        </w:rPr>
        <w:fldChar w:fldCharType="end"/>
      </w:r>
      <w:r w:rsidR="00073F2C">
        <w:rPr>
          <w:rFonts w:cs="Arial"/>
        </w:rPr>
        <w:t xml:space="preserve">, </w:t>
      </w:r>
      <w:r w:rsidR="00D3792A">
        <w:rPr>
          <w:rFonts w:cs="Arial"/>
        </w:rPr>
        <w:t>fill-in</w:t>
      </w:r>
      <w:r w:rsidR="00073F2C">
        <w:rPr>
          <w:rFonts w:cs="Arial"/>
        </w:rPr>
        <w:t xml:space="preserve"> </w:t>
      </w:r>
      <w:r w:rsidR="00D3792A">
        <w:rPr>
          <w:rFonts w:cs="Arial"/>
        </w:rPr>
        <w:t>coverage</w:t>
      </w:r>
      <w:r w:rsidR="00073F2C">
        <w:rPr>
          <w:rFonts w:cs="Arial"/>
        </w:rPr>
        <w:t xml:space="preserve"> may also be accomplished through automatic ISSI roaming </w:t>
      </w:r>
      <w:r w:rsidR="00D3792A">
        <w:rPr>
          <w:rFonts w:cs="Arial"/>
        </w:rPr>
        <w:t xml:space="preserve">with a </w:t>
      </w:r>
      <w:r w:rsidR="00071820">
        <w:rPr>
          <w:rFonts w:cs="Arial"/>
        </w:rPr>
        <w:t>bordering</w:t>
      </w:r>
      <w:r w:rsidR="00D3792A">
        <w:rPr>
          <w:rFonts w:cs="Arial"/>
        </w:rPr>
        <w:t xml:space="preserve"> agency </w:t>
      </w:r>
      <w:r w:rsidR="00073F2C">
        <w:rPr>
          <w:rFonts w:cs="Arial"/>
        </w:rPr>
        <w:t>based upon the optional ISSI gateway described in §</w:t>
      </w:r>
      <w:r w:rsidR="00073F2C">
        <w:rPr>
          <w:rFonts w:cs="Arial"/>
        </w:rPr>
        <w:fldChar w:fldCharType="begin"/>
      </w:r>
      <w:r w:rsidR="00073F2C">
        <w:rPr>
          <w:rFonts w:cs="Arial"/>
        </w:rPr>
        <w:instrText xml:space="preserve"> REF _Ref102462970 \r \h </w:instrText>
      </w:r>
      <w:r w:rsidR="00073F2C">
        <w:rPr>
          <w:rFonts w:cs="Arial"/>
        </w:rPr>
      </w:r>
      <w:r w:rsidR="00073F2C">
        <w:rPr>
          <w:rFonts w:cs="Arial"/>
        </w:rPr>
        <w:fldChar w:fldCharType="separate"/>
      </w:r>
      <w:r w:rsidR="00376FED">
        <w:rPr>
          <w:rFonts w:cs="Arial"/>
        </w:rPr>
        <w:t>3.20.5</w:t>
      </w:r>
      <w:r w:rsidR="00073F2C">
        <w:rPr>
          <w:rFonts w:cs="Arial"/>
        </w:rPr>
        <w:fldChar w:fldCharType="end"/>
      </w:r>
      <w:r w:rsidR="00073F2C">
        <w:rPr>
          <w:rFonts w:cs="Arial"/>
        </w:rPr>
        <w:t xml:space="preserve">.  </w:t>
      </w:r>
      <w:r w:rsidR="002D6885">
        <w:rPr>
          <w:rFonts w:cs="Arial"/>
        </w:rPr>
        <w:t xml:space="preserve">    </w:t>
      </w:r>
    </w:p>
    <w:p w14:paraId="77556F82" w14:textId="77777777" w:rsidR="0069242A" w:rsidRDefault="0069242A" w:rsidP="0069242A">
      <w:pPr>
        <w:spacing w:line="360" w:lineRule="auto"/>
        <w:ind w:left="1440"/>
        <w:jc w:val="both"/>
        <w:rPr>
          <w:rFonts w:cs="Arial"/>
        </w:rPr>
      </w:pPr>
    </w:p>
    <w:p w14:paraId="23A3CB6F" w14:textId="4A671C1A" w:rsidR="0069242A" w:rsidRPr="004E379D" w:rsidRDefault="00B21C9D" w:rsidP="00D44C18">
      <w:pPr>
        <w:pStyle w:val="Heading3"/>
        <w:numPr>
          <w:ilvl w:val="3"/>
          <w:numId w:val="28"/>
        </w:numPr>
        <w:tabs>
          <w:tab w:val="clear" w:pos="4680"/>
          <w:tab w:val="left" w:pos="720"/>
        </w:tabs>
        <w:spacing w:line="360" w:lineRule="auto"/>
        <w:jc w:val="both"/>
        <w:rPr>
          <w:szCs w:val="22"/>
        </w:rPr>
      </w:pPr>
      <w:bookmarkStart w:id="421" w:name="_Ref102489917"/>
      <w:bookmarkStart w:id="422" w:name="_Toc103082474"/>
      <w:r>
        <w:rPr>
          <w:szCs w:val="22"/>
        </w:rPr>
        <w:t xml:space="preserve">Global </w:t>
      </w:r>
      <w:r w:rsidR="0069242A">
        <w:rPr>
          <w:szCs w:val="22"/>
        </w:rPr>
        <w:t>In-</w:t>
      </w:r>
      <w:r w:rsidR="0069242A" w:rsidRPr="004E379D">
        <w:rPr>
          <w:szCs w:val="22"/>
        </w:rPr>
        <w:t>Building Coverage Reliability</w:t>
      </w:r>
      <w:bookmarkEnd w:id="421"/>
      <w:bookmarkEnd w:id="422"/>
    </w:p>
    <w:p w14:paraId="6C4C5BC1" w14:textId="332EA995" w:rsidR="00073F2C" w:rsidRDefault="00864C85" w:rsidP="00864C85">
      <w:pPr>
        <w:spacing w:line="360" w:lineRule="auto"/>
        <w:ind w:left="1440"/>
        <w:jc w:val="both"/>
        <w:rPr>
          <w:rFonts w:cs="Arial"/>
        </w:rPr>
      </w:pPr>
      <w:r w:rsidRPr="004E379D">
        <w:rPr>
          <w:rFonts w:cs="Arial"/>
        </w:rPr>
        <w:t>A global in-building signal level margin of 6 dB</w:t>
      </w:r>
      <w:r w:rsidR="00C56071">
        <w:rPr>
          <w:rFonts w:cs="Arial"/>
        </w:rPr>
        <w:t>, representing low-density buildings,</w:t>
      </w:r>
      <w:r w:rsidRPr="004E379D">
        <w:rPr>
          <w:rFonts w:cs="Arial"/>
        </w:rPr>
        <w:t xml:space="preserve"> shall be delivered throughout 9</w:t>
      </w:r>
      <w:r w:rsidR="00717C18">
        <w:rPr>
          <w:rFonts w:cs="Arial"/>
        </w:rPr>
        <w:t>0</w:t>
      </w:r>
      <w:r w:rsidRPr="004E379D">
        <w:rPr>
          <w:rFonts w:cs="Arial"/>
        </w:rPr>
        <w:t xml:space="preserve">% of the bounded-area defined </w:t>
      </w:r>
      <w:r w:rsidR="00073F2C">
        <w:rPr>
          <w:rFonts w:cs="Arial"/>
        </w:rPr>
        <w:t xml:space="preserve">by the County boundary. </w:t>
      </w:r>
      <w:r w:rsidR="00B85C92">
        <w:rPr>
          <w:rFonts w:cs="Arial"/>
        </w:rPr>
        <w:t>As described above in §</w:t>
      </w:r>
      <w:r w:rsidR="00B85C92">
        <w:rPr>
          <w:rFonts w:cs="Arial"/>
        </w:rPr>
        <w:fldChar w:fldCharType="begin"/>
      </w:r>
      <w:r w:rsidR="00B85C92">
        <w:rPr>
          <w:rFonts w:cs="Arial"/>
        </w:rPr>
        <w:instrText xml:space="preserve"> REF _Ref102463186 \r \h </w:instrText>
      </w:r>
      <w:r w:rsidR="00B85C92">
        <w:rPr>
          <w:rFonts w:cs="Arial"/>
        </w:rPr>
      </w:r>
      <w:r w:rsidR="00B85C92">
        <w:rPr>
          <w:rFonts w:cs="Arial"/>
        </w:rPr>
        <w:fldChar w:fldCharType="separate"/>
      </w:r>
      <w:r w:rsidR="00376FED">
        <w:rPr>
          <w:rFonts w:cs="Arial"/>
        </w:rPr>
        <w:t>3.7.2.2</w:t>
      </w:r>
      <w:r w:rsidR="00B85C92">
        <w:rPr>
          <w:rFonts w:cs="Arial"/>
        </w:rPr>
        <w:fldChar w:fldCharType="end"/>
      </w:r>
      <w:r w:rsidR="00B85C92">
        <w:rPr>
          <w:rFonts w:cs="Arial"/>
        </w:rPr>
        <w:t>, the SE corner of the County may present similar compliance challenges. If a targeted site is required to provide the 6 dB in-building countywide requirement, th</w:t>
      </w:r>
      <w:r w:rsidR="00713A82">
        <w:rPr>
          <w:rFonts w:cs="Arial"/>
        </w:rPr>
        <w:t>e</w:t>
      </w:r>
      <w:r w:rsidR="00B85C92">
        <w:rPr>
          <w:rFonts w:cs="Arial"/>
        </w:rPr>
        <w:t xml:space="preserve"> Proposal shall include a cost and benefit analysis for a fill site and/or automatic ISSI roaming</w:t>
      </w:r>
      <w:r w:rsidR="00D3792A">
        <w:rPr>
          <w:rFonts w:cs="Arial"/>
        </w:rPr>
        <w:t xml:space="preserve"> as detailed in above in §</w:t>
      </w:r>
      <w:r w:rsidR="00D3792A">
        <w:rPr>
          <w:rFonts w:cs="Arial"/>
        </w:rPr>
        <w:fldChar w:fldCharType="begin"/>
      </w:r>
      <w:r w:rsidR="00D3792A">
        <w:rPr>
          <w:rFonts w:cs="Arial"/>
        </w:rPr>
        <w:instrText xml:space="preserve"> REF _Ref102463186 \r \h </w:instrText>
      </w:r>
      <w:r w:rsidR="00D3792A">
        <w:rPr>
          <w:rFonts w:cs="Arial"/>
        </w:rPr>
      </w:r>
      <w:r w:rsidR="00D3792A">
        <w:rPr>
          <w:rFonts w:cs="Arial"/>
        </w:rPr>
        <w:fldChar w:fldCharType="separate"/>
      </w:r>
      <w:r w:rsidR="00376FED">
        <w:rPr>
          <w:rFonts w:cs="Arial"/>
        </w:rPr>
        <w:t>3.7.2.2</w:t>
      </w:r>
      <w:r w:rsidR="00D3792A">
        <w:rPr>
          <w:rFonts w:cs="Arial"/>
        </w:rPr>
        <w:fldChar w:fldCharType="end"/>
      </w:r>
      <w:r w:rsidR="00071820">
        <w:rPr>
          <w:rFonts w:cs="Arial"/>
        </w:rPr>
        <w:t xml:space="preserve">, with an analysis showing the </w:t>
      </w:r>
      <w:r w:rsidR="007E73FB">
        <w:rPr>
          <w:rFonts w:cs="Arial"/>
        </w:rPr>
        <w:t xml:space="preserve">guaranteed </w:t>
      </w:r>
      <w:r w:rsidR="00071820">
        <w:rPr>
          <w:rFonts w:cs="Arial"/>
        </w:rPr>
        <w:t>coverage reliability achieved with and without the targeted site</w:t>
      </w:r>
      <w:r w:rsidR="00B85C92">
        <w:rPr>
          <w:rFonts w:cs="Arial"/>
        </w:rPr>
        <w:t>.</w:t>
      </w:r>
      <w:r w:rsidR="00073F2C">
        <w:rPr>
          <w:rFonts w:cs="Arial"/>
        </w:rPr>
        <w:t xml:space="preserve"> </w:t>
      </w:r>
    </w:p>
    <w:p w14:paraId="7D6FF053" w14:textId="77777777" w:rsidR="00073F2C" w:rsidRDefault="00073F2C" w:rsidP="00864C85">
      <w:pPr>
        <w:spacing w:line="360" w:lineRule="auto"/>
        <w:ind w:left="1440"/>
        <w:jc w:val="both"/>
        <w:rPr>
          <w:rFonts w:cs="Arial"/>
        </w:rPr>
      </w:pPr>
    </w:p>
    <w:p w14:paraId="0D497A4A" w14:textId="5A7669BF" w:rsidR="00DA5EF2" w:rsidRDefault="00C56071" w:rsidP="00864C85">
      <w:pPr>
        <w:spacing w:line="360" w:lineRule="auto"/>
        <w:ind w:left="1440"/>
        <w:jc w:val="both"/>
        <w:rPr>
          <w:rFonts w:cs="Arial"/>
        </w:rPr>
      </w:pPr>
      <w:r>
        <w:rPr>
          <w:rFonts w:cs="Arial"/>
        </w:rPr>
        <w:t xml:space="preserve">A separate in-building margin of 15 dB shall be delivered within </w:t>
      </w:r>
      <w:r w:rsidR="00E70DA3">
        <w:rPr>
          <w:rFonts w:cs="Arial"/>
        </w:rPr>
        <w:t xml:space="preserve">90% of </w:t>
      </w:r>
      <w:r>
        <w:rPr>
          <w:rFonts w:cs="Arial"/>
        </w:rPr>
        <w:t>the bounded-area of the following cities:</w:t>
      </w:r>
    </w:p>
    <w:p w14:paraId="67BD22BC" w14:textId="3AEBB2F2" w:rsidR="00C56071" w:rsidRDefault="00C56071" w:rsidP="00075989">
      <w:pPr>
        <w:ind w:left="1440"/>
        <w:jc w:val="both"/>
        <w:rPr>
          <w:rFonts w:cs="Arial"/>
        </w:rPr>
      </w:pPr>
    </w:p>
    <w:p w14:paraId="06EC488F" w14:textId="1F85F2BD" w:rsidR="00C56071" w:rsidRPr="00E70DA3" w:rsidRDefault="00C56071" w:rsidP="004A37F2">
      <w:pPr>
        <w:pStyle w:val="ListParagraph"/>
        <w:numPr>
          <w:ilvl w:val="0"/>
          <w:numId w:val="65"/>
        </w:numPr>
        <w:contextualSpacing w:val="0"/>
        <w:jc w:val="both"/>
        <w:rPr>
          <w:rFonts w:cs="Arial"/>
        </w:rPr>
      </w:pPr>
      <w:r w:rsidRPr="00C56071">
        <w:rPr>
          <w:rFonts w:cs="Arial"/>
        </w:rPr>
        <w:t>Canton</w:t>
      </w:r>
    </w:p>
    <w:p w14:paraId="31A845AE" w14:textId="43C32897" w:rsidR="00C56071" w:rsidRPr="00852888" w:rsidRDefault="00C56071" w:rsidP="004A37F2">
      <w:pPr>
        <w:pStyle w:val="ListParagraph"/>
        <w:numPr>
          <w:ilvl w:val="0"/>
          <w:numId w:val="65"/>
        </w:numPr>
        <w:contextualSpacing w:val="0"/>
        <w:jc w:val="both"/>
        <w:rPr>
          <w:rFonts w:cs="Arial"/>
        </w:rPr>
      </w:pPr>
      <w:r w:rsidRPr="00852888">
        <w:rPr>
          <w:rFonts w:cs="Arial"/>
        </w:rPr>
        <w:t>Wills Point</w:t>
      </w:r>
    </w:p>
    <w:p w14:paraId="70BDFDEC" w14:textId="5D36A955" w:rsidR="00C56071" w:rsidRPr="002A4927" w:rsidRDefault="00C56071" w:rsidP="004A37F2">
      <w:pPr>
        <w:pStyle w:val="ListParagraph"/>
        <w:numPr>
          <w:ilvl w:val="0"/>
          <w:numId w:val="65"/>
        </w:numPr>
        <w:contextualSpacing w:val="0"/>
        <w:jc w:val="both"/>
        <w:rPr>
          <w:rFonts w:cs="Arial"/>
        </w:rPr>
      </w:pPr>
      <w:r w:rsidRPr="002A4927">
        <w:rPr>
          <w:rFonts w:cs="Arial"/>
        </w:rPr>
        <w:t>Grand Saline</w:t>
      </w:r>
    </w:p>
    <w:p w14:paraId="30F90B63" w14:textId="646FB099" w:rsidR="00C56071" w:rsidRPr="00A467D2" w:rsidRDefault="00C56071" w:rsidP="004A37F2">
      <w:pPr>
        <w:pStyle w:val="ListParagraph"/>
        <w:numPr>
          <w:ilvl w:val="0"/>
          <w:numId w:val="65"/>
        </w:numPr>
        <w:contextualSpacing w:val="0"/>
        <w:jc w:val="both"/>
        <w:rPr>
          <w:rFonts w:cs="Arial"/>
        </w:rPr>
      </w:pPr>
      <w:r w:rsidRPr="00A467D2">
        <w:rPr>
          <w:rFonts w:cs="Arial"/>
        </w:rPr>
        <w:t>Van</w:t>
      </w:r>
    </w:p>
    <w:p w14:paraId="63E8BF30" w14:textId="77777777" w:rsidR="009A4BE7" w:rsidRPr="004E379D" w:rsidRDefault="009A4BE7" w:rsidP="004A37F2">
      <w:pPr>
        <w:ind w:left="1440"/>
        <w:jc w:val="both"/>
        <w:rPr>
          <w:rFonts w:cs="Arial"/>
        </w:rPr>
      </w:pPr>
    </w:p>
    <w:p w14:paraId="72FB8055" w14:textId="049D1F69" w:rsidR="009A4BE7" w:rsidRPr="004E379D" w:rsidRDefault="00D30268" w:rsidP="00D44C18">
      <w:pPr>
        <w:pStyle w:val="Heading3"/>
        <w:numPr>
          <w:ilvl w:val="3"/>
          <w:numId w:val="28"/>
        </w:numPr>
        <w:tabs>
          <w:tab w:val="clear" w:pos="4680"/>
          <w:tab w:val="left" w:pos="720"/>
        </w:tabs>
        <w:spacing w:line="360" w:lineRule="auto"/>
        <w:jc w:val="both"/>
        <w:rPr>
          <w:szCs w:val="22"/>
        </w:rPr>
      </w:pPr>
      <w:bookmarkStart w:id="423" w:name="_Toc103082475"/>
      <w:r w:rsidRPr="004E379D">
        <w:rPr>
          <w:szCs w:val="22"/>
        </w:rPr>
        <w:t xml:space="preserve">System </w:t>
      </w:r>
      <w:r w:rsidR="009A4BE7" w:rsidRPr="004E379D">
        <w:rPr>
          <w:szCs w:val="22"/>
        </w:rPr>
        <w:t>Service Area &amp; Reliability Summary</w:t>
      </w:r>
      <w:bookmarkEnd w:id="423"/>
    </w:p>
    <w:p w14:paraId="2DBA4FE4" w14:textId="641E2481" w:rsidR="00DA5EF2" w:rsidRPr="004E379D" w:rsidRDefault="007C0A3E" w:rsidP="00380E1D">
      <w:pPr>
        <w:spacing w:line="360" w:lineRule="auto"/>
        <w:ind w:left="1440"/>
        <w:jc w:val="both"/>
        <w:rPr>
          <w:rFonts w:cs="Arial"/>
        </w:rPr>
      </w:pPr>
      <w:r w:rsidRPr="004E379D">
        <w:rPr>
          <w:rFonts w:cs="Arial"/>
        </w:rPr>
        <w:t xml:space="preserve">Table 1, below, </w:t>
      </w:r>
      <w:r w:rsidR="00F166D0" w:rsidRPr="004E379D">
        <w:rPr>
          <w:rFonts w:cs="Arial"/>
        </w:rPr>
        <w:t xml:space="preserve">lists </w:t>
      </w:r>
      <w:r w:rsidRPr="004E379D">
        <w:rPr>
          <w:rFonts w:cs="Arial"/>
        </w:rPr>
        <w:t>a summary of the bounded area reliab</w:t>
      </w:r>
      <w:r w:rsidR="00A327C4" w:rsidRPr="004E379D">
        <w:rPr>
          <w:rFonts w:cs="Arial"/>
        </w:rPr>
        <w:t xml:space="preserve">ility </w:t>
      </w:r>
      <w:r w:rsidRPr="004E379D">
        <w:rPr>
          <w:rFonts w:cs="Arial"/>
        </w:rPr>
        <w:t xml:space="preserve">requirements </w:t>
      </w:r>
      <w:r w:rsidR="00864C85" w:rsidRPr="004E379D">
        <w:rPr>
          <w:rFonts w:cs="Arial"/>
        </w:rPr>
        <w:t xml:space="preserve">for the </w:t>
      </w:r>
      <w:r w:rsidR="0025032D" w:rsidRPr="004E379D">
        <w:rPr>
          <w:rFonts w:cs="Arial"/>
        </w:rPr>
        <w:t>P25 Radio S</w:t>
      </w:r>
      <w:r w:rsidR="001A0439" w:rsidRPr="004E379D">
        <w:rPr>
          <w:rFonts w:cs="Arial"/>
        </w:rPr>
        <w:t>ystem</w:t>
      </w:r>
      <w:r w:rsidRPr="004E379D">
        <w:rPr>
          <w:rFonts w:cs="Arial"/>
        </w:rPr>
        <w:t xml:space="preserve">. </w:t>
      </w:r>
    </w:p>
    <w:p w14:paraId="5F979C8B" w14:textId="77777777" w:rsidR="005A6E99" w:rsidRPr="004E379D" w:rsidRDefault="005A6E99" w:rsidP="00345EF4">
      <w:pPr>
        <w:ind w:left="1440"/>
        <w:jc w:val="both"/>
        <w:rPr>
          <w:rFonts w:cs="Arial"/>
        </w:rPr>
      </w:pPr>
    </w:p>
    <w:tbl>
      <w:tblPr>
        <w:tblW w:w="0" w:type="auto"/>
        <w:jc w:val="center"/>
        <w:tblLayout w:type="fixed"/>
        <w:tblLook w:val="04A0" w:firstRow="1" w:lastRow="0" w:firstColumn="1" w:lastColumn="0" w:noHBand="0" w:noVBand="1"/>
      </w:tblPr>
      <w:tblGrid>
        <w:gridCol w:w="1620"/>
        <w:gridCol w:w="1885"/>
        <w:gridCol w:w="1620"/>
      </w:tblGrid>
      <w:tr w:rsidR="009A4BE7" w:rsidRPr="004E379D" w14:paraId="298682BB" w14:textId="77777777" w:rsidTr="00345EF4">
        <w:trPr>
          <w:jc w:val="center"/>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D5B9C" w14:textId="77777777" w:rsidR="005A6E99" w:rsidRPr="004E379D" w:rsidRDefault="005A6E99" w:rsidP="005A6E99">
            <w:pPr>
              <w:jc w:val="center"/>
              <w:rPr>
                <w:rFonts w:ascii="Calibri" w:hAnsi="Calibri" w:cs="Times New Roman"/>
                <w:b/>
                <w:bCs/>
                <w:color w:val="000000"/>
                <w:szCs w:val="22"/>
              </w:rPr>
            </w:pPr>
            <w:r w:rsidRPr="004E379D">
              <w:rPr>
                <w:rFonts w:ascii="Calibri" w:hAnsi="Calibri" w:cs="Times New Roman"/>
                <w:b/>
                <w:bCs/>
                <w:color w:val="000000"/>
                <w:szCs w:val="22"/>
              </w:rPr>
              <w:lastRenderedPageBreak/>
              <w:t>Service Type</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14:paraId="569044B7" w14:textId="77777777" w:rsidR="005A6E99" w:rsidRPr="004E379D" w:rsidRDefault="005A6E99" w:rsidP="005A6E99">
            <w:pPr>
              <w:jc w:val="center"/>
              <w:rPr>
                <w:rFonts w:ascii="Calibri" w:hAnsi="Calibri" w:cs="Times New Roman"/>
                <w:b/>
                <w:bCs/>
                <w:color w:val="000000"/>
                <w:szCs w:val="22"/>
              </w:rPr>
            </w:pPr>
            <w:r w:rsidRPr="004E379D">
              <w:rPr>
                <w:rFonts w:ascii="Calibri" w:hAnsi="Calibri" w:cs="Times New Roman"/>
                <w:b/>
                <w:bCs/>
                <w:color w:val="000000"/>
                <w:szCs w:val="22"/>
              </w:rPr>
              <w:t>Bounded Area</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7A90089" w14:textId="77777777" w:rsidR="005A6E99" w:rsidRPr="004E379D" w:rsidRDefault="005A6E99" w:rsidP="005A6E99">
            <w:pPr>
              <w:jc w:val="center"/>
              <w:rPr>
                <w:rFonts w:ascii="Calibri" w:hAnsi="Calibri" w:cs="Times New Roman"/>
                <w:b/>
                <w:bCs/>
                <w:color w:val="000000"/>
                <w:szCs w:val="22"/>
              </w:rPr>
            </w:pPr>
            <w:r w:rsidRPr="004E379D">
              <w:rPr>
                <w:rFonts w:ascii="Calibri" w:hAnsi="Calibri" w:cs="Times New Roman"/>
                <w:b/>
                <w:bCs/>
                <w:color w:val="000000"/>
                <w:szCs w:val="22"/>
              </w:rPr>
              <w:t>Bounded Area Reliability</w:t>
            </w:r>
          </w:p>
        </w:tc>
      </w:tr>
      <w:tr w:rsidR="009A4BE7" w:rsidRPr="004E379D" w14:paraId="2ECFEC6F"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14:paraId="2851F642" w14:textId="77777777" w:rsidR="005A6E99" w:rsidRPr="004E379D" w:rsidRDefault="005A6E99" w:rsidP="005A6E99">
            <w:pPr>
              <w:rPr>
                <w:rFonts w:ascii="Calibri" w:hAnsi="Calibri" w:cs="Times New Roman"/>
                <w:color w:val="000000"/>
                <w:szCs w:val="22"/>
              </w:rPr>
            </w:pPr>
            <w:r w:rsidRPr="004E379D">
              <w:rPr>
                <w:rFonts w:ascii="Calibri" w:hAnsi="Calibri" w:cs="Times New Roman"/>
                <w:color w:val="000000"/>
                <w:szCs w:val="22"/>
              </w:rPr>
              <w:t>Mobile</w:t>
            </w:r>
          </w:p>
        </w:tc>
        <w:tc>
          <w:tcPr>
            <w:tcW w:w="1885" w:type="dxa"/>
            <w:tcBorders>
              <w:top w:val="nil"/>
              <w:left w:val="nil"/>
              <w:bottom w:val="single" w:sz="4" w:space="0" w:color="auto"/>
              <w:right w:val="single" w:sz="4" w:space="0" w:color="auto"/>
            </w:tcBorders>
            <w:shd w:val="clear" w:color="auto" w:fill="auto"/>
            <w:noWrap/>
            <w:vAlign w:val="center"/>
            <w:hideMark/>
          </w:tcPr>
          <w:p w14:paraId="6B610FE6" w14:textId="2CB56B1D" w:rsidR="005A6E99" w:rsidRPr="004E379D" w:rsidRDefault="00D77EC9" w:rsidP="00D77EC9">
            <w:pPr>
              <w:rPr>
                <w:rFonts w:ascii="Calibri" w:hAnsi="Calibri" w:cs="Times New Roman"/>
                <w:color w:val="000000"/>
                <w:szCs w:val="22"/>
              </w:rPr>
            </w:pPr>
            <w:r>
              <w:rPr>
                <w:rFonts w:ascii="Calibri" w:hAnsi="Calibri" w:cs="Times New Roman"/>
                <w:color w:val="000000"/>
                <w:szCs w:val="22"/>
              </w:rPr>
              <w:t xml:space="preserve">Van Zandt </w:t>
            </w:r>
            <w:r w:rsidR="0047079C" w:rsidRPr="004E379D">
              <w:rPr>
                <w:rFonts w:ascii="Calibri" w:hAnsi="Calibri" w:cs="Times New Roman"/>
                <w:color w:val="000000"/>
                <w:szCs w:val="22"/>
              </w:rPr>
              <w:t>Count</w:t>
            </w:r>
            <w:r w:rsidR="00864C85" w:rsidRPr="004E379D">
              <w:rPr>
                <w:rFonts w:ascii="Calibri" w:hAnsi="Calibri" w:cs="Times New Roman"/>
                <w:color w:val="000000"/>
                <w:szCs w:val="22"/>
              </w:rPr>
              <w:t>y</w:t>
            </w:r>
          </w:p>
        </w:tc>
        <w:tc>
          <w:tcPr>
            <w:tcW w:w="1620" w:type="dxa"/>
            <w:tcBorders>
              <w:top w:val="nil"/>
              <w:left w:val="nil"/>
              <w:bottom w:val="single" w:sz="4" w:space="0" w:color="auto"/>
              <w:right w:val="single" w:sz="4" w:space="0" w:color="auto"/>
            </w:tcBorders>
            <w:shd w:val="clear" w:color="auto" w:fill="auto"/>
            <w:noWrap/>
            <w:vAlign w:val="center"/>
            <w:hideMark/>
          </w:tcPr>
          <w:p w14:paraId="05ABE72A" w14:textId="5BAF7322" w:rsidR="005A6E99" w:rsidRPr="004E379D" w:rsidRDefault="005A6E99" w:rsidP="00D77EC9">
            <w:pPr>
              <w:jc w:val="center"/>
              <w:rPr>
                <w:rFonts w:ascii="Calibri" w:hAnsi="Calibri" w:cs="Times New Roman"/>
                <w:color w:val="000000"/>
                <w:szCs w:val="22"/>
              </w:rPr>
            </w:pPr>
            <w:r w:rsidRPr="004E379D">
              <w:rPr>
                <w:rFonts w:ascii="Calibri" w:hAnsi="Calibri" w:cs="Times New Roman"/>
                <w:color w:val="000000"/>
                <w:szCs w:val="22"/>
              </w:rPr>
              <w:t>9</w:t>
            </w:r>
            <w:r w:rsidR="00D77EC9">
              <w:rPr>
                <w:rFonts w:ascii="Calibri" w:hAnsi="Calibri" w:cs="Times New Roman"/>
                <w:color w:val="000000"/>
                <w:szCs w:val="22"/>
              </w:rPr>
              <w:t>5</w:t>
            </w:r>
            <w:r w:rsidRPr="004E379D">
              <w:rPr>
                <w:rFonts w:ascii="Calibri" w:hAnsi="Calibri" w:cs="Times New Roman"/>
                <w:color w:val="000000"/>
                <w:szCs w:val="22"/>
              </w:rPr>
              <w:t>%</w:t>
            </w:r>
          </w:p>
        </w:tc>
      </w:tr>
      <w:tr w:rsidR="009A4BE7" w:rsidRPr="004E379D" w14:paraId="233DEE57"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14:paraId="79AE1E4F" w14:textId="77777777" w:rsidR="005A6E99" w:rsidRPr="004E379D" w:rsidRDefault="005A6E99" w:rsidP="005A6E99">
            <w:pPr>
              <w:rPr>
                <w:rFonts w:ascii="Calibri" w:hAnsi="Calibri" w:cs="Times New Roman"/>
                <w:color w:val="000000"/>
                <w:szCs w:val="22"/>
              </w:rPr>
            </w:pPr>
            <w:r w:rsidRPr="004E379D">
              <w:rPr>
                <w:rFonts w:ascii="Calibri" w:hAnsi="Calibri" w:cs="Times New Roman"/>
                <w:color w:val="000000"/>
                <w:szCs w:val="22"/>
              </w:rPr>
              <w:t>Portable</w:t>
            </w:r>
          </w:p>
        </w:tc>
        <w:tc>
          <w:tcPr>
            <w:tcW w:w="1885" w:type="dxa"/>
            <w:tcBorders>
              <w:top w:val="nil"/>
              <w:left w:val="nil"/>
              <w:bottom w:val="single" w:sz="4" w:space="0" w:color="auto"/>
              <w:right w:val="single" w:sz="4" w:space="0" w:color="auto"/>
            </w:tcBorders>
            <w:shd w:val="clear" w:color="auto" w:fill="auto"/>
            <w:noWrap/>
            <w:vAlign w:val="center"/>
            <w:hideMark/>
          </w:tcPr>
          <w:p w14:paraId="27CDC18D" w14:textId="10DE4637" w:rsidR="005A6E99" w:rsidRPr="004E379D" w:rsidRDefault="00D77EC9" w:rsidP="00D77EC9">
            <w:pPr>
              <w:rPr>
                <w:rFonts w:ascii="Calibri" w:hAnsi="Calibri" w:cs="Times New Roman"/>
                <w:color w:val="000000"/>
                <w:szCs w:val="22"/>
              </w:rPr>
            </w:pPr>
            <w:r>
              <w:rPr>
                <w:rFonts w:ascii="Calibri" w:hAnsi="Calibri" w:cs="Times New Roman"/>
                <w:color w:val="000000"/>
                <w:szCs w:val="22"/>
              </w:rPr>
              <w:t xml:space="preserve">Van Zandt </w:t>
            </w:r>
            <w:r w:rsidR="00864C85" w:rsidRPr="004E379D">
              <w:rPr>
                <w:rFonts w:ascii="Calibri" w:hAnsi="Calibri" w:cs="Times New Roman"/>
                <w:color w:val="000000"/>
                <w:szCs w:val="22"/>
              </w:rPr>
              <w:t>County</w:t>
            </w:r>
          </w:p>
        </w:tc>
        <w:tc>
          <w:tcPr>
            <w:tcW w:w="1620" w:type="dxa"/>
            <w:tcBorders>
              <w:top w:val="nil"/>
              <w:left w:val="nil"/>
              <w:bottom w:val="single" w:sz="4" w:space="0" w:color="auto"/>
              <w:right w:val="single" w:sz="4" w:space="0" w:color="auto"/>
            </w:tcBorders>
            <w:shd w:val="clear" w:color="auto" w:fill="auto"/>
            <w:noWrap/>
            <w:vAlign w:val="center"/>
            <w:hideMark/>
          </w:tcPr>
          <w:p w14:paraId="1B86F3A6" w14:textId="28C47EE9" w:rsidR="005A6E99" w:rsidRPr="004E379D" w:rsidRDefault="005A6E99" w:rsidP="00D3792A">
            <w:pPr>
              <w:jc w:val="center"/>
              <w:rPr>
                <w:rFonts w:ascii="Calibri" w:hAnsi="Calibri" w:cs="Times New Roman"/>
                <w:color w:val="000000"/>
                <w:szCs w:val="22"/>
              </w:rPr>
            </w:pPr>
            <w:r w:rsidRPr="004E379D">
              <w:rPr>
                <w:rFonts w:ascii="Calibri" w:hAnsi="Calibri" w:cs="Times New Roman"/>
                <w:color w:val="000000"/>
                <w:szCs w:val="22"/>
              </w:rPr>
              <w:t>9</w:t>
            </w:r>
            <w:r w:rsidR="00D3792A">
              <w:rPr>
                <w:rFonts w:ascii="Calibri" w:hAnsi="Calibri" w:cs="Times New Roman"/>
                <w:color w:val="000000"/>
                <w:szCs w:val="22"/>
              </w:rPr>
              <w:t>5</w:t>
            </w:r>
            <w:r w:rsidRPr="004E379D">
              <w:rPr>
                <w:rFonts w:ascii="Calibri" w:hAnsi="Calibri" w:cs="Times New Roman"/>
                <w:color w:val="000000"/>
                <w:szCs w:val="22"/>
              </w:rPr>
              <w:t>%</w:t>
            </w:r>
          </w:p>
        </w:tc>
      </w:tr>
      <w:tr w:rsidR="00094D92" w:rsidRPr="005A6E99" w14:paraId="327751C8"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tcPr>
          <w:p w14:paraId="58260B7A" w14:textId="559F683D" w:rsidR="00094D92" w:rsidRPr="004E379D" w:rsidRDefault="00094D92" w:rsidP="00094D92">
            <w:pPr>
              <w:rPr>
                <w:rFonts w:ascii="Calibri" w:hAnsi="Calibri" w:cs="Times New Roman"/>
                <w:color w:val="000000"/>
                <w:szCs w:val="22"/>
              </w:rPr>
            </w:pPr>
            <w:r w:rsidRPr="004E379D">
              <w:rPr>
                <w:rFonts w:ascii="Calibri" w:hAnsi="Calibri" w:cs="Times New Roman"/>
                <w:szCs w:val="22"/>
              </w:rPr>
              <w:t>6 dB Building</w:t>
            </w:r>
          </w:p>
        </w:tc>
        <w:tc>
          <w:tcPr>
            <w:tcW w:w="1885" w:type="dxa"/>
            <w:tcBorders>
              <w:top w:val="nil"/>
              <w:left w:val="nil"/>
              <w:bottom w:val="single" w:sz="4" w:space="0" w:color="auto"/>
              <w:right w:val="single" w:sz="4" w:space="0" w:color="auto"/>
            </w:tcBorders>
            <w:shd w:val="clear" w:color="auto" w:fill="auto"/>
            <w:noWrap/>
            <w:vAlign w:val="center"/>
          </w:tcPr>
          <w:p w14:paraId="469319D1" w14:textId="53505E17" w:rsidR="00094D92" w:rsidRPr="004E379D" w:rsidRDefault="00852888" w:rsidP="00864C85">
            <w:pPr>
              <w:rPr>
                <w:rFonts w:ascii="Calibri" w:hAnsi="Calibri" w:cs="Times New Roman"/>
                <w:color w:val="000000"/>
                <w:szCs w:val="22"/>
              </w:rPr>
            </w:pPr>
            <w:r>
              <w:rPr>
                <w:rFonts w:ascii="Calibri" w:hAnsi="Calibri" w:cs="Times New Roman"/>
                <w:color w:val="000000"/>
                <w:szCs w:val="22"/>
              </w:rPr>
              <w:t>Van Zandt County</w:t>
            </w:r>
          </w:p>
        </w:tc>
        <w:tc>
          <w:tcPr>
            <w:tcW w:w="1620" w:type="dxa"/>
            <w:tcBorders>
              <w:top w:val="nil"/>
              <w:left w:val="nil"/>
              <w:bottom w:val="single" w:sz="4" w:space="0" w:color="auto"/>
              <w:right w:val="single" w:sz="4" w:space="0" w:color="auto"/>
            </w:tcBorders>
            <w:shd w:val="clear" w:color="auto" w:fill="auto"/>
            <w:noWrap/>
            <w:vAlign w:val="center"/>
          </w:tcPr>
          <w:p w14:paraId="1452403E" w14:textId="4D368214" w:rsidR="00094D92" w:rsidRPr="005A6E99" w:rsidRDefault="00852888" w:rsidP="00717C18">
            <w:pPr>
              <w:jc w:val="center"/>
              <w:rPr>
                <w:rFonts w:ascii="Calibri" w:hAnsi="Calibri" w:cs="Times New Roman"/>
                <w:color w:val="000000"/>
                <w:szCs w:val="22"/>
              </w:rPr>
            </w:pPr>
            <w:r>
              <w:rPr>
                <w:rFonts w:ascii="Calibri" w:hAnsi="Calibri" w:cs="Times New Roman"/>
                <w:szCs w:val="22"/>
              </w:rPr>
              <w:t>90</w:t>
            </w:r>
            <w:r w:rsidR="00094D92" w:rsidRPr="004E379D">
              <w:rPr>
                <w:rFonts w:ascii="Calibri" w:hAnsi="Calibri" w:cs="Times New Roman"/>
                <w:szCs w:val="22"/>
              </w:rPr>
              <w:t>%</w:t>
            </w:r>
          </w:p>
        </w:tc>
      </w:tr>
      <w:tr w:rsidR="00852888" w:rsidRPr="005A6E99" w14:paraId="40A02D35"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tcPr>
          <w:p w14:paraId="1E2C01BF" w14:textId="4C417D27" w:rsidR="00852888" w:rsidRPr="004E379D" w:rsidRDefault="00852888" w:rsidP="00094D92">
            <w:pPr>
              <w:rPr>
                <w:rFonts w:ascii="Calibri" w:hAnsi="Calibri" w:cs="Times New Roman"/>
                <w:szCs w:val="22"/>
              </w:rPr>
            </w:pPr>
            <w:r>
              <w:rPr>
                <w:rFonts w:ascii="Calibri" w:hAnsi="Calibri" w:cs="Times New Roman"/>
                <w:szCs w:val="22"/>
              </w:rPr>
              <w:t>15 dB Building</w:t>
            </w:r>
          </w:p>
        </w:tc>
        <w:tc>
          <w:tcPr>
            <w:tcW w:w="1885" w:type="dxa"/>
            <w:tcBorders>
              <w:top w:val="nil"/>
              <w:left w:val="nil"/>
              <w:bottom w:val="single" w:sz="4" w:space="0" w:color="auto"/>
              <w:right w:val="single" w:sz="4" w:space="0" w:color="auto"/>
            </w:tcBorders>
            <w:shd w:val="clear" w:color="auto" w:fill="auto"/>
            <w:noWrap/>
            <w:vAlign w:val="center"/>
          </w:tcPr>
          <w:p w14:paraId="194BCD76" w14:textId="076B116C" w:rsidR="00852888" w:rsidRDefault="00852888" w:rsidP="00864C85">
            <w:pPr>
              <w:rPr>
                <w:rFonts w:ascii="Calibri" w:hAnsi="Calibri" w:cs="Times New Roman"/>
                <w:color w:val="000000"/>
                <w:szCs w:val="22"/>
              </w:rPr>
            </w:pPr>
            <w:r>
              <w:rPr>
                <w:rFonts w:ascii="Calibri" w:hAnsi="Calibri" w:cs="Times New Roman"/>
                <w:color w:val="000000"/>
                <w:szCs w:val="22"/>
              </w:rPr>
              <w:t>Canton</w:t>
            </w:r>
          </w:p>
        </w:tc>
        <w:tc>
          <w:tcPr>
            <w:tcW w:w="1620" w:type="dxa"/>
            <w:tcBorders>
              <w:top w:val="nil"/>
              <w:left w:val="nil"/>
              <w:bottom w:val="single" w:sz="4" w:space="0" w:color="auto"/>
              <w:right w:val="single" w:sz="4" w:space="0" w:color="auto"/>
            </w:tcBorders>
            <w:shd w:val="clear" w:color="auto" w:fill="auto"/>
            <w:noWrap/>
            <w:vAlign w:val="center"/>
          </w:tcPr>
          <w:p w14:paraId="0C15EFE0" w14:textId="3187FDF4" w:rsidR="00852888" w:rsidRDefault="00852888" w:rsidP="00717C18">
            <w:pPr>
              <w:jc w:val="center"/>
              <w:rPr>
                <w:rFonts w:ascii="Calibri" w:hAnsi="Calibri" w:cs="Times New Roman"/>
                <w:szCs w:val="22"/>
              </w:rPr>
            </w:pPr>
            <w:r>
              <w:rPr>
                <w:rFonts w:ascii="Calibri" w:hAnsi="Calibri" w:cs="Times New Roman"/>
                <w:szCs w:val="22"/>
              </w:rPr>
              <w:t>90%</w:t>
            </w:r>
          </w:p>
        </w:tc>
      </w:tr>
      <w:tr w:rsidR="00852888" w:rsidRPr="005A6E99" w14:paraId="75E1EB85"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tcPr>
          <w:p w14:paraId="05F041D8" w14:textId="49264970" w:rsidR="00852888" w:rsidRPr="004E379D" w:rsidRDefault="00852888" w:rsidP="00094D92">
            <w:pPr>
              <w:rPr>
                <w:rFonts w:ascii="Calibri" w:hAnsi="Calibri" w:cs="Times New Roman"/>
                <w:szCs w:val="22"/>
              </w:rPr>
            </w:pPr>
            <w:r>
              <w:rPr>
                <w:rFonts w:ascii="Calibri" w:hAnsi="Calibri" w:cs="Times New Roman"/>
                <w:szCs w:val="22"/>
              </w:rPr>
              <w:t>15 dB Building</w:t>
            </w:r>
          </w:p>
        </w:tc>
        <w:tc>
          <w:tcPr>
            <w:tcW w:w="1885" w:type="dxa"/>
            <w:tcBorders>
              <w:top w:val="nil"/>
              <w:left w:val="nil"/>
              <w:bottom w:val="single" w:sz="4" w:space="0" w:color="auto"/>
              <w:right w:val="single" w:sz="4" w:space="0" w:color="auto"/>
            </w:tcBorders>
            <w:shd w:val="clear" w:color="auto" w:fill="auto"/>
            <w:noWrap/>
            <w:vAlign w:val="center"/>
          </w:tcPr>
          <w:p w14:paraId="6D1A9E28" w14:textId="5CDC38AF" w:rsidR="00852888" w:rsidRDefault="00852888" w:rsidP="00864C85">
            <w:pPr>
              <w:rPr>
                <w:rFonts w:ascii="Calibri" w:hAnsi="Calibri" w:cs="Times New Roman"/>
                <w:color w:val="000000"/>
                <w:szCs w:val="22"/>
              </w:rPr>
            </w:pPr>
            <w:r>
              <w:rPr>
                <w:rFonts w:ascii="Calibri" w:hAnsi="Calibri" w:cs="Times New Roman"/>
                <w:color w:val="000000"/>
                <w:szCs w:val="22"/>
              </w:rPr>
              <w:t>Wills Point</w:t>
            </w:r>
          </w:p>
        </w:tc>
        <w:tc>
          <w:tcPr>
            <w:tcW w:w="1620" w:type="dxa"/>
            <w:tcBorders>
              <w:top w:val="nil"/>
              <w:left w:val="nil"/>
              <w:bottom w:val="single" w:sz="4" w:space="0" w:color="auto"/>
              <w:right w:val="single" w:sz="4" w:space="0" w:color="auto"/>
            </w:tcBorders>
            <w:shd w:val="clear" w:color="auto" w:fill="auto"/>
            <w:noWrap/>
            <w:vAlign w:val="center"/>
          </w:tcPr>
          <w:p w14:paraId="3132688E" w14:textId="07777A1A" w:rsidR="00852888" w:rsidRDefault="00852888" w:rsidP="00717C18">
            <w:pPr>
              <w:jc w:val="center"/>
              <w:rPr>
                <w:rFonts w:ascii="Calibri" w:hAnsi="Calibri" w:cs="Times New Roman"/>
                <w:szCs w:val="22"/>
              </w:rPr>
            </w:pPr>
            <w:r>
              <w:rPr>
                <w:rFonts w:ascii="Calibri" w:hAnsi="Calibri" w:cs="Times New Roman"/>
                <w:szCs w:val="22"/>
              </w:rPr>
              <w:t>90%</w:t>
            </w:r>
          </w:p>
        </w:tc>
      </w:tr>
      <w:tr w:rsidR="00852888" w:rsidRPr="005A6E99" w14:paraId="11B4F108"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tcPr>
          <w:p w14:paraId="74F5FDAB" w14:textId="6CAEDBF0" w:rsidR="00852888" w:rsidRPr="004E379D" w:rsidRDefault="00852888" w:rsidP="00094D92">
            <w:pPr>
              <w:rPr>
                <w:rFonts w:ascii="Calibri" w:hAnsi="Calibri" w:cs="Times New Roman"/>
                <w:szCs w:val="22"/>
              </w:rPr>
            </w:pPr>
            <w:r>
              <w:rPr>
                <w:rFonts w:ascii="Calibri" w:hAnsi="Calibri" w:cs="Times New Roman"/>
                <w:szCs w:val="22"/>
              </w:rPr>
              <w:t>15 dB Building</w:t>
            </w:r>
          </w:p>
        </w:tc>
        <w:tc>
          <w:tcPr>
            <w:tcW w:w="1885" w:type="dxa"/>
            <w:tcBorders>
              <w:top w:val="nil"/>
              <w:left w:val="nil"/>
              <w:bottom w:val="single" w:sz="4" w:space="0" w:color="auto"/>
              <w:right w:val="single" w:sz="4" w:space="0" w:color="auto"/>
            </w:tcBorders>
            <w:shd w:val="clear" w:color="auto" w:fill="auto"/>
            <w:noWrap/>
            <w:vAlign w:val="center"/>
          </w:tcPr>
          <w:p w14:paraId="1C1176BE" w14:textId="0B388319" w:rsidR="00852888" w:rsidRDefault="00852888" w:rsidP="00864C85">
            <w:pPr>
              <w:rPr>
                <w:rFonts w:ascii="Calibri" w:hAnsi="Calibri" w:cs="Times New Roman"/>
                <w:color w:val="000000"/>
                <w:szCs w:val="22"/>
              </w:rPr>
            </w:pPr>
            <w:r>
              <w:rPr>
                <w:rFonts w:ascii="Calibri" w:hAnsi="Calibri" w:cs="Times New Roman"/>
                <w:color w:val="000000"/>
                <w:szCs w:val="22"/>
              </w:rPr>
              <w:t>Grand Saline</w:t>
            </w:r>
          </w:p>
        </w:tc>
        <w:tc>
          <w:tcPr>
            <w:tcW w:w="1620" w:type="dxa"/>
            <w:tcBorders>
              <w:top w:val="nil"/>
              <w:left w:val="nil"/>
              <w:bottom w:val="single" w:sz="4" w:space="0" w:color="auto"/>
              <w:right w:val="single" w:sz="4" w:space="0" w:color="auto"/>
            </w:tcBorders>
            <w:shd w:val="clear" w:color="auto" w:fill="auto"/>
            <w:noWrap/>
            <w:vAlign w:val="center"/>
          </w:tcPr>
          <w:p w14:paraId="650526F8" w14:textId="120A01C5" w:rsidR="00852888" w:rsidRDefault="00852888" w:rsidP="00717C18">
            <w:pPr>
              <w:jc w:val="center"/>
              <w:rPr>
                <w:rFonts w:ascii="Calibri" w:hAnsi="Calibri" w:cs="Times New Roman"/>
                <w:szCs w:val="22"/>
              </w:rPr>
            </w:pPr>
            <w:r>
              <w:rPr>
                <w:rFonts w:ascii="Calibri" w:hAnsi="Calibri" w:cs="Times New Roman"/>
                <w:szCs w:val="22"/>
              </w:rPr>
              <w:t>90%</w:t>
            </w:r>
          </w:p>
        </w:tc>
      </w:tr>
      <w:tr w:rsidR="00852888" w:rsidRPr="005A6E99" w14:paraId="5FF7614D" w14:textId="77777777" w:rsidTr="00345EF4">
        <w:trPr>
          <w:jc w:val="center"/>
        </w:trPr>
        <w:tc>
          <w:tcPr>
            <w:tcW w:w="1620" w:type="dxa"/>
            <w:tcBorders>
              <w:top w:val="nil"/>
              <w:left w:val="single" w:sz="4" w:space="0" w:color="auto"/>
              <w:bottom w:val="single" w:sz="4" w:space="0" w:color="auto"/>
              <w:right w:val="single" w:sz="4" w:space="0" w:color="auto"/>
            </w:tcBorders>
            <w:shd w:val="clear" w:color="auto" w:fill="auto"/>
            <w:noWrap/>
            <w:vAlign w:val="center"/>
          </w:tcPr>
          <w:p w14:paraId="6A6F8A8F" w14:textId="24F29213" w:rsidR="00852888" w:rsidRPr="004E379D" w:rsidRDefault="00852888" w:rsidP="00094D92">
            <w:pPr>
              <w:rPr>
                <w:rFonts w:ascii="Calibri" w:hAnsi="Calibri" w:cs="Times New Roman"/>
                <w:szCs w:val="22"/>
              </w:rPr>
            </w:pPr>
            <w:r>
              <w:rPr>
                <w:rFonts w:ascii="Calibri" w:hAnsi="Calibri" w:cs="Times New Roman"/>
                <w:szCs w:val="22"/>
              </w:rPr>
              <w:t>15 dB Building</w:t>
            </w:r>
          </w:p>
        </w:tc>
        <w:tc>
          <w:tcPr>
            <w:tcW w:w="1885" w:type="dxa"/>
            <w:tcBorders>
              <w:top w:val="nil"/>
              <w:left w:val="nil"/>
              <w:bottom w:val="single" w:sz="4" w:space="0" w:color="auto"/>
              <w:right w:val="single" w:sz="4" w:space="0" w:color="auto"/>
            </w:tcBorders>
            <w:shd w:val="clear" w:color="auto" w:fill="auto"/>
            <w:noWrap/>
            <w:vAlign w:val="center"/>
          </w:tcPr>
          <w:p w14:paraId="54238343" w14:textId="08DA9C87" w:rsidR="00852888" w:rsidRDefault="00852888" w:rsidP="00864C85">
            <w:pPr>
              <w:rPr>
                <w:rFonts w:ascii="Calibri" w:hAnsi="Calibri" w:cs="Times New Roman"/>
                <w:color w:val="000000"/>
                <w:szCs w:val="22"/>
              </w:rPr>
            </w:pPr>
            <w:r>
              <w:rPr>
                <w:rFonts w:ascii="Calibri" w:hAnsi="Calibri" w:cs="Times New Roman"/>
                <w:color w:val="000000"/>
                <w:szCs w:val="22"/>
              </w:rPr>
              <w:t>Van</w:t>
            </w:r>
          </w:p>
        </w:tc>
        <w:tc>
          <w:tcPr>
            <w:tcW w:w="1620" w:type="dxa"/>
            <w:tcBorders>
              <w:top w:val="nil"/>
              <w:left w:val="nil"/>
              <w:bottom w:val="single" w:sz="4" w:space="0" w:color="auto"/>
              <w:right w:val="single" w:sz="4" w:space="0" w:color="auto"/>
            </w:tcBorders>
            <w:shd w:val="clear" w:color="auto" w:fill="auto"/>
            <w:noWrap/>
            <w:vAlign w:val="center"/>
          </w:tcPr>
          <w:p w14:paraId="716F9015" w14:textId="45B38E4E" w:rsidR="00852888" w:rsidRDefault="00852888" w:rsidP="00717C18">
            <w:pPr>
              <w:jc w:val="center"/>
              <w:rPr>
                <w:rFonts w:ascii="Calibri" w:hAnsi="Calibri" w:cs="Times New Roman"/>
                <w:szCs w:val="22"/>
              </w:rPr>
            </w:pPr>
            <w:r>
              <w:rPr>
                <w:rFonts w:ascii="Calibri" w:hAnsi="Calibri" w:cs="Times New Roman"/>
                <w:szCs w:val="22"/>
              </w:rPr>
              <w:t>90%</w:t>
            </w:r>
          </w:p>
        </w:tc>
      </w:tr>
    </w:tbl>
    <w:p w14:paraId="77FD796C" w14:textId="77777777" w:rsidR="005A6E99" w:rsidRPr="005A6E99" w:rsidRDefault="005A6E99" w:rsidP="00345EF4">
      <w:pPr>
        <w:spacing w:line="360" w:lineRule="auto"/>
        <w:ind w:left="720"/>
        <w:jc w:val="center"/>
        <w:rPr>
          <w:rFonts w:cs="Arial"/>
          <w:b/>
          <w:sz w:val="20"/>
          <w:szCs w:val="20"/>
        </w:rPr>
      </w:pPr>
      <w:r w:rsidRPr="005A6E99">
        <w:rPr>
          <w:rFonts w:cs="Arial"/>
          <w:b/>
          <w:sz w:val="20"/>
          <w:szCs w:val="20"/>
        </w:rPr>
        <w:t>Table 1</w:t>
      </w:r>
    </w:p>
    <w:p w14:paraId="52281141" w14:textId="0B88ADEC" w:rsidR="007C0A3E" w:rsidRDefault="00EF2F33" w:rsidP="00380E1D">
      <w:pPr>
        <w:spacing w:line="360" w:lineRule="auto"/>
        <w:ind w:left="1440"/>
        <w:jc w:val="both"/>
        <w:rPr>
          <w:rFonts w:cs="Arial"/>
        </w:rPr>
      </w:pPr>
      <w:r>
        <w:rPr>
          <w:rFonts w:cs="Arial"/>
        </w:rPr>
        <w:t>Table 1 represents the minimum coverage requirements. Respondents are encouraged to exceed the minimum requirements where practical and provide relevant adjustments to the coverage guarantees</w:t>
      </w:r>
      <w:r w:rsidR="003D49E0">
        <w:rPr>
          <w:rFonts w:cs="Arial"/>
        </w:rPr>
        <w:t xml:space="preserve"> offered</w:t>
      </w:r>
      <w:r w:rsidR="005D5529">
        <w:rPr>
          <w:rFonts w:cs="Arial"/>
        </w:rPr>
        <w:t>.</w:t>
      </w:r>
    </w:p>
    <w:p w14:paraId="662ACF8A" w14:textId="77777777" w:rsidR="009B0BD6" w:rsidRDefault="009B0BD6" w:rsidP="009B0BD6">
      <w:pPr>
        <w:spacing w:line="360" w:lineRule="auto"/>
        <w:ind w:left="720"/>
        <w:jc w:val="both"/>
        <w:rPr>
          <w:rFonts w:cs="Arial"/>
        </w:rPr>
      </w:pPr>
    </w:p>
    <w:p w14:paraId="1368D4AD" w14:textId="77777777" w:rsidR="009B0BD6" w:rsidRDefault="009B0BD6" w:rsidP="00D44C18">
      <w:pPr>
        <w:pStyle w:val="Heading3"/>
        <w:numPr>
          <w:ilvl w:val="2"/>
          <w:numId w:val="28"/>
        </w:numPr>
        <w:spacing w:line="360" w:lineRule="auto"/>
        <w:jc w:val="left"/>
      </w:pPr>
      <w:bookmarkStart w:id="424" w:name="_Ref453850848"/>
      <w:bookmarkStart w:id="425" w:name="_Toc103082476"/>
      <w:r>
        <w:t>Mandatory Buildings</w:t>
      </w:r>
      <w:bookmarkEnd w:id="424"/>
      <w:bookmarkEnd w:id="425"/>
    </w:p>
    <w:p w14:paraId="3025B168" w14:textId="1584F3BB" w:rsidR="0047079C" w:rsidRDefault="0047079C" w:rsidP="009B0BD6">
      <w:pPr>
        <w:spacing w:line="360" w:lineRule="auto"/>
        <w:ind w:left="720"/>
        <w:jc w:val="both"/>
        <w:rPr>
          <w:rFonts w:cs="Arial"/>
        </w:rPr>
      </w:pPr>
      <w:r>
        <w:rPr>
          <w:rFonts w:cs="Arial"/>
        </w:rPr>
        <w:t xml:space="preserve">The </w:t>
      </w:r>
      <w:r w:rsidR="007B48EC">
        <w:rPr>
          <w:rFonts w:cs="Arial"/>
        </w:rPr>
        <w:t>Count</w:t>
      </w:r>
      <w:r w:rsidR="00A26659">
        <w:rPr>
          <w:rFonts w:cs="Arial"/>
        </w:rPr>
        <w:t>y</w:t>
      </w:r>
      <w:r>
        <w:rPr>
          <w:rFonts w:cs="Arial"/>
        </w:rPr>
        <w:t xml:space="preserve"> </w:t>
      </w:r>
      <w:r w:rsidR="009B0BD6">
        <w:rPr>
          <w:rFonts w:cs="Arial"/>
        </w:rPr>
        <w:t>ha</w:t>
      </w:r>
      <w:r w:rsidR="00A26659">
        <w:rPr>
          <w:rFonts w:cs="Arial"/>
        </w:rPr>
        <w:t>s</w:t>
      </w:r>
      <w:r w:rsidR="009B0BD6">
        <w:rPr>
          <w:rFonts w:cs="Arial"/>
        </w:rPr>
        <w:t xml:space="preserve"> identified a list of </w:t>
      </w:r>
      <w:r w:rsidR="003C689B">
        <w:rPr>
          <w:rFonts w:cs="Arial"/>
        </w:rPr>
        <w:t xml:space="preserve">mandatory </w:t>
      </w:r>
      <w:r w:rsidR="009B0BD6">
        <w:rPr>
          <w:rFonts w:cs="Arial"/>
        </w:rPr>
        <w:t>buildings</w:t>
      </w:r>
      <w:r w:rsidR="00601C7C">
        <w:rPr>
          <w:rFonts w:cs="Arial"/>
        </w:rPr>
        <w:t>, inside of which</w:t>
      </w:r>
      <w:r w:rsidR="009B0BD6">
        <w:rPr>
          <w:rFonts w:cs="Arial"/>
        </w:rPr>
        <w:t xml:space="preserve"> </w:t>
      </w:r>
      <w:r w:rsidR="00401ED8">
        <w:rPr>
          <w:rFonts w:cs="Arial"/>
        </w:rPr>
        <w:t xml:space="preserve">two-way </w:t>
      </w:r>
      <w:r w:rsidR="00A10318">
        <w:rPr>
          <w:rFonts w:cs="Arial"/>
        </w:rPr>
        <w:t>DAQ 3.0</w:t>
      </w:r>
      <w:r w:rsidR="009B0BD6">
        <w:rPr>
          <w:rFonts w:cs="Arial"/>
        </w:rPr>
        <w:t xml:space="preserve"> </w:t>
      </w:r>
      <w:r w:rsidR="00083587">
        <w:rPr>
          <w:rFonts w:cs="Arial"/>
        </w:rPr>
        <w:t xml:space="preserve">performance </w:t>
      </w:r>
      <w:r w:rsidR="00401ED8">
        <w:rPr>
          <w:rFonts w:cs="Arial"/>
        </w:rPr>
        <w:t xml:space="preserve">for </w:t>
      </w:r>
      <w:r w:rsidR="009B0BD6">
        <w:rPr>
          <w:rFonts w:cs="Arial"/>
        </w:rPr>
        <w:t>portable</w:t>
      </w:r>
      <w:r w:rsidR="00A327C4">
        <w:rPr>
          <w:rFonts w:cs="Arial"/>
        </w:rPr>
        <w:t xml:space="preserve"> radios</w:t>
      </w:r>
      <w:r w:rsidR="00177540">
        <w:rPr>
          <w:rFonts w:cs="Arial"/>
        </w:rPr>
        <w:t>, worn at the hip,</w:t>
      </w:r>
      <w:r w:rsidR="00A327C4">
        <w:rPr>
          <w:rFonts w:cs="Arial"/>
        </w:rPr>
        <w:t xml:space="preserve"> </w:t>
      </w:r>
      <w:r w:rsidR="009B0BD6">
        <w:rPr>
          <w:rFonts w:cs="Arial"/>
        </w:rPr>
        <w:t xml:space="preserve">must be provided regardless of building attenuation and signal-level margin. The Contractor will be responsible </w:t>
      </w:r>
      <w:r w:rsidR="00F166D0">
        <w:rPr>
          <w:rFonts w:cs="Arial"/>
        </w:rPr>
        <w:t xml:space="preserve">for </w:t>
      </w:r>
      <w:r w:rsidR="009B0BD6">
        <w:rPr>
          <w:rFonts w:cs="Arial"/>
        </w:rPr>
        <w:t>the design, installation, optimization, and testing of indoor coverage enhancements if necessary to provide service within the structure. The Respondent shall evaluat</w:t>
      </w:r>
      <w:r w:rsidR="00083587">
        <w:rPr>
          <w:rFonts w:cs="Arial"/>
        </w:rPr>
        <w:t>e</w:t>
      </w:r>
      <w:r w:rsidR="009B0BD6">
        <w:rPr>
          <w:rFonts w:cs="Arial"/>
        </w:rPr>
        <w:t xml:space="preserve"> the buildings as needed to determine if </w:t>
      </w:r>
      <w:r w:rsidR="003722DA">
        <w:rPr>
          <w:rFonts w:cs="Arial"/>
        </w:rPr>
        <w:t>treatment/</w:t>
      </w:r>
      <w:r w:rsidR="00F65078">
        <w:rPr>
          <w:rFonts w:cs="Arial"/>
        </w:rPr>
        <w:t xml:space="preserve">enhancements </w:t>
      </w:r>
      <w:r w:rsidR="009B0BD6">
        <w:rPr>
          <w:rFonts w:cs="Arial"/>
        </w:rPr>
        <w:t xml:space="preserve">are required. </w:t>
      </w:r>
      <w:r w:rsidR="00B54AFF">
        <w:rPr>
          <w:rFonts w:cs="Arial"/>
        </w:rPr>
        <w:t xml:space="preserve">If treatment is deemed necessary, the Proposal shall include </w:t>
      </w:r>
      <w:r w:rsidR="00A327C4">
        <w:rPr>
          <w:rFonts w:cs="Arial"/>
        </w:rPr>
        <w:t xml:space="preserve">the </w:t>
      </w:r>
      <w:r w:rsidR="009B0BD6">
        <w:rPr>
          <w:rFonts w:cs="Arial"/>
        </w:rPr>
        <w:t xml:space="preserve">description </w:t>
      </w:r>
      <w:r w:rsidR="00083587">
        <w:rPr>
          <w:rFonts w:cs="Arial"/>
        </w:rPr>
        <w:t xml:space="preserve">and cost </w:t>
      </w:r>
      <w:r w:rsidR="009B0BD6">
        <w:rPr>
          <w:rFonts w:cs="Arial"/>
        </w:rPr>
        <w:t>of the coverage enhancement proposed for each mandatory building.</w:t>
      </w:r>
      <w:r w:rsidR="00083587">
        <w:rPr>
          <w:rFonts w:cs="Arial"/>
        </w:rPr>
        <w:t xml:space="preserve"> </w:t>
      </w:r>
      <w:r w:rsidR="003C41CA">
        <w:rPr>
          <w:rFonts w:cs="Arial"/>
        </w:rPr>
        <w:t xml:space="preserve">Any installation of BDA equipment shall include a backup power source with 24 hours of runtime and utilize plenum rated cable. </w:t>
      </w:r>
      <w:r w:rsidR="00007E21">
        <w:rPr>
          <w:rFonts w:cs="Arial"/>
        </w:rPr>
        <w:t>The mandatory buildings are listed in Table</w:t>
      </w:r>
      <w:r w:rsidR="00BA7EAD">
        <w:rPr>
          <w:rFonts w:cs="Arial"/>
        </w:rPr>
        <w:t> </w:t>
      </w:r>
      <w:r w:rsidR="00007E21">
        <w:rPr>
          <w:rFonts w:cs="Arial"/>
        </w:rPr>
        <w:t>2</w:t>
      </w:r>
      <w:r w:rsidR="00E97BEC">
        <w:rPr>
          <w:rFonts w:cs="Arial"/>
        </w:rPr>
        <w:t>.</w:t>
      </w:r>
    </w:p>
    <w:p w14:paraId="6E6583D6" w14:textId="77777777" w:rsidR="009937D1" w:rsidRDefault="009937D1" w:rsidP="004A37F2">
      <w:pPr>
        <w:ind w:left="720"/>
        <w:jc w:val="both"/>
        <w:rPr>
          <w:rFonts w:cs="Arial"/>
        </w:rPr>
      </w:pPr>
    </w:p>
    <w:tbl>
      <w:tblPr>
        <w:tblW w:w="0" w:type="auto"/>
        <w:jc w:val="center"/>
        <w:tblLook w:val="04A0" w:firstRow="1" w:lastRow="0" w:firstColumn="1" w:lastColumn="0" w:noHBand="0" w:noVBand="1"/>
      </w:tblPr>
      <w:tblGrid>
        <w:gridCol w:w="2324"/>
        <w:gridCol w:w="2346"/>
        <w:gridCol w:w="1272"/>
        <w:gridCol w:w="1078"/>
        <w:gridCol w:w="1139"/>
      </w:tblGrid>
      <w:tr w:rsidR="00D67DBB" w:rsidRPr="00D67DBB" w14:paraId="1009259E" w14:textId="77777777" w:rsidTr="00270712">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CA715"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Building Name</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63E2C5AA"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Address</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0DC60053"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City</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00072368"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Latitude</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2CE6098D"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Longitude</w:t>
            </w:r>
          </w:p>
        </w:tc>
      </w:tr>
      <w:tr w:rsidR="00D67DBB" w:rsidRPr="00D67DBB" w14:paraId="0A2DE443"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F4D2C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County Courthouse</w:t>
            </w:r>
          </w:p>
        </w:tc>
        <w:tc>
          <w:tcPr>
            <w:tcW w:w="0" w:type="auto"/>
            <w:tcBorders>
              <w:top w:val="nil"/>
              <w:left w:val="nil"/>
              <w:bottom w:val="single" w:sz="4" w:space="0" w:color="auto"/>
              <w:right w:val="single" w:sz="4" w:space="0" w:color="auto"/>
            </w:tcBorders>
            <w:shd w:val="clear" w:color="auto" w:fill="auto"/>
            <w:noWrap/>
            <w:vAlign w:val="center"/>
            <w:hideMark/>
          </w:tcPr>
          <w:p w14:paraId="5046CE7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121 E. Dallas Street</w:t>
            </w:r>
          </w:p>
        </w:tc>
        <w:tc>
          <w:tcPr>
            <w:tcW w:w="0" w:type="auto"/>
            <w:tcBorders>
              <w:top w:val="nil"/>
              <w:left w:val="nil"/>
              <w:bottom w:val="single" w:sz="4" w:space="0" w:color="auto"/>
              <w:right w:val="single" w:sz="4" w:space="0" w:color="auto"/>
            </w:tcBorders>
            <w:shd w:val="clear" w:color="auto" w:fill="auto"/>
            <w:noWrap/>
            <w:vAlign w:val="center"/>
            <w:hideMark/>
          </w:tcPr>
          <w:p w14:paraId="476CAC7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2F20176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32.556197</w:t>
            </w:r>
          </w:p>
        </w:tc>
        <w:tc>
          <w:tcPr>
            <w:tcW w:w="0" w:type="auto"/>
            <w:tcBorders>
              <w:top w:val="nil"/>
              <w:left w:val="nil"/>
              <w:bottom w:val="single" w:sz="4" w:space="0" w:color="auto"/>
              <w:right w:val="single" w:sz="4" w:space="0" w:color="auto"/>
            </w:tcBorders>
            <w:shd w:val="clear" w:color="auto" w:fill="auto"/>
            <w:noWrap/>
            <w:vAlign w:val="center"/>
            <w:hideMark/>
          </w:tcPr>
          <w:p w14:paraId="7D2EDEF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-95.863065</w:t>
            </w:r>
          </w:p>
        </w:tc>
      </w:tr>
      <w:tr w:rsidR="00D67DBB" w:rsidRPr="00D67DBB" w14:paraId="27421E5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9A892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Sheriff Office / County Jail</w:t>
            </w:r>
          </w:p>
        </w:tc>
        <w:tc>
          <w:tcPr>
            <w:tcW w:w="0" w:type="auto"/>
            <w:tcBorders>
              <w:top w:val="nil"/>
              <w:left w:val="nil"/>
              <w:bottom w:val="single" w:sz="4" w:space="0" w:color="auto"/>
              <w:right w:val="single" w:sz="4" w:space="0" w:color="auto"/>
            </w:tcBorders>
            <w:shd w:val="clear" w:color="auto" w:fill="auto"/>
            <w:noWrap/>
            <w:vAlign w:val="center"/>
            <w:hideMark/>
          </w:tcPr>
          <w:p w14:paraId="4C8B5F9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1220 West Dallas Street</w:t>
            </w:r>
          </w:p>
        </w:tc>
        <w:tc>
          <w:tcPr>
            <w:tcW w:w="0" w:type="auto"/>
            <w:tcBorders>
              <w:top w:val="nil"/>
              <w:left w:val="nil"/>
              <w:bottom w:val="single" w:sz="4" w:space="0" w:color="auto"/>
              <w:right w:val="single" w:sz="4" w:space="0" w:color="auto"/>
            </w:tcBorders>
            <w:shd w:val="clear" w:color="auto" w:fill="auto"/>
            <w:noWrap/>
            <w:vAlign w:val="center"/>
            <w:hideMark/>
          </w:tcPr>
          <w:p w14:paraId="19DF5BA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28CC052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32.564037</w:t>
            </w:r>
          </w:p>
        </w:tc>
        <w:tc>
          <w:tcPr>
            <w:tcW w:w="0" w:type="auto"/>
            <w:tcBorders>
              <w:top w:val="nil"/>
              <w:left w:val="nil"/>
              <w:bottom w:val="single" w:sz="4" w:space="0" w:color="auto"/>
              <w:right w:val="single" w:sz="4" w:space="0" w:color="auto"/>
            </w:tcBorders>
            <w:shd w:val="clear" w:color="auto" w:fill="auto"/>
            <w:noWrap/>
            <w:vAlign w:val="center"/>
            <w:hideMark/>
          </w:tcPr>
          <w:p w14:paraId="35EEDA8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-95.874458</w:t>
            </w:r>
          </w:p>
        </w:tc>
      </w:tr>
      <w:tr w:rsidR="00D67DBB" w:rsidRPr="00D67DBB" w14:paraId="2B79407F"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303B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JP / Constable - Precinct 1</w:t>
            </w:r>
          </w:p>
        </w:tc>
        <w:tc>
          <w:tcPr>
            <w:tcW w:w="0" w:type="auto"/>
            <w:tcBorders>
              <w:top w:val="nil"/>
              <w:left w:val="nil"/>
              <w:bottom w:val="single" w:sz="4" w:space="0" w:color="auto"/>
              <w:right w:val="single" w:sz="4" w:space="0" w:color="auto"/>
            </w:tcBorders>
            <w:shd w:val="clear" w:color="auto" w:fill="auto"/>
            <w:noWrap/>
            <w:vAlign w:val="center"/>
            <w:hideMark/>
          </w:tcPr>
          <w:p w14:paraId="5903477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212 W. Garland</w:t>
            </w:r>
          </w:p>
        </w:tc>
        <w:tc>
          <w:tcPr>
            <w:tcW w:w="0" w:type="auto"/>
            <w:tcBorders>
              <w:top w:val="nil"/>
              <w:left w:val="nil"/>
              <w:bottom w:val="single" w:sz="4" w:space="0" w:color="auto"/>
              <w:right w:val="single" w:sz="4" w:space="0" w:color="auto"/>
            </w:tcBorders>
            <w:shd w:val="clear" w:color="auto" w:fill="auto"/>
            <w:noWrap/>
            <w:vAlign w:val="center"/>
            <w:hideMark/>
          </w:tcPr>
          <w:p w14:paraId="6DD9B05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534DF89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32.674883</w:t>
            </w:r>
          </w:p>
        </w:tc>
        <w:tc>
          <w:tcPr>
            <w:tcW w:w="0" w:type="auto"/>
            <w:tcBorders>
              <w:top w:val="nil"/>
              <w:left w:val="nil"/>
              <w:bottom w:val="single" w:sz="4" w:space="0" w:color="auto"/>
              <w:right w:val="single" w:sz="4" w:space="0" w:color="auto"/>
            </w:tcBorders>
            <w:shd w:val="clear" w:color="auto" w:fill="auto"/>
            <w:noWrap/>
            <w:vAlign w:val="center"/>
            <w:hideMark/>
          </w:tcPr>
          <w:p w14:paraId="714627F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-95.711504</w:t>
            </w:r>
          </w:p>
        </w:tc>
      </w:tr>
      <w:tr w:rsidR="00D67DBB" w:rsidRPr="00D67DBB" w14:paraId="5099C75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AC207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JP / Constable - Precinct 2</w:t>
            </w:r>
          </w:p>
        </w:tc>
        <w:tc>
          <w:tcPr>
            <w:tcW w:w="0" w:type="auto"/>
            <w:tcBorders>
              <w:top w:val="nil"/>
              <w:left w:val="nil"/>
              <w:bottom w:val="single" w:sz="4" w:space="0" w:color="auto"/>
              <w:right w:val="single" w:sz="4" w:space="0" w:color="auto"/>
            </w:tcBorders>
            <w:shd w:val="clear" w:color="auto" w:fill="auto"/>
            <w:noWrap/>
            <w:vAlign w:val="center"/>
            <w:hideMark/>
          </w:tcPr>
          <w:p w14:paraId="1766C81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250 Grove Street</w:t>
            </w:r>
          </w:p>
        </w:tc>
        <w:tc>
          <w:tcPr>
            <w:tcW w:w="0" w:type="auto"/>
            <w:tcBorders>
              <w:top w:val="nil"/>
              <w:left w:val="nil"/>
              <w:bottom w:val="single" w:sz="4" w:space="0" w:color="auto"/>
              <w:right w:val="single" w:sz="4" w:space="0" w:color="auto"/>
            </w:tcBorders>
            <w:shd w:val="clear" w:color="auto" w:fill="auto"/>
            <w:noWrap/>
            <w:vAlign w:val="center"/>
            <w:hideMark/>
          </w:tcPr>
          <w:p w14:paraId="5D1686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442CF16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32.557196</w:t>
            </w:r>
          </w:p>
        </w:tc>
        <w:tc>
          <w:tcPr>
            <w:tcW w:w="0" w:type="auto"/>
            <w:tcBorders>
              <w:top w:val="nil"/>
              <w:left w:val="nil"/>
              <w:bottom w:val="single" w:sz="4" w:space="0" w:color="auto"/>
              <w:right w:val="single" w:sz="4" w:space="0" w:color="auto"/>
            </w:tcBorders>
            <w:shd w:val="clear" w:color="auto" w:fill="auto"/>
            <w:noWrap/>
            <w:vAlign w:val="center"/>
            <w:hideMark/>
          </w:tcPr>
          <w:p w14:paraId="0B36CE6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-95.861900</w:t>
            </w:r>
          </w:p>
        </w:tc>
      </w:tr>
      <w:tr w:rsidR="00D67DBB" w:rsidRPr="00D67DBB" w14:paraId="1E8CBA08"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0769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JP / Constable - Precinct 3</w:t>
            </w:r>
          </w:p>
        </w:tc>
        <w:tc>
          <w:tcPr>
            <w:tcW w:w="0" w:type="auto"/>
            <w:tcBorders>
              <w:top w:val="nil"/>
              <w:left w:val="nil"/>
              <w:bottom w:val="single" w:sz="4" w:space="0" w:color="auto"/>
              <w:right w:val="single" w:sz="4" w:space="0" w:color="auto"/>
            </w:tcBorders>
            <w:shd w:val="clear" w:color="auto" w:fill="auto"/>
            <w:noWrap/>
            <w:vAlign w:val="center"/>
            <w:hideMark/>
          </w:tcPr>
          <w:p w14:paraId="79519A7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145 N. Fifth Street</w:t>
            </w:r>
          </w:p>
        </w:tc>
        <w:tc>
          <w:tcPr>
            <w:tcW w:w="0" w:type="auto"/>
            <w:tcBorders>
              <w:top w:val="nil"/>
              <w:left w:val="nil"/>
              <w:bottom w:val="single" w:sz="4" w:space="0" w:color="auto"/>
              <w:right w:val="single" w:sz="4" w:space="0" w:color="auto"/>
            </w:tcBorders>
            <w:shd w:val="clear" w:color="auto" w:fill="auto"/>
            <w:noWrap/>
            <w:vAlign w:val="center"/>
            <w:hideMark/>
          </w:tcPr>
          <w:p w14:paraId="4A9F1EB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5569625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32.709012</w:t>
            </w:r>
          </w:p>
        </w:tc>
        <w:tc>
          <w:tcPr>
            <w:tcW w:w="0" w:type="auto"/>
            <w:tcBorders>
              <w:top w:val="nil"/>
              <w:left w:val="nil"/>
              <w:bottom w:val="single" w:sz="4" w:space="0" w:color="auto"/>
              <w:right w:val="single" w:sz="4" w:space="0" w:color="auto"/>
            </w:tcBorders>
            <w:shd w:val="clear" w:color="auto" w:fill="auto"/>
            <w:noWrap/>
            <w:vAlign w:val="center"/>
            <w:hideMark/>
          </w:tcPr>
          <w:p w14:paraId="46ED742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-96.009481</w:t>
            </w:r>
          </w:p>
        </w:tc>
      </w:tr>
      <w:tr w:rsidR="00D67DBB" w:rsidRPr="00D67DBB" w14:paraId="7F63C50C"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C9868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JP / Constable - Precinct 4</w:t>
            </w:r>
          </w:p>
        </w:tc>
        <w:tc>
          <w:tcPr>
            <w:tcW w:w="0" w:type="auto"/>
            <w:tcBorders>
              <w:top w:val="nil"/>
              <w:left w:val="nil"/>
              <w:bottom w:val="single" w:sz="4" w:space="0" w:color="auto"/>
              <w:right w:val="single" w:sz="4" w:space="0" w:color="auto"/>
            </w:tcBorders>
            <w:shd w:val="clear" w:color="auto" w:fill="auto"/>
            <w:noWrap/>
            <w:vAlign w:val="center"/>
            <w:hideMark/>
          </w:tcPr>
          <w:p w14:paraId="293B60D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1540 FM 279</w:t>
            </w:r>
          </w:p>
        </w:tc>
        <w:tc>
          <w:tcPr>
            <w:tcW w:w="0" w:type="auto"/>
            <w:tcBorders>
              <w:top w:val="nil"/>
              <w:left w:val="nil"/>
              <w:bottom w:val="single" w:sz="4" w:space="0" w:color="auto"/>
              <w:right w:val="single" w:sz="4" w:space="0" w:color="auto"/>
            </w:tcBorders>
            <w:shd w:val="clear" w:color="auto" w:fill="auto"/>
            <w:noWrap/>
            <w:vAlign w:val="center"/>
            <w:hideMark/>
          </w:tcPr>
          <w:p w14:paraId="65FE992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Ben Wheeler</w:t>
            </w:r>
          </w:p>
        </w:tc>
        <w:tc>
          <w:tcPr>
            <w:tcW w:w="0" w:type="auto"/>
            <w:tcBorders>
              <w:top w:val="nil"/>
              <w:left w:val="nil"/>
              <w:bottom w:val="single" w:sz="4" w:space="0" w:color="auto"/>
              <w:right w:val="single" w:sz="4" w:space="0" w:color="auto"/>
            </w:tcBorders>
            <w:shd w:val="clear" w:color="auto" w:fill="auto"/>
            <w:noWrap/>
            <w:vAlign w:val="center"/>
            <w:hideMark/>
          </w:tcPr>
          <w:p w14:paraId="73465BD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32.445432</w:t>
            </w:r>
          </w:p>
        </w:tc>
        <w:tc>
          <w:tcPr>
            <w:tcW w:w="0" w:type="auto"/>
            <w:tcBorders>
              <w:top w:val="nil"/>
              <w:left w:val="nil"/>
              <w:bottom w:val="single" w:sz="4" w:space="0" w:color="auto"/>
              <w:right w:val="single" w:sz="4" w:space="0" w:color="auto"/>
            </w:tcBorders>
            <w:shd w:val="clear" w:color="auto" w:fill="auto"/>
            <w:noWrap/>
            <w:vAlign w:val="center"/>
            <w:hideMark/>
          </w:tcPr>
          <w:p w14:paraId="6D3E057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-95.705006</w:t>
            </w:r>
          </w:p>
        </w:tc>
      </w:tr>
      <w:tr w:rsidR="00D67DBB" w:rsidRPr="00D67DBB" w14:paraId="6AC1C2C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B471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East Annex</w:t>
            </w:r>
          </w:p>
        </w:tc>
        <w:tc>
          <w:tcPr>
            <w:tcW w:w="0" w:type="auto"/>
            <w:tcBorders>
              <w:top w:val="nil"/>
              <w:left w:val="nil"/>
              <w:bottom w:val="single" w:sz="4" w:space="0" w:color="auto"/>
              <w:right w:val="single" w:sz="4" w:space="0" w:color="auto"/>
            </w:tcBorders>
            <w:shd w:val="clear" w:color="auto" w:fill="auto"/>
            <w:noWrap/>
            <w:vAlign w:val="center"/>
            <w:hideMark/>
          </w:tcPr>
          <w:p w14:paraId="4732D5D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24632 State Highway 64</w:t>
            </w:r>
          </w:p>
        </w:tc>
        <w:tc>
          <w:tcPr>
            <w:tcW w:w="0" w:type="auto"/>
            <w:tcBorders>
              <w:top w:val="nil"/>
              <w:left w:val="nil"/>
              <w:bottom w:val="single" w:sz="4" w:space="0" w:color="auto"/>
              <w:right w:val="single" w:sz="4" w:space="0" w:color="auto"/>
            </w:tcBorders>
            <w:shd w:val="clear" w:color="auto" w:fill="auto"/>
            <w:noWrap/>
            <w:vAlign w:val="center"/>
            <w:hideMark/>
          </w:tcPr>
          <w:p w14:paraId="04431B9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1D86FC7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32.545501</w:t>
            </w:r>
          </w:p>
        </w:tc>
        <w:tc>
          <w:tcPr>
            <w:tcW w:w="0" w:type="auto"/>
            <w:tcBorders>
              <w:top w:val="nil"/>
              <w:left w:val="nil"/>
              <w:bottom w:val="single" w:sz="4" w:space="0" w:color="auto"/>
              <w:right w:val="single" w:sz="4" w:space="0" w:color="auto"/>
            </w:tcBorders>
            <w:shd w:val="clear" w:color="auto" w:fill="auto"/>
            <w:noWrap/>
            <w:vAlign w:val="center"/>
            <w:hideMark/>
          </w:tcPr>
          <w:p w14:paraId="5E908EC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-95.844774</w:t>
            </w:r>
          </w:p>
        </w:tc>
      </w:tr>
      <w:tr w:rsidR="00D67DBB" w:rsidRPr="00D67DBB" w14:paraId="0C651724"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93FE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 High School</w:t>
            </w:r>
          </w:p>
        </w:tc>
        <w:tc>
          <w:tcPr>
            <w:tcW w:w="0" w:type="auto"/>
            <w:tcBorders>
              <w:top w:val="nil"/>
              <w:left w:val="nil"/>
              <w:bottom w:val="single" w:sz="4" w:space="0" w:color="auto"/>
              <w:right w:val="single" w:sz="4" w:space="0" w:color="auto"/>
            </w:tcBorders>
            <w:shd w:val="clear" w:color="auto" w:fill="auto"/>
            <w:noWrap/>
            <w:vAlign w:val="center"/>
            <w:hideMark/>
          </w:tcPr>
          <w:p w14:paraId="48F4657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804 E. Pine Street</w:t>
            </w:r>
          </w:p>
        </w:tc>
        <w:tc>
          <w:tcPr>
            <w:tcW w:w="0" w:type="auto"/>
            <w:tcBorders>
              <w:top w:val="nil"/>
              <w:left w:val="nil"/>
              <w:bottom w:val="single" w:sz="4" w:space="0" w:color="auto"/>
              <w:right w:val="single" w:sz="4" w:space="0" w:color="auto"/>
            </w:tcBorders>
            <w:shd w:val="clear" w:color="auto" w:fill="auto"/>
            <w:noWrap/>
            <w:vAlign w:val="center"/>
            <w:hideMark/>
          </w:tcPr>
          <w:p w14:paraId="62E47D8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w:t>
            </w:r>
          </w:p>
        </w:tc>
        <w:tc>
          <w:tcPr>
            <w:tcW w:w="0" w:type="auto"/>
            <w:tcBorders>
              <w:top w:val="nil"/>
              <w:left w:val="nil"/>
              <w:bottom w:val="single" w:sz="4" w:space="0" w:color="auto"/>
              <w:right w:val="single" w:sz="4" w:space="0" w:color="auto"/>
            </w:tcBorders>
            <w:shd w:val="clear" w:color="auto" w:fill="auto"/>
            <w:noWrap/>
            <w:vAlign w:val="center"/>
            <w:hideMark/>
          </w:tcPr>
          <w:p w14:paraId="72B1CB2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32.691408</w:t>
            </w:r>
          </w:p>
        </w:tc>
        <w:tc>
          <w:tcPr>
            <w:tcW w:w="0" w:type="auto"/>
            <w:tcBorders>
              <w:top w:val="nil"/>
              <w:left w:val="nil"/>
              <w:bottom w:val="single" w:sz="4" w:space="0" w:color="auto"/>
              <w:right w:val="single" w:sz="4" w:space="0" w:color="auto"/>
            </w:tcBorders>
            <w:shd w:val="clear" w:color="auto" w:fill="auto"/>
            <w:noWrap/>
            <w:vAlign w:val="center"/>
            <w:hideMark/>
          </w:tcPr>
          <w:p w14:paraId="29CBD98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-95.871132</w:t>
            </w:r>
          </w:p>
        </w:tc>
      </w:tr>
      <w:tr w:rsidR="00D67DBB" w:rsidRPr="00D67DBB" w14:paraId="5F14DC9B"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3586A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 High School</w:t>
            </w:r>
          </w:p>
        </w:tc>
        <w:tc>
          <w:tcPr>
            <w:tcW w:w="0" w:type="auto"/>
            <w:tcBorders>
              <w:top w:val="nil"/>
              <w:left w:val="nil"/>
              <w:bottom w:val="single" w:sz="4" w:space="0" w:color="auto"/>
              <w:right w:val="single" w:sz="4" w:space="0" w:color="auto"/>
            </w:tcBorders>
            <w:shd w:val="clear" w:color="auto" w:fill="auto"/>
            <w:noWrap/>
            <w:vAlign w:val="center"/>
            <w:hideMark/>
          </w:tcPr>
          <w:p w14:paraId="297BDF4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141 VZCR 1901</w:t>
            </w:r>
          </w:p>
        </w:tc>
        <w:tc>
          <w:tcPr>
            <w:tcW w:w="0" w:type="auto"/>
            <w:tcBorders>
              <w:top w:val="nil"/>
              <w:left w:val="nil"/>
              <w:bottom w:val="single" w:sz="4" w:space="0" w:color="auto"/>
              <w:right w:val="single" w:sz="4" w:space="0" w:color="auto"/>
            </w:tcBorders>
            <w:shd w:val="clear" w:color="auto" w:fill="auto"/>
            <w:noWrap/>
            <w:vAlign w:val="center"/>
            <w:hideMark/>
          </w:tcPr>
          <w:p w14:paraId="1031977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w:t>
            </w:r>
          </w:p>
        </w:tc>
        <w:tc>
          <w:tcPr>
            <w:tcW w:w="0" w:type="auto"/>
            <w:tcBorders>
              <w:top w:val="nil"/>
              <w:left w:val="nil"/>
              <w:bottom w:val="single" w:sz="4" w:space="0" w:color="auto"/>
              <w:right w:val="single" w:sz="4" w:space="0" w:color="auto"/>
            </w:tcBorders>
            <w:shd w:val="clear" w:color="auto" w:fill="auto"/>
            <w:noWrap/>
            <w:vAlign w:val="center"/>
            <w:hideMark/>
          </w:tcPr>
          <w:p w14:paraId="598D511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32.684516</w:t>
            </w:r>
          </w:p>
        </w:tc>
        <w:tc>
          <w:tcPr>
            <w:tcW w:w="0" w:type="auto"/>
            <w:tcBorders>
              <w:top w:val="nil"/>
              <w:left w:val="nil"/>
              <w:bottom w:val="single" w:sz="4" w:space="0" w:color="auto"/>
              <w:right w:val="single" w:sz="4" w:space="0" w:color="auto"/>
            </w:tcBorders>
            <w:shd w:val="clear" w:color="auto" w:fill="auto"/>
            <w:noWrap/>
            <w:vAlign w:val="center"/>
            <w:hideMark/>
          </w:tcPr>
          <w:p w14:paraId="1D6C4EB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-95.801670</w:t>
            </w:r>
          </w:p>
        </w:tc>
      </w:tr>
      <w:tr w:rsidR="00D67DBB" w:rsidRPr="00D67DBB" w14:paraId="45FEF0C7"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60188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High School</w:t>
            </w:r>
          </w:p>
        </w:tc>
        <w:tc>
          <w:tcPr>
            <w:tcW w:w="0" w:type="auto"/>
            <w:tcBorders>
              <w:top w:val="nil"/>
              <w:left w:val="nil"/>
              <w:bottom w:val="single" w:sz="4" w:space="0" w:color="auto"/>
              <w:right w:val="single" w:sz="4" w:space="0" w:color="auto"/>
            </w:tcBorders>
            <w:shd w:val="clear" w:color="auto" w:fill="auto"/>
            <w:noWrap/>
            <w:vAlign w:val="center"/>
            <w:hideMark/>
          </w:tcPr>
          <w:p w14:paraId="0798B97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500 Stadium Drive</w:t>
            </w:r>
          </w:p>
        </w:tc>
        <w:tc>
          <w:tcPr>
            <w:tcW w:w="0" w:type="auto"/>
            <w:tcBorders>
              <w:top w:val="nil"/>
              <w:left w:val="nil"/>
              <w:bottom w:val="single" w:sz="4" w:space="0" w:color="auto"/>
              <w:right w:val="single" w:sz="4" w:space="0" w:color="auto"/>
            </w:tcBorders>
            <w:shd w:val="clear" w:color="auto" w:fill="auto"/>
            <w:noWrap/>
            <w:vAlign w:val="center"/>
            <w:hideMark/>
          </w:tcPr>
          <w:p w14:paraId="090F272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255EBE3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32.685608</w:t>
            </w:r>
          </w:p>
        </w:tc>
        <w:tc>
          <w:tcPr>
            <w:tcW w:w="0" w:type="auto"/>
            <w:tcBorders>
              <w:top w:val="nil"/>
              <w:left w:val="nil"/>
              <w:bottom w:val="single" w:sz="4" w:space="0" w:color="auto"/>
              <w:right w:val="single" w:sz="4" w:space="0" w:color="auto"/>
            </w:tcBorders>
            <w:shd w:val="clear" w:color="auto" w:fill="auto"/>
            <w:noWrap/>
            <w:vAlign w:val="center"/>
            <w:hideMark/>
          </w:tcPr>
          <w:p w14:paraId="3EB522A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-95.713770</w:t>
            </w:r>
          </w:p>
        </w:tc>
      </w:tr>
      <w:tr w:rsidR="00D67DBB" w:rsidRPr="00D67DBB" w14:paraId="4710C6F4"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67DE2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Martin's Mills High School</w:t>
            </w:r>
          </w:p>
        </w:tc>
        <w:tc>
          <w:tcPr>
            <w:tcW w:w="0" w:type="auto"/>
            <w:tcBorders>
              <w:top w:val="nil"/>
              <w:left w:val="nil"/>
              <w:bottom w:val="single" w:sz="4" w:space="0" w:color="auto"/>
              <w:right w:val="single" w:sz="4" w:space="0" w:color="auto"/>
            </w:tcBorders>
            <w:shd w:val="clear" w:color="auto" w:fill="auto"/>
            <w:noWrap/>
            <w:vAlign w:val="center"/>
            <w:hideMark/>
          </w:tcPr>
          <w:p w14:paraId="0BC2728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301 FM 1861</w:t>
            </w:r>
          </w:p>
        </w:tc>
        <w:tc>
          <w:tcPr>
            <w:tcW w:w="0" w:type="auto"/>
            <w:tcBorders>
              <w:top w:val="nil"/>
              <w:left w:val="nil"/>
              <w:bottom w:val="single" w:sz="4" w:space="0" w:color="auto"/>
              <w:right w:val="single" w:sz="4" w:space="0" w:color="auto"/>
            </w:tcBorders>
            <w:shd w:val="clear" w:color="auto" w:fill="auto"/>
            <w:noWrap/>
            <w:vAlign w:val="center"/>
            <w:hideMark/>
          </w:tcPr>
          <w:p w14:paraId="3DB0A89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Martin's Mill</w:t>
            </w:r>
          </w:p>
        </w:tc>
        <w:tc>
          <w:tcPr>
            <w:tcW w:w="0" w:type="auto"/>
            <w:tcBorders>
              <w:top w:val="nil"/>
              <w:left w:val="nil"/>
              <w:bottom w:val="single" w:sz="4" w:space="0" w:color="auto"/>
              <w:right w:val="single" w:sz="4" w:space="0" w:color="auto"/>
            </w:tcBorders>
            <w:shd w:val="clear" w:color="auto" w:fill="auto"/>
            <w:noWrap/>
            <w:vAlign w:val="center"/>
            <w:hideMark/>
          </w:tcPr>
          <w:p w14:paraId="3D418DB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32.414547</w:t>
            </w:r>
          </w:p>
        </w:tc>
        <w:tc>
          <w:tcPr>
            <w:tcW w:w="0" w:type="auto"/>
            <w:tcBorders>
              <w:top w:val="nil"/>
              <w:left w:val="nil"/>
              <w:bottom w:val="single" w:sz="4" w:space="0" w:color="auto"/>
              <w:right w:val="single" w:sz="4" w:space="0" w:color="auto"/>
            </w:tcBorders>
            <w:shd w:val="clear" w:color="auto" w:fill="auto"/>
            <w:noWrap/>
            <w:vAlign w:val="center"/>
            <w:hideMark/>
          </w:tcPr>
          <w:p w14:paraId="16E76B6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-95.791019</w:t>
            </w:r>
          </w:p>
        </w:tc>
      </w:tr>
      <w:tr w:rsidR="00D67DBB" w:rsidRPr="00D67DBB" w14:paraId="0D145DD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AD6BB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High School</w:t>
            </w:r>
          </w:p>
        </w:tc>
        <w:tc>
          <w:tcPr>
            <w:tcW w:w="0" w:type="auto"/>
            <w:tcBorders>
              <w:top w:val="nil"/>
              <w:left w:val="nil"/>
              <w:bottom w:val="single" w:sz="4" w:space="0" w:color="auto"/>
              <w:right w:val="single" w:sz="4" w:space="0" w:color="auto"/>
            </w:tcBorders>
            <w:shd w:val="clear" w:color="auto" w:fill="auto"/>
            <w:noWrap/>
            <w:vAlign w:val="center"/>
            <w:hideMark/>
          </w:tcPr>
          <w:p w14:paraId="3D0AF71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985 N. Maple</w:t>
            </w:r>
          </w:p>
        </w:tc>
        <w:tc>
          <w:tcPr>
            <w:tcW w:w="0" w:type="auto"/>
            <w:tcBorders>
              <w:top w:val="nil"/>
              <w:left w:val="nil"/>
              <w:bottom w:val="single" w:sz="4" w:space="0" w:color="auto"/>
              <w:right w:val="single" w:sz="4" w:space="0" w:color="auto"/>
            </w:tcBorders>
            <w:shd w:val="clear" w:color="auto" w:fill="auto"/>
            <w:noWrap/>
            <w:vAlign w:val="center"/>
            <w:hideMark/>
          </w:tcPr>
          <w:p w14:paraId="68B722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54AD921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32.535725</w:t>
            </w:r>
          </w:p>
        </w:tc>
        <w:tc>
          <w:tcPr>
            <w:tcW w:w="0" w:type="auto"/>
            <w:tcBorders>
              <w:top w:val="nil"/>
              <w:left w:val="nil"/>
              <w:bottom w:val="single" w:sz="4" w:space="0" w:color="auto"/>
              <w:right w:val="single" w:sz="4" w:space="0" w:color="auto"/>
            </w:tcBorders>
            <w:shd w:val="clear" w:color="auto" w:fill="auto"/>
            <w:noWrap/>
            <w:vAlign w:val="center"/>
            <w:hideMark/>
          </w:tcPr>
          <w:p w14:paraId="21CB3DF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-95.638543</w:t>
            </w:r>
          </w:p>
        </w:tc>
      </w:tr>
      <w:tr w:rsidR="00D67DBB" w:rsidRPr="00D67DBB" w14:paraId="0F86F0AB"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6083F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High School</w:t>
            </w:r>
          </w:p>
        </w:tc>
        <w:tc>
          <w:tcPr>
            <w:tcW w:w="0" w:type="auto"/>
            <w:tcBorders>
              <w:top w:val="nil"/>
              <w:left w:val="nil"/>
              <w:bottom w:val="single" w:sz="4" w:space="0" w:color="auto"/>
              <w:right w:val="single" w:sz="4" w:space="0" w:color="auto"/>
            </w:tcBorders>
            <w:shd w:val="clear" w:color="auto" w:fill="auto"/>
            <w:noWrap/>
            <w:vAlign w:val="center"/>
            <w:hideMark/>
          </w:tcPr>
          <w:p w14:paraId="4EB2FDB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1800 W. South Commerce</w:t>
            </w:r>
          </w:p>
        </w:tc>
        <w:tc>
          <w:tcPr>
            <w:tcW w:w="0" w:type="auto"/>
            <w:tcBorders>
              <w:top w:val="nil"/>
              <w:left w:val="nil"/>
              <w:bottom w:val="single" w:sz="4" w:space="0" w:color="auto"/>
              <w:right w:val="single" w:sz="4" w:space="0" w:color="auto"/>
            </w:tcBorders>
            <w:shd w:val="clear" w:color="auto" w:fill="auto"/>
            <w:noWrap/>
            <w:vAlign w:val="center"/>
            <w:hideMark/>
          </w:tcPr>
          <w:p w14:paraId="43BCE3D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407CD6E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32.707826</w:t>
            </w:r>
          </w:p>
        </w:tc>
        <w:tc>
          <w:tcPr>
            <w:tcW w:w="0" w:type="auto"/>
            <w:tcBorders>
              <w:top w:val="nil"/>
              <w:left w:val="nil"/>
              <w:bottom w:val="single" w:sz="4" w:space="0" w:color="auto"/>
              <w:right w:val="single" w:sz="4" w:space="0" w:color="auto"/>
            </w:tcBorders>
            <w:shd w:val="clear" w:color="auto" w:fill="auto"/>
            <w:noWrap/>
            <w:vAlign w:val="center"/>
            <w:hideMark/>
          </w:tcPr>
          <w:p w14:paraId="104DB0D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-96.029036</w:t>
            </w:r>
          </w:p>
        </w:tc>
      </w:tr>
    </w:tbl>
    <w:p w14:paraId="335C25B8" w14:textId="3C27C720" w:rsidR="00190F90" w:rsidRPr="005A6E99" w:rsidRDefault="00190F90" w:rsidP="00BB2225">
      <w:pPr>
        <w:spacing w:line="360" w:lineRule="auto"/>
        <w:jc w:val="center"/>
        <w:rPr>
          <w:rFonts w:cs="Arial"/>
          <w:b/>
          <w:sz w:val="20"/>
          <w:szCs w:val="20"/>
        </w:rPr>
      </w:pPr>
      <w:r w:rsidRPr="005A6E99">
        <w:rPr>
          <w:rFonts w:cs="Arial"/>
          <w:b/>
          <w:sz w:val="20"/>
          <w:szCs w:val="20"/>
        </w:rPr>
        <w:t xml:space="preserve">Table </w:t>
      </w:r>
      <w:r>
        <w:rPr>
          <w:rFonts w:cs="Arial"/>
          <w:b/>
          <w:sz w:val="20"/>
          <w:szCs w:val="20"/>
        </w:rPr>
        <w:t>2</w:t>
      </w:r>
    </w:p>
    <w:p w14:paraId="4037AFB2" w14:textId="77777777" w:rsidR="00190F90" w:rsidRDefault="00190F90" w:rsidP="0047079C">
      <w:pPr>
        <w:spacing w:line="360" w:lineRule="auto"/>
        <w:ind w:left="1440"/>
        <w:jc w:val="both"/>
        <w:rPr>
          <w:rFonts w:cs="Arial"/>
        </w:rPr>
      </w:pPr>
    </w:p>
    <w:p w14:paraId="66693573" w14:textId="6BC4D2B6" w:rsidR="00451D27" w:rsidRDefault="00451D27" w:rsidP="00D44C18">
      <w:pPr>
        <w:pStyle w:val="Heading3"/>
        <w:numPr>
          <w:ilvl w:val="2"/>
          <w:numId w:val="28"/>
        </w:numPr>
        <w:spacing w:line="360" w:lineRule="auto"/>
        <w:jc w:val="left"/>
      </w:pPr>
      <w:bookmarkStart w:id="426" w:name="_Toc36450033"/>
      <w:bookmarkStart w:id="427" w:name="_Toc36479587"/>
      <w:bookmarkStart w:id="428" w:name="_Toc36544159"/>
      <w:bookmarkStart w:id="429" w:name="_Toc36450034"/>
      <w:bookmarkStart w:id="430" w:name="_Toc36479588"/>
      <w:bookmarkStart w:id="431" w:name="_Toc36544160"/>
      <w:bookmarkStart w:id="432" w:name="_Toc36450035"/>
      <w:bookmarkStart w:id="433" w:name="_Toc36479589"/>
      <w:bookmarkStart w:id="434" w:name="_Toc36544161"/>
      <w:bookmarkStart w:id="435" w:name="_Toc36450036"/>
      <w:bookmarkStart w:id="436" w:name="_Toc36479590"/>
      <w:bookmarkStart w:id="437" w:name="_Toc36544162"/>
      <w:bookmarkStart w:id="438" w:name="_Toc36450037"/>
      <w:bookmarkStart w:id="439" w:name="_Toc36479591"/>
      <w:bookmarkStart w:id="440" w:name="_Toc36544163"/>
      <w:bookmarkStart w:id="441" w:name="_Toc36450038"/>
      <w:bookmarkStart w:id="442" w:name="_Toc36479592"/>
      <w:bookmarkStart w:id="443" w:name="_Toc36544164"/>
      <w:bookmarkStart w:id="444" w:name="_Toc36450039"/>
      <w:bookmarkStart w:id="445" w:name="_Toc36479593"/>
      <w:bookmarkStart w:id="446" w:name="_Toc36544165"/>
      <w:bookmarkStart w:id="447" w:name="_Toc36450040"/>
      <w:bookmarkStart w:id="448" w:name="_Toc36479594"/>
      <w:bookmarkStart w:id="449" w:name="_Toc36544166"/>
      <w:bookmarkStart w:id="450" w:name="_Ref33774461"/>
      <w:bookmarkStart w:id="451" w:name="_Toc103082477"/>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lastRenderedPageBreak/>
        <w:t>Desired Buildings</w:t>
      </w:r>
      <w:bookmarkEnd w:id="450"/>
      <w:bookmarkEnd w:id="451"/>
    </w:p>
    <w:p w14:paraId="560E3B79" w14:textId="06D0C346" w:rsidR="002E30F9" w:rsidRDefault="008B7F28" w:rsidP="002E30F9">
      <w:pPr>
        <w:spacing w:line="360" w:lineRule="auto"/>
        <w:ind w:left="720"/>
        <w:jc w:val="both"/>
        <w:rPr>
          <w:rFonts w:cs="Arial"/>
        </w:rPr>
      </w:pPr>
      <w:r>
        <w:rPr>
          <w:rFonts w:cs="Arial"/>
        </w:rPr>
        <w:t>The County has identified an addition</w:t>
      </w:r>
      <w:r w:rsidR="00876071">
        <w:rPr>
          <w:rFonts w:cs="Arial"/>
        </w:rPr>
        <w:t>al</w:t>
      </w:r>
      <w:r>
        <w:rPr>
          <w:rFonts w:cs="Arial"/>
        </w:rPr>
        <w:t xml:space="preserve"> </w:t>
      </w:r>
      <w:r w:rsidR="00A26659" w:rsidRPr="00A26659">
        <w:rPr>
          <w:rFonts w:cs="Arial"/>
        </w:rPr>
        <w:t>list of buildings, inside of which two-way DAQ 3.</w:t>
      </w:r>
      <w:r w:rsidR="00A10318">
        <w:rPr>
          <w:rFonts w:cs="Arial"/>
        </w:rPr>
        <w:t>0</w:t>
      </w:r>
      <w:r w:rsidR="00A26659" w:rsidRPr="00A26659">
        <w:rPr>
          <w:rFonts w:cs="Arial"/>
        </w:rPr>
        <w:t xml:space="preserve"> performance for portable radios, worn at the hip, </w:t>
      </w:r>
      <w:r w:rsidR="00A26659">
        <w:rPr>
          <w:rFonts w:cs="Arial"/>
        </w:rPr>
        <w:t xml:space="preserve">is </w:t>
      </w:r>
      <w:r w:rsidR="002E30F9">
        <w:rPr>
          <w:rFonts w:cs="Arial"/>
        </w:rPr>
        <w:t xml:space="preserve">strongly desired. The Proposal shall include a preliminary analysis of each building and an indication if treatment will </w:t>
      </w:r>
      <w:r w:rsidR="00270C95">
        <w:rPr>
          <w:rFonts w:cs="Arial"/>
        </w:rPr>
        <w:t xml:space="preserve">likely </w:t>
      </w:r>
      <w:r w:rsidR="002E30F9">
        <w:rPr>
          <w:rFonts w:cs="Arial"/>
        </w:rPr>
        <w:t>be required. If treatment is deemed necessary to provide coverage in the building, a line-item price shall be provided as an option. The County will later determine if the option will be exercised for that specific building. System options are addressed in more detail in §</w:t>
      </w:r>
      <w:r w:rsidR="00AF196C">
        <w:rPr>
          <w:rFonts w:cs="Arial"/>
        </w:rPr>
        <w:fldChar w:fldCharType="begin"/>
      </w:r>
      <w:r w:rsidR="00AF196C">
        <w:rPr>
          <w:rFonts w:cs="Arial"/>
        </w:rPr>
        <w:instrText xml:space="preserve"> REF _Ref101943264 \r \h </w:instrText>
      </w:r>
      <w:r w:rsidR="00AF196C">
        <w:rPr>
          <w:rFonts w:cs="Arial"/>
        </w:rPr>
      </w:r>
      <w:r w:rsidR="00AF196C">
        <w:rPr>
          <w:rFonts w:cs="Arial"/>
        </w:rPr>
        <w:fldChar w:fldCharType="separate"/>
      </w:r>
      <w:r w:rsidR="00376FED">
        <w:rPr>
          <w:rFonts w:cs="Arial"/>
        </w:rPr>
        <w:t>3.20</w:t>
      </w:r>
      <w:r w:rsidR="00AF196C">
        <w:rPr>
          <w:rFonts w:cs="Arial"/>
        </w:rPr>
        <w:fldChar w:fldCharType="end"/>
      </w:r>
      <w:r w:rsidR="002E30F9">
        <w:rPr>
          <w:rFonts w:cs="Arial"/>
        </w:rPr>
        <w:t>. The desired buildings are listed in Table</w:t>
      </w:r>
      <w:r w:rsidR="003722DA">
        <w:rPr>
          <w:rFonts w:cs="Arial"/>
        </w:rPr>
        <w:t> </w:t>
      </w:r>
      <w:r w:rsidR="002E30F9">
        <w:rPr>
          <w:rFonts w:cs="Arial"/>
        </w:rPr>
        <w:t>3.</w:t>
      </w:r>
    </w:p>
    <w:tbl>
      <w:tblPr>
        <w:tblW w:w="0" w:type="auto"/>
        <w:jc w:val="center"/>
        <w:tblLook w:val="04A0" w:firstRow="1" w:lastRow="0" w:firstColumn="1" w:lastColumn="0" w:noHBand="0" w:noVBand="1"/>
      </w:tblPr>
      <w:tblGrid>
        <w:gridCol w:w="3555"/>
        <w:gridCol w:w="2852"/>
        <w:gridCol w:w="1272"/>
        <w:gridCol w:w="1078"/>
        <w:gridCol w:w="1139"/>
      </w:tblGrid>
      <w:tr w:rsidR="00D67DBB" w:rsidRPr="00D67DBB" w14:paraId="03472D01" w14:textId="77777777" w:rsidTr="00270712">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75469"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Building Name</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0C0DFD11"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Address</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0FB21C24"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City</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3EEE55F0"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Latitude</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5863AF41" w14:textId="77777777" w:rsidR="00D67DBB" w:rsidRPr="00D67DBB" w:rsidRDefault="00D67DBB" w:rsidP="00D67DBB">
            <w:pPr>
              <w:jc w:val="center"/>
              <w:rPr>
                <w:rFonts w:ascii="Calibri" w:hAnsi="Calibri" w:cs="Times New Roman"/>
                <w:b/>
                <w:bCs/>
                <w:color w:val="000000"/>
                <w:sz w:val="20"/>
                <w:szCs w:val="20"/>
              </w:rPr>
            </w:pPr>
            <w:r w:rsidRPr="00D67DBB">
              <w:rPr>
                <w:rFonts w:ascii="Calibri" w:hAnsi="Calibri" w:cs="Times New Roman"/>
                <w:b/>
                <w:bCs/>
                <w:color w:val="000000"/>
                <w:sz w:val="20"/>
                <w:szCs w:val="20"/>
              </w:rPr>
              <w:t>Longitude</w:t>
            </w:r>
          </w:p>
        </w:tc>
      </w:tr>
      <w:tr w:rsidR="00D67DBB" w:rsidRPr="00D67DBB" w14:paraId="1BCE2114"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96316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County Library</w:t>
            </w:r>
          </w:p>
        </w:tc>
        <w:tc>
          <w:tcPr>
            <w:tcW w:w="0" w:type="auto"/>
            <w:tcBorders>
              <w:top w:val="nil"/>
              <w:left w:val="nil"/>
              <w:bottom w:val="single" w:sz="4" w:space="0" w:color="auto"/>
              <w:right w:val="single" w:sz="4" w:space="0" w:color="auto"/>
            </w:tcBorders>
            <w:shd w:val="clear" w:color="auto" w:fill="auto"/>
            <w:noWrap/>
            <w:vAlign w:val="center"/>
            <w:hideMark/>
          </w:tcPr>
          <w:p w14:paraId="08F2963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317 First Monday Lane</w:t>
            </w:r>
          </w:p>
        </w:tc>
        <w:tc>
          <w:tcPr>
            <w:tcW w:w="0" w:type="auto"/>
            <w:tcBorders>
              <w:top w:val="nil"/>
              <w:left w:val="nil"/>
              <w:bottom w:val="single" w:sz="4" w:space="0" w:color="auto"/>
              <w:right w:val="single" w:sz="4" w:space="0" w:color="auto"/>
            </w:tcBorders>
            <w:shd w:val="clear" w:color="auto" w:fill="auto"/>
            <w:noWrap/>
            <w:vAlign w:val="center"/>
            <w:hideMark/>
          </w:tcPr>
          <w:p w14:paraId="5D7A6DC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3CD1B63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32.562994</w:t>
            </w:r>
          </w:p>
        </w:tc>
        <w:tc>
          <w:tcPr>
            <w:tcW w:w="0" w:type="auto"/>
            <w:tcBorders>
              <w:top w:val="nil"/>
              <w:left w:val="nil"/>
              <w:bottom w:val="single" w:sz="4" w:space="0" w:color="auto"/>
              <w:right w:val="single" w:sz="4" w:space="0" w:color="auto"/>
            </w:tcBorders>
            <w:shd w:val="clear" w:color="auto" w:fill="auto"/>
            <w:noWrap/>
            <w:vAlign w:val="center"/>
            <w:hideMark/>
          </w:tcPr>
          <w:p w14:paraId="544951A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-95.872842</w:t>
            </w:r>
          </w:p>
        </w:tc>
      </w:tr>
      <w:tr w:rsidR="00D67DBB" w:rsidRPr="00D67DBB" w14:paraId="436B1E5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D7B29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Zandt County Veterans Services</w:t>
            </w:r>
          </w:p>
        </w:tc>
        <w:tc>
          <w:tcPr>
            <w:tcW w:w="0" w:type="auto"/>
            <w:tcBorders>
              <w:top w:val="nil"/>
              <w:left w:val="nil"/>
              <w:bottom w:val="single" w:sz="4" w:space="0" w:color="auto"/>
              <w:right w:val="single" w:sz="4" w:space="0" w:color="auto"/>
            </w:tcBorders>
            <w:shd w:val="clear" w:color="auto" w:fill="auto"/>
            <w:noWrap/>
            <w:vAlign w:val="center"/>
            <w:hideMark/>
          </w:tcPr>
          <w:p w14:paraId="66EB18C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1200 S. Trade Days Blvd.</w:t>
            </w:r>
          </w:p>
        </w:tc>
        <w:tc>
          <w:tcPr>
            <w:tcW w:w="0" w:type="auto"/>
            <w:tcBorders>
              <w:top w:val="nil"/>
              <w:left w:val="nil"/>
              <w:bottom w:val="single" w:sz="4" w:space="0" w:color="auto"/>
              <w:right w:val="single" w:sz="4" w:space="0" w:color="auto"/>
            </w:tcBorders>
            <w:shd w:val="clear" w:color="auto" w:fill="auto"/>
            <w:noWrap/>
            <w:vAlign w:val="center"/>
            <w:hideMark/>
          </w:tcPr>
          <w:p w14:paraId="642286E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1B9E020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32.544054</w:t>
            </w:r>
          </w:p>
        </w:tc>
        <w:tc>
          <w:tcPr>
            <w:tcW w:w="0" w:type="auto"/>
            <w:tcBorders>
              <w:top w:val="nil"/>
              <w:left w:val="nil"/>
              <w:bottom w:val="single" w:sz="4" w:space="0" w:color="auto"/>
              <w:right w:val="single" w:sz="4" w:space="0" w:color="auto"/>
            </w:tcBorders>
            <w:shd w:val="clear" w:color="auto" w:fill="auto"/>
            <w:noWrap/>
            <w:vAlign w:val="center"/>
            <w:hideMark/>
          </w:tcPr>
          <w:p w14:paraId="17C032D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-95.861788</w:t>
            </w:r>
          </w:p>
        </w:tc>
      </w:tr>
      <w:tr w:rsidR="00D67DBB" w:rsidRPr="00D67DBB" w14:paraId="7C4EA645"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7817A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VZC Fire Marshal's Office</w:t>
            </w:r>
          </w:p>
        </w:tc>
        <w:tc>
          <w:tcPr>
            <w:tcW w:w="0" w:type="auto"/>
            <w:tcBorders>
              <w:top w:val="nil"/>
              <w:left w:val="nil"/>
              <w:bottom w:val="single" w:sz="4" w:space="0" w:color="auto"/>
              <w:right w:val="single" w:sz="4" w:space="0" w:color="auto"/>
            </w:tcBorders>
            <w:shd w:val="clear" w:color="auto" w:fill="auto"/>
            <w:noWrap/>
            <w:vAlign w:val="center"/>
            <w:hideMark/>
          </w:tcPr>
          <w:p w14:paraId="3D30E51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24634 State Highway 64</w:t>
            </w:r>
          </w:p>
        </w:tc>
        <w:tc>
          <w:tcPr>
            <w:tcW w:w="0" w:type="auto"/>
            <w:tcBorders>
              <w:top w:val="nil"/>
              <w:left w:val="nil"/>
              <w:bottom w:val="single" w:sz="4" w:space="0" w:color="auto"/>
              <w:right w:val="single" w:sz="4" w:space="0" w:color="auto"/>
            </w:tcBorders>
            <w:shd w:val="clear" w:color="auto" w:fill="auto"/>
            <w:noWrap/>
            <w:vAlign w:val="center"/>
            <w:hideMark/>
          </w:tcPr>
          <w:p w14:paraId="17D0B76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3D180E4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32.545514</w:t>
            </w:r>
          </w:p>
        </w:tc>
        <w:tc>
          <w:tcPr>
            <w:tcW w:w="0" w:type="auto"/>
            <w:tcBorders>
              <w:top w:val="nil"/>
              <w:left w:val="nil"/>
              <w:bottom w:val="single" w:sz="4" w:space="0" w:color="auto"/>
              <w:right w:val="single" w:sz="4" w:space="0" w:color="auto"/>
            </w:tcBorders>
            <w:shd w:val="clear" w:color="auto" w:fill="auto"/>
            <w:noWrap/>
            <w:vAlign w:val="center"/>
            <w:hideMark/>
          </w:tcPr>
          <w:p w14:paraId="5EE7C3C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-95.844801</w:t>
            </w:r>
          </w:p>
        </w:tc>
      </w:tr>
      <w:tr w:rsidR="00D67DBB" w:rsidRPr="00D67DBB" w14:paraId="47EB109E"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DA45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Texas A&amp;M Agri-Life Extension</w:t>
            </w:r>
          </w:p>
        </w:tc>
        <w:tc>
          <w:tcPr>
            <w:tcW w:w="0" w:type="auto"/>
            <w:tcBorders>
              <w:top w:val="nil"/>
              <w:left w:val="nil"/>
              <w:bottom w:val="single" w:sz="4" w:space="0" w:color="auto"/>
              <w:right w:val="single" w:sz="4" w:space="0" w:color="auto"/>
            </w:tcBorders>
            <w:shd w:val="clear" w:color="auto" w:fill="auto"/>
            <w:vAlign w:val="center"/>
            <w:hideMark/>
          </w:tcPr>
          <w:p w14:paraId="6DA79B5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235 Groves Street</w:t>
            </w:r>
          </w:p>
        </w:tc>
        <w:tc>
          <w:tcPr>
            <w:tcW w:w="0" w:type="auto"/>
            <w:tcBorders>
              <w:top w:val="nil"/>
              <w:left w:val="nil"/>
              <w:bottom w:val="single" w:sz="4" w:space="0" w:color="auto"/>
              <w:right w:val="single" w:sz="4" w:space="0" w:color="auto"/>
            </w:tcBorders>
            <w:shd w:val="clear" w:color="auto" w:fill="auto"/>
            <w:noWrap/>
            <w:vAlign w:val="center"/>
            <w:hideMark/>
          </w:tcPr>
          <w:p w14:paraId="52002A4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6B63E5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32.557167</w:t>
            </w:r>
          </w:p>
        </w:tc>
        <w:tc>
          <w:tcPr>
            <w:tcW w:w="0" w:type="auto"/>
            <w:tcBorders>
              <w:top w:val="nil"/>
              <w:left w:val="nil"/>
              <w:bottom w:val="single" w:sz="4" w:space="0" w:color="auto"/>
              <w:right w:val="single" w:sz="4" w:space="0" w:color="auto"/>
            </w:tcBorders>
            <w:shd w:val="clear" w:color="auto" w:fill="auto"/>
            <w:noWrap/>
            <w:vAlign w:val="center"/>
            <w:hideMark/>
          </w:tcPr>
          <w:p w14:paraId="7262809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-95.862367</w:t>
            </w:r>
          </w:p>
        </w:tc>
      </w:tr>
      <w:tr w:rsidR="00D67DBB" w:rsidRPr="00D67DBB" w14:paraId="53368403"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E9646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District Attorney</w:t>
            </w:r>
          </w:p>
        </w:tc>
        <w:tc>
          <w:tcPr>
            <w:tcW w:w="0" w:type="auto"/>
            <w:tcBorders>
              <w:top w:val="nil"/>
              <w:left w:val="nil"/>
              <w:bottom w:val="single" w:sz="4" w:space="0" w:color="auto"/>
              <w:right w:val="single" w:sz="4" w:space="0" w:color="auto"/>
            </w:tcBorders>
            <w:shd w:val="clear" w:color="auto" w:fill="auto"/>
            <w:noWrap/>
            <w:vAlign w:val="center"/>
            <w:hideMark/>
          </w:tcPr>
          <w:p w14:paraId="57BE7A1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400 S. Buffalo Street</w:t>
            </w:r>
          </w:p>
        </w:tc>
        <w:tc>
          <w:tcPr>
            <w:tcW w:w="0" w:type="auto"/>
            <w:tcBorders>
              <w:top w:val="nil"/>
              <w:left w:val="nil"/>
              <w:bottom w:val="single" w:sz="4" w:space="0" w:color="auto"/>
              <w:right w:val="single" w:sz="4" w:space="0" w:color="auto"/>
            </w:tcBorders>
            <w:shd w:val="clear" w:color="auto" w:fill="auto"/>
            <w:noWrap/>
            <w:vAlign w:val="center"/>
            <w:hideMark/>
          </w:tcPr>
          <w:p w14:paraId="415DE18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49A1BB7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32.554521</w:t>
            </w:r>
          </w:p>
        </w:tc>
        <w:tc>
          <w:tcPr>
            <w:tcW w:w="0" w:type="auto"/>
            <w:tcBorders>
              <w:top w:val="nil"/>
              <w:left w:val="nil"/>
              <w:bottom w:val="single" w:sz="4" w:space="0" w:color="auto"/>
              <w:right w:val="single" w:sz="4" w:space="0" w:color="auto"/>
            </w:tcBorders>
            <w:shd w:val="clear" w:color="auto" w:fill="auto"/>
            <w:noWrap/>
            <w:vAlign w:val="center"/>
            <w:hideMark/>
          </w:tcPr>
          <w:p w14:paraId="5CA2237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-95.863519</w:t>
            </w:r>
          </w:p>
        </w:tc>
      </w:tr>
      <w:tr w:rsidR="00D67DBB" w:rsidRPr="00D67DBB" w14:paraId="153E77E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73386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 Senior Citizens Center</w:t>
            </w:r>
          </w:p>
        </w:tc>
        <w:tc>
          <w:tcPr>
            <w:tcW w:w="0" w:type="auto"/>
            <w:tcBorders>
              <w:top w:val="nil"/>
              <w:left w:val="nil"/>
              <w:bottom w:val="single" w:sz="4" w:space="0" w:color="auto"/>
              <w:right w:val="single" w:sz="4" w:space="0" w:color="auto"/>
            </w:tcBorders>
            <w:shd w:val="clear" w:color="auto" w:fill="auto"/>
            <w:noWrap/>
            <w:vAlign w:val="center"/>
            <w:hideMark/>
          </w:tcPr>
          <w:p w14:paraId="78470AD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200 W. Grove</w:t>
            </w:r>
          </w:p>
        </w:tc>
        <w:tc>
          <w:tcPr>
            <w:tcW w:w="0" w:type="auto"/>
            <w:tcBorders>
              <w:top w:val="nil"/>
              <w:left w:val="nil"/>
              <w:bottom w:val="single" w:sz="4" w:space="0" w:color="auto"/>
              <w:right w:val="single" w:sz="4" w:space="0" w:color="auto"/>
            </w:tcBorders>
            <w:shd w:val="clear" w:color="auto" w:fill="auto"/>
            <w:noWrap/>
            <w:vAlign w:val="center"/>
            <w:hideMark/>
          </w:tcPr>
          <w:p w14:paraId="5879163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3855B93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32.558028</w:t>
            </w:r>
          </w:p>
        </w:tc>
        <w:tc>
          <w:tcPr>
            <w:tcW w:w="0" w:type="auto"/>
            <w:tcBorders>
              <w:top w:val="nil"/>
              <w:left w:val="nil"/>
              <w:bottom w:val="single" w:sz="4" w:space="0" w:color="auto"/>
              <w:right w:val="single" w:sz="4" w:space="0" w:color="auto"/>
            </w:tcBorders>
            <w:shd w:val="clear" w:color="auto" w:fill="auto"/>
            <w:noWrap/>
            <w:vAlign w:val="center"/>
            <w:hideMark/>
          </w:tcPr>
          <w:p w14:paraId="4BAF0AC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-95.864383</w:t>
            </w:r>
          </w:p>
        </w:tc>
      </w:tr>
      <w:tr w:rsidR="00D67DBB" w:rsidRPr="00D67DBB" w14:paraId="62142F6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8A7E1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Precinct 1 Barn</w:t>
            </w:r>
          </w:p>
        </w:tc>
        <w:tc>
          <w:tcPr>
            <w:tcW w:w="0" w:type="auto"/>
            <w:tcBorders>
              <w:top w:val="nil"/>
              <w:left w:val="nil"/>
              <w:bottom w:val="single" w:sz="4" w:space="0" w:color="auto"/>
              <w:right w:val="single" w:sz="4" w:space="0" w:color="auto"/>
            </w:tcBorders>
            <w:shd w:val="clear" w:color="auto" w:fill="auto"/>
            <w:noWrap/>
            <w:vAlign w:val="center"/>
            <w:hideMark/>
          </w:tcPr>
          <w:p w14:paraId="1413C91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 xml:space="preserve">206  S. Main </w:t>
            </w:r>
          </w:p>
        </w:tc>
        <w:tc>
          <w:tcPr>
            <w:tcW w:w="0" w:type="auto"/>
            <w:tcBorders>
              <w:top w:val="nil"/>
              <w:left w:val="nil"/>
              <w:bottom w:val="single" w:sz="4" w:space="0" w:color="auto"/>
              <w:right w:val="single" w:sz="4" w:space="0" w:color="auto"/>
            </w:tcBorders>
            <w:shd w:val="clear" w:color="auto" w:fill="auto"/>
            <w:noWrap/>
            <w:vAlign w:val="center"/>
            <w:hideMark/>
          </w:tcPr>
          <w:p w14:paraId="5615580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0BE00AD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32.670711</w:t>
            </w:r>
          </w:p>
        </w:tc>
        <w:tc>
          <w:tcPr>
            <w:tcW w:w="0" w:type="auto"/>
            <w:tcBorders>
              <w:top w:val="nil"/>
              <w:left w:val="nil"/>
              <w:bottom w:val="single" w:sz="4" w:space="0" w:color="auto"/>
              <w:right w:val="single" w:sz="4" w:space="0" w:color="auto"/>
            </w:tcBorders>
            <w:shd w:val="clear" w:color="auto" w:fill="auto"/>
            <w:noWrap/>
            <w:vAlign w:val="center"/>
            <w:hideMark/>
          </w:tcPr>
          <w:p w14:paraId="2D0CE0A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-95.710462</w:t>
            </w:r>
          </w:p>
        </w:tc>
      </w:tr>
      <w:tr w:rsidR="00D67DBB" w:rsidRPr="00D67DBB" w14:paraId="3E10E18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A709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Precinct 2 Barn</w:t>
            </w:r>
          </w:p>
        </w:tc>
        <w:tc>
          <w:tcPr>
            <w:tcW w:w="0" w:type="auto"/>
            <w:tcBorders>
              <w:top w:val="nil"/>
              <w:left w:val="nil"/>
              <w:bottom w:val="single" w:sz="4" w:space="0" w:color="auto"/>
              <w:right w:val="single" w:sz="4" w:space="0" w:color="auto"/>
            </w:tcBorders>
            <w:shd w:val="clear" w:color="auto" w:fill="auto"/>
            <w:noWrap/>
            <w:vAlign w:val="center"/>
            <w:hideMark/>
          </w:tcPr>
          <w:p w14:paraId="7D6ED86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10540 TX-198</w:t>
            </w:r>
          </w:p>
        </w:tc>
        <w:tc>
          <w:tcPr>
            <w:tcW w:w="0" w:type="auto"/>
            <w:tcBorders>
              <w:top w:val="nil"/>
              <w:left w:val="nil"/>
              <w:bottom w:val="single" w:sz="4" w:space="0" w:color="auto"/>
              <w:right w:val="single" w:sz="4" w:space="0" w:color="auto"/>
            </w:tcBorders>
            <w:shd w:val="clear" w:color="auto" w:fill="auto"/>
            <w:noWrap/>
            <w:vAlign w:val="center"/>
            <w:hideMark/>
          </w:tcPr>
          <w:p w14:paraId="206FD49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7D3A4B2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32.422208</w:t>
            </w:r>
          </w:p>
        </w:tc>
        <w:tc>
          <w:tcPr>
            <w:tcW w:w="0" w:type="auto"/>
            <w:tcBorders>
              <w:top w:val="nil"/>
              <w:left w:val="nil"/>
              <w:bottom w:val="single" w:sz="4" w:space="0" w:color="auto"/>
              <w:right w:val="single" w:sz="4" w:space="0" w:color="auto"/>
            </w:tcBorders>
            <w:shd w:val="clear" w:color="auto" w:fill="auto"/>
            <w:noWrap/>
            <w:vAlign w:val="center"/>
            <w:hideMark/>
          </w:tcPr>
          <w:p w14:paraId="4063571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-95.980891</w:t>
            </w:r>
          </w:p>
        </w:tc>
      </w:tr>
      <w:tr w:rsidR="00D67DBB" w:rsidRPr="00D67DBB" w14:paraId="62233063"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7C4A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Precinct 3 Barn</w:t>
            </w:r>
          </w:p>
        </w:tc>
        <w:tc>
          <w:tcPr>
            <w:tcW w:w="0" w:type="auto"/>
            <w:tcBorders>
              <w:top w:val="nil"/>
              <w:left w:val="nil"/>
              <w:bottom w:val="single" w:sz="4" w:space="0" w:color="auto"/>
              <w:right w:val="single" w:sz="4" w:space="0" w:color="auto"/>
            </w:tcBorders>
            <w:shd w:val="clear" w:color="auto" w:fill="auto"/>
            <w:noWrap/>
            <w:vAlign w:val="center"/>
            <w:hideMark/>
          </w:tcPr>
          <w:p w14:paraId="47308D7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Hwy 64 near VZCR 3431</w:t>
            </w:r>
          </w:p>
        </w:tc>
        <w:tc>
          <w:tcPr>
            <w:tcW w:w="0" w:type="auto"/>
            <w:tcBorders>
              <w:top w:val="nil"/>
              <w:left w:val="nil"/>
              <w:bottom w:val="single" w:sz="4" w:space="0" w:color="auto"/>
              <w:right w:val="single" w:sz="4" w:space="0" w:color="auto"/>
            </w:tcBorders>
            <w:shd w:val="clear" w:color="auto" w:fill="auto"/>
            <w:noWrap/>
            <w:vAlign w:val="center"/>
            <w:hideMark/>
          </w:tcPr>
          <w:p w14:paraId="2CAF002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50A63C7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32.695918</w:t>
            </w:r>
          </w:p>
        </w:tc>
        <w:tc>
          <w:tcPr>
            <w:tcW w:w="0" w:type="auto"/>
            <w:tcBorders>
              <w:top w:val="nil"/>
              <w:left w:val="nil"/>
              <w:bottom w:val="single" w:sz="4" w:space="0" w:color="auto"/>
              <w:right w:val="single" w:sz="4" w:space="0" w:color="auto"/>
            </w:tcBorders>
            <w:shd w:val="clear" w:color="auto" w:fill="auto"/>
            <w:noWrap/>
            <w:vAlign w:val="center"/>
            <w:hideMark/>
          </w:tcPr>
          <w:p w14:paraId="146AD96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-95.989716</w:t>
            </w:r>
          </w:p>
        </w:tc>
      </w:tr>
      <w:tr w:rsidR="00D67DBB" w:rsidRPr="00D67DBB" w14:paraId="6550FC2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43C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Precinct 4 Barn</w:t>
            </w:r>
          </w:p>
        </w:tc>
        <w:tc>
          <w:tcPr>
            <w:tcW w:w="0" w:type="auto"/>
            <w:tcBorders>
              <w:top w:val="nil"/>
              <w:left w:val="nil"/>
              <w:bottom w:val="single" w:sz="4" w:space="0" w:color="auto"/>
              <w:right w:val="single" w:sz="4" w:space="0" w:color="auto"/>
            </w:tcBorders>
            <w:shd w:val="clear" w:color="auto" w:fill="auto"/>
            <w:noWrap/>
            <w:vAlign w:val="center"/>
            <w:hideMark/>
          </w:tcPr>
          <w:p w14:paraId="6C8C223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310 VZ County Road 4500</w:t>
            </w:r>
          </w:p>
        </w:tc>
        <w:tc>
          <w:tcPr>
            <w:tcW w:w="0" w:type="auto"/>
            <w:tcBorders>
              <w:top w:val="nil"/>
              <w:left w:val="nil"/>
              <w:bottom w:val="single" w:sz="4" w:space="0" w:color="auto"/>
              <w:right w:val="single" w:sz="4" w:space="0" w:color="auto"/>
            </w:tcBorders>
            <w:shd w:val="clear" w:color="auto" w:fill="auto"/>
            <w:noWrap/>
            <w:vAlign w:val="center"/>
            <w:hideMark/>
          </w:tcPr>
          <w:p w14:paraId="570A340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Ben Wheeler</w:t>
            </w:r>
          </w:p>
        </w:tc>
        <w:tc>
          <w:tcPr>
            <w:tcW w:w="0" w:type="auto"/>
            <w:tcBorders>
              <w:top w:val="nil"/>
              <w:left w:val="nil"/>
              <w:bottom w:val="single" w:sz="4" w:space="0" w:color="auto"/>
              <w:right w:val="single" w:sz="4" w:space="0" w:color="auto"/>
            </w:tcBorders>
            <w:shd w:val="clear" w:color="auto" w:fill="auto"/>
            <w:noWrap/>
            <w:vAlign w:val="center"/>
            <w:hideMark/>
          </w:tcPr>
          <w:p w14:paraId="3D7B07D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32.450310</w:t>
            </w:r>
          </w:p>
        </w:tc>
        <w:tc>
          <w:tcPr>
            <w:tcW w:w="0" w:type="auto"/>
            <w:tcBorders>
              <w:top w:val="nil"/>
              <w:left w:val="nil"/>
              <w:bottom w:val="single" w:sz="4" w:space="0" w:color="auto"/>
              <w:right w:val="single" w:sz="4" w:space="0" w:color="auto"/>
            </w:tcBorders>
            <w:shd w:val="clear" w:color="auto" w:fill="auto"/>
            <w:noWrap/>
            <w:vAlign w:val="center"/>
            <w:hideMark/>
          </w:tcPr>
          <w:p w14:paraId="33E7F93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-95.701096</w:t>
            </w:r>
          </w:p>
        </w:tc>
      </w:tr>
      <w:tr w:rsidR="00D67DBB" w:rsidRPr="00D67DBB" w14:paraId="79F51E8D"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E6A5C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Police Dept.</w:t>
            </w:r>
          </w:p>
        </w:tc>
        <w:tc>
          <w:tcPr>
            <w:tcW w:w="0" w:type="auto"/>
            <w:tcBorders>
              <w:top w:val="nil"/>
              <w:left w:val="nil"/>
              <w:bottom w:val="single" w:sz="4" w:space="0" w:color="auto"/>
              <w:right w:val="single" w:sz="4" w:space="0" w:color="auto"/>
            </w:tcBorders>
            <w:shd w:val="clear" w:color="auto" w:fill="auto"/>
            <w:noWrap/>
            <w:vAlign w:val="center"/>
            <w:hideMark/>
          </w:tcPr>
          <w:p w14:paraId="2172D14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120 N. 5th Street</w:t>
            </w:r>
          </w:p>
        </w:tc>
        <w:tc>
          <w:tcPr>
            <w:tcW w:w="0" w:type="auto"/>
            <w:tcBorders>
              <w:top w:val="nil"/>
              <w:left w:val="nil"/>
              <w:bottom w:val="single" w:sz="4" w:space="0" w:color="auto"/>
              <w:right w:val="single" w:sz="4" w:space="0" w:color="auto"/>
            </w:tcBorders>
            <w:shd w:val="clear" w:color="auto" w:fill="auto"/>
            <w:noWrap/>
            <w:vAlign w:val="center"/>
            <w:hideMark/>
          </w:tcPr>
          <w:p w14:paraId="4CD3991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6CA4CA5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32.708768</w:t>
            </w:r>
          </w:p>
        </w:tc>
        <w:tc>
          <w:tcPr>
            <w:tcW w:w="0" w:type="auto"/>
            <w:tcBorders>
              <w:top w:val="nil"/>
              <w:left w:val="nil"/>
              <w:bottom w:val="single" w:sz="4" w:space="0" w:color="auto"/>
              <w:right w:val="single" w:sz="4" w:space="0" w:color="auto"/>
            </w:tcBorders>
            <w:shd w:val="clear" w:color="auto" w:fill="auto"/>
            <w:noWrap/>
            <w:vAlign w:val="center"/>
            <w:hideMark/>
          </w:tcPr>
          <w:p w14:paraId="08F3544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-96.008976</w:t>
            </w:r>
          </w:p>
        </w:tc>
      </w:tr>
      <w:tr w:rsidR="00D67DBB" w:rsidRPr="00D67DBB" w14:paraId="2C878CB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A2039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 Police Dept.</w:t>
            </w:r>
          </w:p>
        </w:tc>
        <w:tc>
          <w:tcPr>
            <w:tcW w:w="0" w:type="auto"/>
            <w:tcBorders>
              <w:top w:val="nil"/>
              <w:left w:val="nil"/>
              <w:bottom w:val="single" w:sz="4" w:space="0" w:color="auto"/>
              <w:right w:val="single" w:sz="4" w:space="0" w:color="auto"/>
            </w:tcBorders>
            <w:shd w:val="clear" w:color="auto" w:fill="auto"/>
            <w:noWrap/>
            <w:vAlign w:val="center"/>
            <w:hideMark/>
          </w:tcPr>
          <w:p w14:paraId="217118D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105 NE Front Street</w:t>
            </w:r>
          </w:p>
        </w:tc>
        <w:tc>
          <w:tcPr>
            <w:tcW w:w="0" w:type="auto"/>
            <w:tcBorders>
              <w:top w:val="nil"/>
              <w:left w:val="nil"/>
              <w:bottom w:val="single" w:sz="4" w:space="0" w:color="auto"/>
              <w:right w:val="single" w:sz="4" w:space="0" w:color="auto"/>
            </w:tcBorders>
            <w:shd w:val="clear" w:color="auto" w:fill="auto"/>
            <w:noWrap/>
            <w:vAlign w:val="center"/>
            <w:hideMark/>
          </w:tcPr>
          <w:p w14:paraId="0AD3C20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w:t>
            </w:r>
          </w:p>
        </w:tc>
        <w:tc>
          <w:tcPr>
            <w:tcW w:w="0" w:type="auto"/>
            <w:tcBorders>
              <w:top w:val="nil"/>
              <w:left w:val="nil"/>
              <w:bottom w:val="single" w:sz="4" w:space="0" w:color="auto"/>
              <w:right w:val="single" w:sz="4" w:space="0" w:color="auto"/>
            </w:tcBorders>
            <w:shd w:val="clear" w:color="auto" w:fill="auto"/>
            <w:noWrap/>
            <w:vAlign w:val="center"/>
            <w:hideMark/>
          </w:tcPr>
          <w:p w14:paraId="78C78E6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32.698406</w:t>
            </w:r>
          </w:p>
        </w:tc>
        <w:tc>
          <w:tcPr>
            <w:tcW w:w="0" w:type="auto"/>
            <w:tcBorders>
              <w:top w:val="nil"/>
              <w:left w:val="nil"/>
              <w:bottom w:val="single" w:sz="4" w:space="0" w:color="auto"/>
              <w:right w:val="single" w:sz="4" w:space="0" w:color="auto"/>
            </w:tcBorders>
            <w:shd w:val="clear" w:color="auto" w:fill="auto"/>
            <w:noWrap/>
            <w:vAlign w:val="center"/>
            <w:hideMark/>
          </w:tcPr>
          <w:p w14:paraId="1AAE51D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-95.885961</w:t>
            </w:r>
          </w:p>
        </w:tc>
      </w:tr>
      <w:tr w:rsidR="00D67DBB" w:rsidRPr="00D67DBB" w14:paraId="6BA239EC"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2D0A0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Police Dept.</w:t>
            </w:r>
          </w:p>
        </w:tc>
        <w:tc>
          <w:tcPr>
            <w:tcW w:w="0" w:type="auto"/>
            <w:tcBorders>
              <w:top w:val="nil"/>
              <w:left w:val="nil"/>
              <w:bottom w:val="single" w:sz="4" w:space="0" w:color="auto"/>
              <w:right w:val="single" w:sz="4" w:space="0" w:color="auto"/>
            </w:tcBorders>
            <w:shd w:val="clear" w:color="auto" w:fill="auto"/>
            <w:noWrap/>
            <w:vAlign w:val="center"/>
            <w:hideMark/>
          </w:tcPr>
          <w:p w14:paraId="45E5F94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113 N. Green Street</w:t>
            </w:r>
          </w:p>
        </w:tc>
        <w:tc>
          <w:tcPr>
            <w:tcW w:w="0" w:type="auto"/>
            <w:tcBorders>
              <w:top w:val="nil"/>
              <w:left w:val="nil"/>
              <w:bottom w:val="single" w:sz="4" w:space="0" w:color="auto"/>
              <w:right w:val="single" w:sz="4" w:space="0" w:color="auto"/>
            </w:tcBorders>
            <w:shd w:val="clear" w:color="auto" w:fill="auto"/>
            <w:noWrap/>
            <w:vAlign w:val="center"/>
            <w:hideMark/>
          </w:tcPr>
          <w:p w14:paraId="2298A04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5449F0A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32.673199</w:t>
            </w:r>
          </w:p>
        </w:tc>
        <w:tc>
          <w:tcPr>
            <w:tcW w:w="0" w:type="auto"/>
            <w:tcBorders>
              <w:top w:val="nil"/>
              <w:left w:val="nil"/>
              <w:bottom w:val="single" w:sz="4" w:space="0" w:color="auto"/>
              <w:right w:val="single" w:sz="4" w:space="0" w:color="auto"/>
            </w:tcBorders>
            <w:shd w:val="clear" w:color="auto" w:fill="auto"/>
            <w:noWrap/>
            <w:vAlign w:val="center"/>
            <w:hideMark/>
          </w:tcPr>
          <w:p w14:paraId="33A2123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-95.708786</w:t>
            </w:r>
          </w:p>
        </w:tc>
      </w:tr>
      <w:tr w:rsidR="00D67DBB" w:rsidRPr="00D67DBB" w14:paraId="47490315"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95006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Police Dept.</w:t>
            </w:r>
          </w:p>
        </w:tc>
        <w:tc>
          <w:tcPr>
            <w:tcW w:w="0" w:type="auto"/>
            <w:tcBorders>
              <w:top w:val="nil"/>
              <w:left w:val="nil"/>
              <w:bottom w:val="single" w:sz="4" w:space="0" w:color="auto"/>
              <w:right w:val="single" w:sz="4" w:space="0" w:color="auto"/>
            </w:tcBorders>
            <w:shd w:val="clear" w:color="auto" w:fill="auto"/>
            <w:noWrap/>
            <w:vAlign w:val="center"/>
            <w:hideMark/>
          </w:tcPr>
          <w:p w14:paraId="743E52C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189 S. Maple Street</w:t>
            </w:r>
          </w:p>
        </w:tc>
        <w:tc>
          <w:tcPr>
            <w:tcW w:w="0" w:type="auto"/>
            <w:tcBorders>
              <w:top w:val="nil"/>
              <w:left w:val="nil"/>
              <w:bottom w:val="single" w:sz="4" w:space="0" w:color="auto"/>
              <w:right w:val="single" w:sz="4" w:space="0" w:color="auto"/>
            </w:tcBorders>
            <w:shd w:val="clear" w:color="auto" w:fill="auto"/>
            <w:noWrap/>
            <w:vAlign w:val="center"/>
            <w:hideMark/>
          </w:tcPr>
          <w:p w14:paraId="15FB705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6A10B85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32.523834</w:t>
            </w:r>
          </w:p>
        </w:tc>
        <w:tc>
          <w:tcPr>
            <w:tcW w:w="0" w:type="auto"/>
            <w:tcBorders>
              <w:top w:val="nil"/>
              <w:left w:val="nil"/>
              <w:bottom w:val="single" w:sz="4" w:space="0" w:color="auto"/>
              <w:right w:val="single" w:sz="4" w:space="0" w:color="auto"/>
            </w:tcBorders>
            <w:shd w:val="clear" w:color="auto" w:fill="auto"/>
            <w:noWrap/>
            <w:vAlign w:val="center"/>
            <w:hideMark/>
          </w:tcPr>
          <w:p w14:paraId="1E7D483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-95.637018</w:t>
            </w:r>
          </w:p>
        </w:tc>
      </w:tr>
      <w:tr w:rsidR="00D67DBB" w:rsidRPr="00D67DBB" w14:paraId="1F9ECA34"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81BF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 Elementary School</w:t>
            </w:r>
          </w:p>
        </w:tc>
        <w:tc>
          <w:tcPr>
            <w:tcW w:w="0" w:type="auto"/>
            <w:tcBorders>
              <w:top w:val="nil"/>
              <w:left w:val="nil"/>
              <w:bottom w:val="single" w:sz="4" w:space="0" w:color="auto"/>
              <w:right w:val="single" w:sz="4" w:space="0" w:color="auto"/>
            </w:tcBorders>
            <w:shd w:val="clear" w:color="auto" w:fill="auto"/>
            <w:noWrap/>
            <w:vAlign w:val="center"/>
            <w:hideMark/>
          </w:tcPr>
          <w:p w14:paraId="6D24A1D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804 E. Pine Street</w:t>
            </w:r>
          </w:p>
        </w:tc>
        <w:tc>
          <w:tcPr>
            <w:tcW w:w="0" w:type="auto"/>
            <w:tcBorders>
              <w:top w:val="nil"/>
              <w:left w:val="nil"/>
              <w:bottom w:val="single" w:sz="4" w:space="0" w:color="auto"/>
              <w:right w:val="single" w:sz="4" w:space="0" w:color="auto"/>
            </w:tcBorders>
            <w:shd w:val="clear" w:color="auto" w:fill="auto"/>
            <w:noWrap/>
            <w:vAlign w:val="center"/>
            <w:hideMark/>
          </w:tcPr>
          <w:p w14:paraId="3160FB1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w:t>
            </w:r>
          </w:p>
        </w:tc>
        <w:tc>
          <w:tcPr>
            <w:tcW w:w="0" w:type="auto"/>
            <w:tcBorders>
              <w:top w:val="nil"/>
              <w:left w:val="nil"/>
              <w:bottom w:val="single" w:sz="4" w:space="0" w:color="auto"/>
              <w:right w:val="single" w:sz="4" w:space="0" w:color="auto"/>
            </w:tcBorders>
            <w:shd w:val="clear" w:color="auto" w:fill="auto"/>
            <w:noWrap/>
            <w:vAlign w:val="center"/>
            <w:hideMark/>
          </w:tcPr>
          <w:p w14:paraId="708E4AE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32.692405</w:t>
            </w:r>
          </w:p>
        </w:tc>
        <w:tc>
          <w:tcPr>
            <w:tcW w:w="0" w:type="auto"/>
            <w:tcBorders>
              <w:top w:val="nil"/>
              <w:left w:val="nil"/>
              <w:bottom w:val="single" w:sz="4" w:space="0" w:color="auto"/>
              <w:right w:val="single" w:sz="4" w:space="0" w:color="auto"/>
            </w:tcBorders>
            <w:shd w:val="clear" w:color="auto" w:fill="auto"/>
            <w:noWrap/>
            <w:vAlign w:val="center"/>
            <w:hideMark/>
          </w:tcPr>
          <w:p w14:paraId="1DDC18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-95.874806</w:t>
            </w:r>
          </w:p>
        </w:tc>
      </w:tr>
      <w:tr w:rsidR="00D67DBB" w:rsidRPr="00D67DBB" w14:paraId="3D6B36C3"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FE56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 Intermediate School</w:t>
            </w:r>
          </w:p>
        </w:tc>
        <w:tc>
          <w:tcPr>
            <w:tcW w:w="0" w:type="auto"/>
            <w:tcBorders>
              <w:top w:val="nil"/>
              <w:left w:val="nil"/>
              <w:bottom w:val="single" w:sz="4" w:space="0" w:color="auto"/>
              <w:right w:val="single" w:sz="4" w:space="0" w:color="auto"/>
            </w:tcBorders>
            <w:shd w:val="clear" w:color="auto" w:fill="auto"/>
            <w:noWrap/>
            <w:vAlign w:val="center"/>
            <w:hideMark/>
          </w:tcPr>
          <w:p w14:paraId="41CFDF2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804 E. Pine Street</w:t>
            </w:r>
          </w:p>
        </w:tc>
        <w:tc>
          <w:tcPr>
            <w:tcW w:w="0" w:type="auto"/>
            <w:tcBorders>
              <w:top w:val="nil"/>
              <w:left w:val="nil"/>
              <w:bottom w:val="single" w:sz="4" w:space="0" w:color="auto"/>
              <w:right w:val="single" w:sz="4" w:space="0" w:color="auto"/>
            </w:tcBorders>
            <w:shd w:val="clear" w:color="auto" w:fill="auto"/>
            <w:noWrap/>
            <w:vAlign w:val="center"/>
            <w:hideMark/>
          </w:tcPr>
          <w:p w14:paraId="5EB0D35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w:t>
            </w:r>
          </w:p>
        </w:tc>
        <w:tc>
          <w:tcPr>
            <w:tcW w:w="0" w:type="auto"/>
            <w:tcBorders>
              <w:top w:val="nil"/>
              <w:left w:val="nil"/>
              <w:bottom w:val="single" w:sz="4" w:space="0" w:color="auto"/>
              <w:right w:val="single" w:sz="4" w:space="0" w:color="auto"/>
            </w:tcBorders>
            <w:shd w:val="clear" w:color="auto" w:fill="auto"/>
            <w:noWrap/>
            <w:vAlign w:val="center"/>
            <w:hideMark/>
          </w:tcPr>
          <w:p w14:paraId="40A90B0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32.692541</w:t>
            </w:r>
          </w:p>
        </w:tc>
        <w:tc>
          <w:tcPr>
            <w:tcW w:w="0" w:type="auto"/>
            <w:tcBorders>
              <w:top w:val="nil"/>
              <w:left w:val="nil"/>
              <w:bottom w:val="single" w:sz="4" w:space="0" w:color="auto"/>
              <w:right w:val="single" w:sz="4" w:space="0" w:color="auto"/>
            </w:tcBorders>
            <w:shd w:val="clear" w:color="auto" w:fill="auto"/>
            <w:noWrap/>
            <w:vAlign w:val="center"/>
            <w:hideMark/>
          </w:tcPr>
          <w:p w14:paraId="3018AB2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-95.873351</w:t>
            </w:r>
          </w:p>
        </w:tc>
      </w:tr>
      <w:tr w:rsidR="00D67DBB" w:rsidRPr="00D67DBB" w14:paraId="0B30633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209BC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 Middle School</w:t>
            </w:r>
          </w:p>
        </w:tc>
        <w:tc>
          <w:tcPr>
            <w:tcW w:w="0" w:type="auto"/>
            <w:tcBorders>
              <w:top w:val="nil"/>
              <w:left w:val="nil"/>
              <w:bottom w:val="single" w:sz="4" w:space="0" w:color="auto"/>
              <w:right w:val="single" w:sz="4" w:space="0" w:color="auto"/>
            </w:tcBorders>
            <w:shd w:val="clear" w:color="auto" w:fill="auto"/>
            <w:noWrap/>
            <w:vAlign w:val="center"/>
            <w:hideMark/>
          </w:tcPr>
          <w:p w14:paraId="5F04D8F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804 E. Pine Street</w:t>
            </w:r>
          </w:p>
        </w:tc>
        <w:tc>
          <w:tcPr>
            <w:tcW w:w="0" w:type="auto"/>
            <w:tcBorders>
              <w:top w:val="nil"/>
              <w:left w:val="nil"/>
              <w:bottom w:val="single" w:sz="4" w:space="0" w:color="auto"/>
              <w:right w:val="single" w:sz="4" w:space="0" w:color="auto"/>
            </w:tcBorders>
            <w:shd w:val="clear" w:color="auto" w:fill="auto"/>
            <w:noWrap/>
            <w:vAlign w:val="center"/>
            <w:hideMark/>
          </w:tcPr>
          <w:p w14:paraId="580453F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w:t>
            </w:r>
          </w:p>
        </w:tc>
        <w:tc>
          <w:tcPr>
            <w:tcW w:w="0" w:type="auto"/>
            <w:tcBorders>
              <w:top w:val="nil"/>
              <w:left w:val="nil"/>
              <w:bottom w:val="single" w:sz="4" w:space="0" w:color="auto"/>
              <w:right w:val="single" w:sz="4" w:space="0" w:color="auto"/>
            </w:tcBorders>
            <w:shd w:val="clear" w:color="auto" w:fill="auto"/>
            <w:noWrap/>
            <w:vAlign w:val="center"/>
            <w:hideMark/>
          </w:tcPr>
          <w:p w14:paraId="3917366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32.692216</w:t>
            </w:r>
          </w:p>
        </w:tc>
        <w:tc>
          <w:tcPr>
            <w:tcW w:w="0" w:type="auto"/>
            <w:tcBorders>
              <w:top w:val="nil"/>
              <w:left w:val="nil"/>
              <w:bottom w:val="single" w:sz="4" w:space="0" w:color="auto"/>
              <w:right w:val="single" w:sz="4" w:space="0" w:color="auto"/>
            </w:tcBorders>
            <w:shd w:val="clear" w:color="auto" w:fill="auto"/>
            <w:noWrap/>
            <w:vAlign w:val="center"/>
            <w:hideMark/>
          </w:tcPr>
          <w:p w14:paraId="4A8FD6C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-95.873710</w:t>
            </w:r>
          </w:p>
        </w:tc>
      </w:tr>
      <w:tr w:rsidR="00D67DBB" w:rsidRPr="00D67DBB" w14:paraId="26CBE6EE"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5A3E2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 Middle School</w:t>
            </w:r>
          </w:p>
        </w:tc>
        <w:tc>
          <w:tcPr>
            <w:tcW w:w="0" w:type="auto"/>
            <w:tcBorders>
              <w:top w:val="nil"/>
              <w:left w:val="nil"/>
              <w:bottom w:val="single" w:sz="4" w:space="0" w:color="auto"/>
              <w:right w:val="single" w:sz="4" w:space="0" w:color="auto"/>
            </w:tcBorders>
            <w:shd w:val="clear" w:color="auto" w:fill="auto"/>
            <w:noWrap/>
            <w:vAlign w:val="center"/>
            <w:hideMark/>
          </w:tcPr>
          <w:p w14:paraId="530EE82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141 VZCR 1901</w:t>
            </w:r>
          </w:p>
        </w:tc>
        <w:tc>
          <w:tcPr>
            <w:tcW w:w="0" w:type="auto"/>
            <w:tcBorders>
              <w:top w:val="nil"/>
              <w:left w:val="nil"/>
              <w:bottom w:val="single" w:sz="4" w:space="0" w:color="auto"/>
              <w:right w:val="single" w:sz="4" w:space="0" w:color="auto"/>
            </w:tcBorders>
            <w:shd w:val="clear" w:color="auto" w:fill="auto"/>
            <w:noWrap/>
            <w:vAlign w:val="center"/>
            <w:hideMark/>
          </w:tcPr>
          <w:p w14:paraId="7DEC404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w:t>
            </w:r>
          </w:p>
        </w:tc>
        <w:tc>
          <w:tcPr>
            <w:tcW w:w="0" w:type="auto"/>
            <w:tcBorders>
              <w:top w:val="nil"/>
              <w:left w:val="nil"/>
              <w:bottom w:val="single" w:sz="4" w:space="0" w:color="auto"/>
              <w:right w:val="single" w:sz="4" w:space="0" w:color="auto"/>
            </w:tcBorders>
            <w:shd w:val="clear" w:color="auto" w:fill="auto"/>
            <w:noWrap/>
            <w:vAlign w:val="center"/>
            <w:hideMark/>
          </w:tcPr>
          <w:p w14:paraId="6B6A10F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32.684022</w:t>
            </w:r>
          </w:p>
        </w:tc>
        <w:tc>
          <w:tcPr>
            <w:tcW w:w="0" w:type="auto"/>
            <w:tcBorders>
              <w:top w:val="nil"/>
              <w:left w:val="nil"/>
              <w:bottom w:val="single" w:sz="4" w:space="0" w:color="auto"/>
              <w:right w:val="single" w:sz="4" w:space="0" w:color="auto"/>
            </w:tcBorders>
            <w:shd w:val="clear" w:color="auto" w:fill="auto"/>
            <w:noWrap/>
            <w:vAlign w:val="center"/>
            <w:hideMark/>
          </w:tcPr>
          <w:p w14:paraId="5F1AEB9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-95.802171</w:t>
            </w:r>
          </w:p>
        </w:tc>
      </w:tr>
      <w:tr w:rsidR="00D67DBB" w:rsidRPr="00D67DBB" w14:paraId="1CDB4665"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66F6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Hallie Randall Elementary School</w:t>
            </w:r>
          </w:p>
        </w:tc>
        <w:tc>
          <w:tcPr>
            <w:tcW w:w="0" w:type="auto"/>
            <w:tcBorders>
              <w:top w:val="nil"/>
              <w:left w:val="nil"/>
              <w:bottom w:val="single" w:sz="4" w:space="0" w:color="auto"/>
              <w:right w:val="single" w:sz="4" w:space="0" w:color="auto"/>
            </w:tcBorders>
            <w:shd w:val="clear" w:color="auto" w:fill="auto"/>
            <w:noWrap/>
            <w:vAlign w:val="center"/>
            <w:hideMark/>
          </w:tcPr>
          <w:p w14:paraId="4405B5E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131 VZCR 1901</w:t>
            </w:r>
          </w:p>
        </w:tc>
        <w:tc>
          <w:tcPr>
            <w:tcW w:w="0" w:type="auto"/>
            <w:tcBorders>
              <w:top w:val="nil"/>
              <w:left w:val="nil"/>
              <w:bottom w:val="single" w:sz="4" w:space="0" w:color="auto"/>
              <w:right w:val="single" w:sz="4" w:space="0" w:color="auto"/>
            </w:tcBorders>
            <w:shd w:val="clear" w:color="auto" w:fill="auto"/>
            <w:noWrap/>
            <w:vAlign w:val="center"/>
            <w:hideMark/>
          </w:tcPr>
          <w:p w14:paraId="2A1F7B3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w:t>
            </w:r>
          </w:p>
        </w:tc>
        <w:tc>
          <w:tcPr>
            <w:tcW w:w="0" w:type="auto"/>
            <w:tcBorders>
              <w:top w:val="nil"/>
              <w:left w:val="nil"/>
              <w:bottom w:val="single" w:sz="4" w:space="0" w:color="auto"/>
              <w:right w:val="single" w:sz="4" w:space="0" w:color="auto"/>
            </w:tcBorders>
            <w:shd w:val="clear" w:color="auto" w:fill="auto"/>
            <w:noWrap/>
            <w:vAlign w:val="center"/>
            <w:hideMark/>
          </w:tcPr>
          <w:p w14:paraId="14C5C3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32.684238</w:t>
            </w:r>
          </w:p>
        </w:tc>
        <w:tc>
          <w:tcPr>
            <w:tcW w:w="0" w:type="auto"/>
            <w:tcBorders>
              <w:top w:val="nil"/>
              <w:left w:val="nil"/>
              <w:bottom w:val="single" w:sz="4" w:space="0" w:color="auto"/>
              <w:right w:val="single" w:sz="4" w:space="0" w:color="auto"/>
            </w:tcBorders>
            <w:shd w:val="clear" w:color="auto" w:fill="auto"/>
            <w:noWrap/>
            <w:vAlign w:val="center"/>
            <w:hideMark/>
          </w:tcPr>
          <w:p w14:paraId="01E3D7D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-95.802759</w:t>
            </w:r>
          </w:p>
        </w:tc>
      </w:tr>
      <w:tr w:rsidR="00D67DBB" w:rsidRPr="00D67DBB" w14:paraId="260AB6E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283F8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Elementary School</w:t>
            </w:r>
          </w:p>
        </w:tc>
        <w:tc>
          <w:tcPr>
            <w:tcW w:w="0" w:type="auto"/>
            <w:tcBorders>
              <w:top w:val="nil"/>
              <w:left w:val="nil"/>
              <w:bottom w:val="single" w:sz="4" w:space="0" w:color="auto"/>
              <w:right w:val="single" w:sz="4" w:space="0" w:color="auto"/>
            </w:tcBorders>
            <w:shd w:val="clear" w:color="auto" w:fill="auto"/>
            <w:noWrap/>
            <w:vAlign w:val="center"/>
            <w:hideMark/>
          </w:tcPr>
          <w:p w14:paraId="5A19D65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405 Stadium Drive</w:t>
            </w:r>
          </w:p>
        </w:tc>
        <w:tc>
          <w:tcPr>
            <w:tcW w:w="0" w:type="auto"/>
            <w:tcBorders>
              <w:top w:val="nil"/>
              <w:left w:val="nil"/>
              <w:bottom w:val="single" w:sz="4" w:space="0" w:color="auto"/>
              <w:right w:val="single" w:sz="4" w:space="0" w:color="auto"/>
            </w:tcBorders>
            <w:shd w:val="clear" w:color="auto" w:fill="auto"/>
            <w:noWrap/>
            <w:vAlign w:val="center"/>
            <w:hideMark/>
          </w:tcPr>
          <w:p w14:paraId="2C3FA4B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209EB84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32.683584</w:t>
            </w:r>
          </w:p>
        </w:tc>
        <w:tc>
          <w:tcPr>
            <w:tcW w:w="0" w:type="auto"/>
            <w:tcBorders>
              <w:top w:val="nil"/>
              <w:left w:val="nil"/>
              <w:bottom w:val="single" w:sz="4" w:space="0" w:color="auto"/>
              <w:right w:val="single" w:sz="4" w:space="0" w:color="auto"/>
            </w:tcBorders>
            <w:shd w:val="clear" w:color="auto" w:fill="auto"/>
            <w:noWrap/>
            <w:vAlign w:val="center"/>
            <w:hideMark/>
          </w:tcPr>
          <w:p w14:paraId="0411482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-95.712579</w:t>
            </w:r>
          </w:p>
        </w:tc>
      </w:tr>
      <w:tr w:rsidR="00D67DBB" w:rsidRPr="00D67DBB" w14:paraId="19E9B9C8"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17532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Intermediate School</w:t>
            </w:r>
          </w:p>
        </w:tc>
        <w:tc>
          <w:tcPr>
            <w:tcW w:w="0" w:type="auto"/>
            <w:tcBorders>
              <w:top w:val="nil"/>
              <w:left w:val="nil"/>
              <w:bottom w:val="single" w:sz="4" w:space="0" w:color="auto"/>
              <w:right w:val="single" w:sz="4" w:space="0" w:color="auto"/>
            </w:tcBorders>
            <w:shd w:val="clear" w:color="auto" w:fill="auto"/>
            <w:noWrap/>
            <w:vAlign w:val="center"/>
            <w:hideMark/>
          </w:tcPr>
          <w:p w14:paraId="0DDD981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200 Stadium Drive</w:t>
            </w:r>
          </w:p>
        </w:tc>
        <w:tc>
          <w:tcPr>
            <w:tcW w:w="0" w:type="auto"/>
            <w:tcBorders>
              <w:top w:val="nil"/>
              <w:left w:val="nil"/>
              <w:bottom w:val="single" w:sz="4" w:space="0" w:color="auto"/>
              <w:right w:val="single" w:sz="4" w:space="0" w:color="auto"/>
            </w:tcBorders>
            <w:shd w:val="clear" w:color="auto" w:fill="auto"/>
            <w:noWrap/>
            <w:vAlign w:val="center"/>
            <w:hideMark/>
          </w:tcPr>
          <w:p w14:paraId="0921A36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6A86342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32.684845</w:t>
            </w:r>
          </w:p>
        </w:tc>
        <w:tc>
          <w:tcPr>
            <w:tcW w:w="0" w:type="auto"/>
            <w:tcBorders>
              <w:top w:val="nil"/>
              <w:left w:val="nil"/>
              <w:bottom w:val="single" w:sz="4" w:space="0" w:color="auto"/>
              <w:right w:val="single" w:sz="4" w:space="0" w:color="auto"/>
            </w:tcBorders>
            <w:shd w:val="clear" w:color="auto" w:fill="auto"/>
            <w:noWrap/>
            <w:vAlign w:val="center"/>
            <w:hideMark/>
          </w:tcPr>
          <w:p w14:paraId="398AB90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-95.710780</w:t>
            </w:r>
          </w:p>
        </w:tc>
      </w:tr>
      <w:tr w:rsidR="00D67DBB" w:rsidRPr="00D67DBB" w14:paraId="4D1B1B5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8FEE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Middle School</w:t>
            </w:r>
          </w:p>
        </w:tc>
        <w:tc>
          <w:tcPr>
            <w:tcW w:w="0" w:type="auto"/>
            <w:tcBorders>
              <w:top w:val="nil"/>
              <w:left w:val="nil"/>
              <w:bottom w:val="single" w:sz="4" w:space="0" w:color="auto"/>
              <w:right w:val="single" w:sz="4" w:space="0" w:color="auto"/>
            </w:tcBorders>
            <w:shd w:val="clear" w:color="auto" w:fill="auto"/>
            <w:noWrap/>
            <w:vAlign w:val="center"/>
            <w:hideMark/>
          </w:tcPr>
          <w:p w14:paraId="40A6D3A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400 Stadium Drive</w:t>
            </w:r>
          </w:p>
        </w:tc>
        <w:tc>
          <w:tcPr>
            <w:tcW w:w="0" w:type="auto"/>
            <w:tcBorders>
              <w:top w:val="nil"/>
              <w:left w:val="nil"/>
              <w:bottom w:val="single" w:sz="4" w:space="0" w:color="auto"/>
              <w:right w:val="single" w:sz="4" w:space="0" w:color="auto"/>
            </w:tcBorders>
            <w:shd w:val="clear" w:color="auto" w:fill="auto"/>
            <w:noWrap/>
            <w:vAlign w:val="center"/>
            <w:hideMark/>
          </w:tcPr>
          <w:p w14:paraId="5B13A12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1B1A91C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32.685633</w:t>
            </w:r>
          </w:p>
        </w:tc>
        <w:tc>
          <w:tcPr>
            <w:tcW w:w="0" w:type="auto"/>
            <w:tcBorders>
              <w:top w:val="nil"/>
              <w:left w:val="nil"/>
              <w:bottom w:val="single" w:sz="4" w:space="0" w:color="auto"/>
              <w:right w:val="single" w:sz="4" w:space="0" w:color="auto"/>
            </w:tcBorders>
            <w:shd w:val="clear" w:color="auto" w:fill="auto"/>
            <w:noWrap/>
            <w:vAlign w:val="center"/>
            <w:hideMark/>
          </w:tcPr>
          <w:p w14:paraId="6556C6F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-95.712312</w:t>
            </w:r>
          </w:p>
        </w:tc>
      </w:tr>
      <w:tr w:rsidR="00D67DBB" w:rsidRPr="00D67DBB" w14:paraId="15251E3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F4A1E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Martin's Mills Elementary School</w:t>
            </w:r>
          </w:p>
        </w:tc>
        <w:tc>
          <w:tcPr>
            <w:tcW w:w="0" w:type="auto"/>
            <w:tcBorders>
              <w:top w:val="nil"/>
              <w:left w:val="nil"/>
              <w:bottom w:val="single" w:sz="4" w:space="0" w:color="auto"/>
              <w:right w:val="single" w:sz="4" w:space="0" w:color="auto"/>
            </w:tcBorders>
            <w:shd w:val="clear" w:color="auto" w:fill="auto"/>
            <w:noWrap/>
            <w:vAlign w:val="center"/>
            <w:hideMark/>
          </w:tcPr>
          <w:p w14:paraId="7AF34DA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301 FM 1861</w:t>
            </w:r>
          </w:p>
        </w:tc>
        <w:tc>
          <w:tcPr>
            <w:tcW w:w="0" w:type="auto"/>
            <w:tcBorders>
              <w:top w:val="nil"/>
              <w:left w:val="nil"/>
              <w:bottom w:val="single" w:sz="4" w:space="0" w:color="auto"/>
              <w:right w:val="single" w:sz="4" w:space="0" w:color="auto"/>
            </w:tcBorders>
            <w:shd w:val="clear" w:color="auto" w:fill="auto"/>
            <w:noWrap/>
            <w:vAlign w:val="center"/>
            <w:hideMark/>
          </w:tcPr>
          <w:p w14:paraId="62F7688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Martin's Mill</w:t>
            </w:r>
          </w:p>
        </w:tc>
        <w:tc>
          <w:tcPr>
            <w:tcW w:w="0" w:type="auto"/>
            <w:tcBorders>
              <w:top w:val="nil"/>
              <w:left w:val="nil"/>
              <w:bottom w:val="single" w:sz="4" w:space="0" w:color="auto"/>
              <w:right w:val="single" w:sz="4" w:space="0" w:color="auto"/>
            </w:tcBorders>
            <w:shd w:val="clear" w:color="auto" w:fill="auto"/>
            <w:noWrap/>
            <w:vAlign w:val="center"/>
            <w:hideMark/>
          </w:tcPr>
          <w:p w14:paraId="48728B0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32.415685</w:t>
            </w:r>
          </w:p>
        </w:tc>
        <w:tc>
          <w:tcPr>
            <w:tcW w:w="0" w:type="auto"/>
            <w:tcBorders>
              <w:top w:val="nil"/>
              <w:left w:val="nil"/>
              <w:bottom w:val="single" w:sz="4" w:space="0" w:color="auto"/>
              <w:right w:val="single" w:sz="4" w:space="0" w:color="auto"/>
            </w:tcBorders>
            <w:shd w:val="clear" w:color="auto" w:fill="auto"/>
            <w:noWrap/>
            <w:vAlign w:val="center"/>
            <w:hideMark/>
          </w:tcPr>
          <w:p w14:paraId="6D4BEF3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-95.789822</w:t>
            </w:r>
          </w:p>
        </w:tc>
      </w:tr>
      <w:tr w:rsidR="00D67DBB" w:rsidRPr="00D67DBB" w14:paraId="1A9A2DA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05335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Ranch Academy</w:t>
            </w:r>
          </w:p>
        </w:tc>
        <w:tc>
          <w:tcPr>
            <w:tcW w:w="0" w:type="auto"/>
            <w:tcBorders>
              <w:top w:val="nil"/>
              <w:left w:val="nil"/>
              <w:bottom w:val="single" w:sz="4" w:space="0" w:color="auto"/>
              <w:right w:val="single" w:sz="4" w:space="0" w:color="auto"/>
            </w:tcBorders>
            <w:shd w:val="clear" w:color="auto" w:fill="auto"/>
            <w:noWrap/>
            <w:vAlign w:val="center"/>
            <w:hideMark/>
          </w:tcPr>
          <w:p w14:paraId="7E8E969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3120 VZCR 2318</w:t>
            </w:r>
          </w:p>
        </w:tc>
        <w:tc>
          <w:tcPr>
            <w:tcW w:w="0" w:type="auto"/>
            <w:tcBorders>
              <w:top w:val="nil"/>
              <w:left w:val="nil"/>
              <w:bottom w:val="single" w:sz="4" w:space="0" w:color="auto"/>
              <w:right w:val="single" w:sz="4" w:space="0" w:color="auto"/>
            </w:tcBorders>
            <w:shd w:val="clear" w:color="auto" w:fill="auto"/>
            <w:noWrap/>
            <w:vAlign w:val="center"/>
            <w:hideMark/>
          </w:tcPr>
          <w:p w14:paraId="3F3536B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777FF18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32.422974</w:t>
            </w:r>
          </w:p>
        </w:tc>
        <w:tc>
          <w:tcPr>
            <w:tcW w:w="0" w:type="auto"/>
            <w:tcBorders>
              <w:top w:val="nil"/>
              <w:left w:val="nil"/>
              <w:bottom w:val="single" w:sz="4" w:space="0" w:color="auto"/>
              <w:right w:val="single" w:sz="4" w:space="0" w:color="auto"/>
            </w:tcBorders>
            <w:shd w:val="clear" w:color="auto" w:fill="auto"/>
            <w:noWrap/>
            <w:vAlign w:val="center"/>
            <w:hideMark/>
          </w:tcPr>
          <w:p w14:paraId="0262927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-95.860969</w:t>
            </w:r>
          </w:p>
        </w:tc>
      </w:tr>
      <w:tr w:rsidR="00D67DBB" w:rsidRPr="00D67DBB" w14:paraId="3690F19F"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D66FF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Rhodes Elementary School</w:t>
            </w:r>
          </w:p>
        </w:tc>
        <w:tc>
          <w:tcPr>
            <w:tcW w:w="0" w:type="auto"/>
            <w:tcBorders>
              <w:top w:val="nil"/>
              <w:left w:val="nil"/>
              <w:bottom w:val="single" w:sz="4" w:space="0" w:color="auto"/>
              <w:right w:val="single" w:sz="4" w:space="0" w:color="auto"/>
            </w:tcBorders>
            <w:shd w:val="clear" w:color="auto" w:fill="auto"/>
            <w:noWrap/>
            <w:vAlign w:val="center"/>
            <w:hideMark/>
          </w:tcPr>
          <w:p w14:paraId="6892DAE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449 E. Texas Street</w:t>
            </w:r>
          </w:p>
        </w:tc>
        <w:tc>
          <w:tcPr>
            <w:tcW w:w="0" w:type="auto"/>
            <w:tcBorders>
              <w:top w:val="nil"/>
              <w:left w:val="nil"/>
              <w:bottom w:val="single" w:sz="4" w:space="0" w:color="auto"/>
              <w:right w:val="single" w:sz="4" w:space="0" w:color="auto"/>
            </w:tcBorders>
            <w:shd w:val="clear" w:color="auto" w:fill="auto"/>
            <w:noWrap/>
            <w:vAlign w:val="center"/>
            <w:hideMark/>
          </w:tcPr>
          <w:p w14:paraId="64E3DCC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1498AAF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32.525512</w:t>
            </w:r>
          </w:p>
        </w:tc>
        <w:tc>
          <w:tcPr>
            <w:tcW w:w="0" w:type="auto"/>
            <w:tcBorders>
              <w:top w:val="nil"/>
              <w:left w:val="nil"/>
              <w:bottom w:val="single" w:sz="4" w:space="0" w:color="auto"/>
              <w:right w:val="single" w:sz="4" w:space="0" w:color="auto"/>
            </w:tcBorders>
            <w:shd w:val="clear" w:color="auto" w:fill="auto"/>
            <w:noWrap/>
            <w:vAlign w:val="center"/>
            <w:hideMark/>
          </w:tcPr>
          <w:p w14:paraId="3FE45B5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-95.631348</w:t>
            </w:r>
          </w:p>
        </w:tc>
      </w:tr>
      <w:tr w:rsidR="00D67DBB" w:rsidRPr="00D67DBB" w14:paraId="4EE5B42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92328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Intermediate School</w:t>
            </w:r>
          </w:p>
        </w:tc>
        <w:tc>
          <w:tcPr>
            <w:tcW w:w="0" w:type="auto"/>
            <w:tcBorders>
              <w:top w:val="nil"/>
              <w:left w:val="nil"/>
              <w:bottom w:val="single" w:sz="4" w:space="0" w:color="auto"/>
              <w:right w:val="single" w:sz="4" w:space="0" w:color="auto"/>
            </w:tcBorders>
            <w:shd w:val="clear" w:color="auto" w:fill="auto"/>
            <w:noWrap/>
            <w:vAlign w:val="center"/>
            <w:hideMark/>
          </w:tcPr>
          <w:p w14:paraId="10A8859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349 E. Texas Street</w:t>
            </w:r>
          </w:p>
        </w:tc>
        <w:tc>
          <w:tcPr>
            <w:tcW w:w="0" w:type="auto"/>
            <w:tcBorders>
              <w:top w:val="nil"/>
              <w:left w:val="nil"/>
              <w:bottom w:val="single" w:sz="4" w:space="0" w:color="auto"/>
              <w:right w:val="single" w:sz="4" w:space="0" w:color="auto"/>
            </w:tcBorders>
            <w:shd w:val="clear" w:color="auto" w:fill="auto"/>
            <w:noWrap/>
            <w:vAlign w:val="center"/>
            <w:hideMark/>
          </w:tcPr>
          <w:p w14:paraId="2C1995B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6C929A7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32.525984</w:t>
            </w:r>
          </w:p>
        </w:tc>
        <w:tc>
          <w:tcPr>
            <w:tcW w:w="0" w:type="auto"/>
            <w:tcBorders>
              <w:top w:val="nil"/>
              <w:left w:val="nil"/>
              <w:bottom w:val="single" w:sz="4" w:space="0" w:color="auto"/>
              <w:right w:val="single" w:sz="4" w:space="0" w:color="auto"/>
            </w:tcBorders>
            <w:shd w:val="clear" w:color="auto" w:fill="auto"/>
            <w:noWrap/>
            <w:vAlign w:val="center"/>
            <w:hideMark/>
          </w:tcPr>
          <w:p w14:paraId="4F3C145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-95.632871</w:t>
            </w:r>
          </w:p>
        </w:tc>
      </w:tr>
      <w:tr w:rsidR="00D67DBB" w:rsidRPr="00D67DBB" w14:paraId="50B7045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3D5F3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Junior High School</w:t>
            </w:r>
          </w:p>
        </w:tc>
        <w:tc>
          <w:tcPr>
            <w:tcW w:w="0" w:type="auto"/>
            <w:tcBorders>
              <w:top w:val="nil"/>
              <w:left w:val="nil"/>
              <w:bottom w:val="single" w:sz="4" w:space="0" w:color="auto"/>
              <w:right w:val="single" w:sz="4" w:space="0" w:color="auto"/>
            </w:tcBorders>
            <w:shd w:val="clear" w:color="auto" w:fill="auto"/>
            <w:noWrap/>
            <w:vAlign w:val="center"/>
            <w:hideMark/>
          </w:tcPr>
          <w:p w14:paraId="167A7E0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630 S. Oak Street</w:t>
            </w:r>
          </w:p>
        </w:tc>
        <w:tc>
          <w:tcPr>
            <w:tcW w:w="0" w:type="auto"/>
            <w:tcBorders>
              <w:top w:val="nil"/>
              <w:left w:val="nil"/>
              <w:bottom w:val="single" w:sz="4" w:space="0" w:color="auto"/>
              <w:right w:val="single" w:sz="4" w:space="0" w:color="auto"/>
            </w:tcBorders>
            <w:shd w:val="clear" w:color="auto" w:fill="auto"/>
            <w:noWrap/>
            <w:vAlign w:val="center"/>
            <w:hideMark/>
          </w:tcPr>
          <w:p w14:paraId="74426D9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33744FB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32.516525</w:t>
            </w:r>
          </w:p>
        </w:tc>
        <w:tc>
          <w:tcPr>
            <w:tcW w:w="0" w:type="auto"/>
            <w:tcBorders>
              <w:top w:val="nil"/>
              <w:left w:val="nil"/>
              <w:bottom w:val="single" w:sz="4" w:space="0" w:color="auto"/>
              <w:right w:val="single" w:sz="4" w:space="0" w:color="auto"/>
            </w:tcBorders>
            <w:shd w:val="clear" w:color="auto" w:fill="auto"/>
            <w:noWrap/>
            <w:vAlign w:val="center"/>
            <w:hideMark/>
          </w:tcPr>
          <w:p w14:paraId="102403E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-95.645309</w:t>
            </w:r>
          </w:p>
        </w:tc>
      </w:tr>
      <w:tr w:rsidR="00D67DBB" w:rsidRPr="00D67DBB" w14:paraId="7E9C6287"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2D8F3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Middle School</w:t>
            </w:r>
          </w:p>
        </w:tc>
        <w:tc>
          <w:tcPr>
            <w:tcW w:w="0" w:type="auto"/>
            <w:tcBorders>
              <w:top w:val="nil"/>
              <w:left w:val="nil"/>
              <w:bottom w:val="single" w:sz="4" w:space="0" w:color="auto"/>
              <w:right w:val="single" w:sz="4" w:space="0" w:color="auto"/>
            </w:tcBorders>
            <w:shd w:val="clear" w:color="auto" w:fill="auto"/>
            <w:noWrap/>
            <w:vAlign w:val="center"/>
            <w:hideMark/>
          </w:tcPr>
          <w:p w14:paraId="26DCDBA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14300 State Highway 110</w:t>
            </w:r>
          </w:p>
        </w:tc>
        <w:tc>
          <w:tcPr>
            <w:tcW w:w="0" w:type="auto"/>
            <w:tcBorders>
              <w:top w:val="nil"/>
              <w:left w:val="nil"/>
              <w:bottom w:val="single" w:sz="4" w:space="0" w:color="auto"/>
              <w:right w:val="single" w:sz="4" w:space="0" w:color="auto"/>
            </w:tcBorders>
            <w:shd w:val="clear" w:color="auto" w:fill="auto"/>
            <w:noWrap/>
            <w:vAlign w:val="center"/>
            <w:hideMark/>
          </w:tcPr>
          <w:p w14:paraId="01E3238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01D6E30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32.523134</w:t>
            </w:r>
          </w:p>
        </w:tc>
        <w:tc>
          <w:tcPr>
            <w:tcW w:w="0" w:type="auto"/>
            <w:tcBorders>
              <w:top w:val="nil"/>
              <w:left w:val="nil"/>
              <w:bottom w:val="single" w:sz="4" w:space="0" w:color="auto"/>
              <w:right w:val="single" w:sz="4" w:space="0" w:color="auto"/>
            </w:tcBorders>
            <w:shd w:val="clear" w:color="auto" w:fill="auto"/>
            <w:noWrap/>
            <w:vAlign w:val="center"/>
            <w:hideMark/>
          </w:tcPr>
          <w:p w14:paraId="2BD0A6D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-95.616488</w:t>
            </w:r>
          </w:p>
        </w:tc>
      </w:tr>
      <w:tr w:rsidR="00D67DBB" w:rsidRPr="00D67DBB" w14:paraId="7BBAB2AF"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CDFF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ISD Admin Office</w:t>
            </w:r>
          </w:p>
        </w:tc>
        <w:tc>
          <w:tcPr>
            <w:tcW w:w="0" w:type="auto"/>
            <w:tcBorders>
              <w:top w:val="nil"/>
              <w:left w:val="nil"/>
              <w:bottom w:val="single" w:sz="4" w:space="0" w:color="auto"/>
              <w:right w:val="single" w:sz="4" w:space="0" w:color="auto"/>
            </w:tcBorders>
            <w:shd w:val="clear" w:color="auto" w:fill="auto"/>
            <w:noWrap/>
            <w:vAlign w:val="center"/>
            <w:hideMark/>
          </w:tcPr>
          <w:p w14:paraId="61A8B13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549 East Texas Street</w:t>
            </w:r>
          </w:p>
        </w:tc>
        <w:tc>
          <w:tcPr>
            <w:tcW w:w="0" w:type="auto"/>
            <w:tcBorders>
              <w:top w:val="nil"/>
              <w:left w:val="nil"/>
              <w:bottom w:val="single" w:sz="4" w:space="0" w:color="auto"/>
              <w:right w:val="single" w:sz="4" w:space="0" w:color="auto"/>
            </w:tcBorders>
            <w:shd w:val="clear" w:color="auto" w:fill="auto"/>
            <w:noWrap/>
            <w:vAlign w:val="center"/>
            <w:hideMark/>
          </w:tcPr>
          <w:p w14:paraId="1FA3647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5A513E9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32.525464</w:t>
            </w:r>
          </w:p>
        </w:tc>
        <w:tc>
          <w:tcPr>
            <w:tcW w:w="0" w:type="auto"/>
            <w:tcBorders>
              <w:top w:val="nil"/>
              <w:left w:val="nil"/>
              <w:bottom w:val="single" w:sz="4" w:space="0" w:color="auto"/>
              <w:right w:val="single" w:sz="4" w:space="0" w:color="auto"/>
            </w:tcBorders>
            <w:shd w:val="clear" w:color="auto" w:fill="auto"/>
            <w:noWrap/>
            <w:vAlign w:val="center"/>
            <w:hideMark/>
          </w:tcPr>
          <w:p w14:paraId="79DBAE4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-95.630074</w:t>
            </w:r>
          </w:p>
        </w:tc>
      </w:tr>
      <w:tr w:rsidR="00D67DBB" w:rsidRPr="00D67DBB" w14:paraId="75055B1C"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65E76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Earnest O Woods Intermediate School</w:t>
            </w:r>
          </w:p>
        </w:tc>
        <w:tc>
          <w:tcPr>
            <w:tcW w:w="0" w:type="auto"/>
            <w:tcBorders>
              <w:top w:val="nil"/>
              <w:left w:val="nil"/>
              <w:bottom w:val="single" w:sz="4" w:space="0" w:color="auto"/>
              <w:right w:val="single" w:sz="4" w:space="0" w:color="auto"/>
            </w:tcBorders>
            <w:shd w:val="clear" w:color="auto" w:fill="auto"/>
            <w:noWrap/>
            <w:vAlign w:val="center"/>
            <w:hideMark/>
          </w:tcPr>
          <w:p w14:paraId="146A14D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307 Wingo Way</w:t>
            </w:r>
          </w:p>
        </w:tc>
        <w:tc>
          <w:tcPr>
            <w:tcW w:w="0" w:type="auto"/>
            <w:tcBorders>
              <w:top w:val="nil"/>
              <w:left w:val="nil"/>
              <w:bottom w:val="single" w:sz="4" w:space="0" w:color="auto"/>
              <w:right w:val="single" w:sz="4" w:space="0" w:color="auto"/>
            </w:tcBorders>
            <w:shd w:val="clear" w:color="auto" w:fill="auto"/>
            <w:noWrap/>
            <w:vAlign w:val="center"/>
            <w:hideMark/>
          </w:tcPr>
          <w:p w14:paraId="44AE09B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63B89A1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32.705826</w:t>
            </w:r>
          </w:p>
        </w:tc>
        <w:tc>
          <w:tcPr>
            <w:tcW w:w="0" w:type="auto"/>
            <w:tcBorders>
              <w:top w:val="nil"/>
              <w:left w:val="nil"/>
              <w:bottom w:val="single" w:sz="4" w:space="0" w:color="auto"/>
              <w:right w:val="single" w:sz="4" w:space="0" w:color="auto"/>
            </w:tcBorders>
            <w:shd w:val="clear" w:color="auto" w:fill="auto"/>
            <w:noWrap/>
            <w:vAlign w:val="center"/>
            <w:hideMark/>
          </w:tcPr>
          <w:p w14:paraId="3BFD071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-96.021785</w:t>
            </w:r>
          </w:p>
        </w:tc>
      </w:tr>
      <w:tr w:rsidR="00D67DBB" w:rsidRPr="00D67DBB" w14:paraId="5C3E5B1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540F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Junior High School</w:t>
            </w:r>
          </w:p>
        </w:tc>
        <w:tc>
          <w:tcPr>
            <w:tcW w:w="0" w:type="auto"/>
            <w:tcBorders>
              <w:top w:val="nil"/>
              <w:left w:val="nil"/>
              <w:bottom w:val="single" w:sz="4" w:space="0" w:color="auto"/>
              <w:right w:val="single" w:sz="4" w:space="0" w:color="auto"/>
            </w:tcBorders>
            <w:shd w:val="clear" w:color="auto" w:fill="auto"/>
            <w:noWrap/>
            <w:vAlign w:val="center"/>
            <w:hideMark/>
          </w:tcPr>
          <w:p w14:paraId="381B725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200 Tiger Drive</w:t>
            </w:r>
          </w:p>
        </w:tc>
        <w:tc>
          <w:tcPr>
            <w:tcW w:w="0" w:type="auto"/>
            <w:tcBorders>
              <w:top w:val="nil"/>
              <w:left w:val="nil"/>
              <w:bottom w:val="single" w:sz="4" w:space="0" w:color="auto"/>
              <w:right w:val="single" w:sz="4" w:space="0" w:color="auto"/>
            </w:tcBorders>
            <w:shd w:val="clear" w:color="auto" w:fill="auto"/>
            <w:noWrap/>
            <w:vAlign w:val="center"/>
            <w:hideMark/>
          </w:tcPr>
          <w:p w14:paraId="0FFE6F8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2F09C53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32.706850</w:t>
            </w:r>
          </w:p>
        </w:tc>
        <w:tc>
          <w:tcPr>
            <w:tcW w:w="0" w:type="auto"/>
            <w:tcBorders>
              <w:top w:val="nil"/>
              <w:left w:val="nil"/>
              <w:bottom w:val="single" w:sz="4" w:space="0" w:color="auto"/>
              <w:right w:val="single" w:sz="4" w:space="0" w:color="auto"/>
            </w:tcBorders>
            <w:shd w:val="clear" w:color="auto" w:fill="auto"/>
            <w:noWrap/>
            <w:vAlign w:val="center"/>
            <w:hideMark/>
          </w:tcPr>
          <w:p w14:paraId="24E0B9A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-96.017892</w:t>
            </w:r>
          </w:p>
        </w:tc>
      </w:tr>
      <w:tr w:rsidR="00D67DBB" w:rsidRPr="00D67DBB" w14:paraId="025441A8"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392FA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Middle School</w:t>
            </w:r>
          </w:p>
        </w:tc>
        <w:tc>
          <w:tcPr>
            <w:tcW w:w="0" w:type="auto"/>
            <w:tcBorders>
              <w:top w:val="nil"/>
              <w:left w:val="nil"/>
              <w:bottom w:val="single" w:sz="4" w:space="0" w:color="auto"/>
              <w:right w:val="single" w:sz="4" w:space="0" w:color="auto"/>
            </w:tcBorders>
            <w:shd w:val="clear" w:color="auto" w:fill="auto"/>
            <w:noWrap/>
            <w:vAlign w:val="center"/>
            <w:hideMark/>
          </w:tcPr>
          <w:p w14:paraId="2FE649F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101 School Street</w:t>
            </w:r>
          </w:p>
        </w:tc>
        <w:tc>
          <w:tcPr>
            <w:tcW w:w="0" w:type="auto"/>
            <w:tcBorders>
              <w:top w:val="nil"/>
              <w:left w:val="nil"/>
              <w:bottom w:val="single" w:sz="4" w:space="0" w:color="auto"/>
              <w:right w:val="single" w:sz="4" w:space="0" w:color="auto"/>
            </w:tcBorders>
            <w:shd w:val="clear" w:color="auto" w:fill="auto"/>
            <w:noWrap/>
            <w:vAlign w:val="center"/>
            <w:hideMark/>
          </w:tcPr>
          <w:p w14:paraId="30B0BEA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078F0DC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32.706898</w:t>
            </w:r>
          </w:p>
        </w:tc>
        <w:tc>
          <w:tcPr>
            <w:tcW w:w="0" w:type="auto"/>
            <w:tcBorders>
              <w:top w:val="nil"/>
              <w:left w:val="nil"/>
              <w:bottom w:val="single" w:sz="4" w:space="0" w:color="auto"/>
              <w:right w:val="single" w:sz="4" w:space="0" w:color="auto"/>
            </w:tcBorders>
            <w:shd w:val="clear" w:color="auto" w:fill="auto"/>
            <w:noWrap/>
            <w:vAlign w:val="center"/>
            <w:hideMark/>
          </w:tcPr>
          <w:p w14:paraId="1610172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-96.014990</w:t>
            </w:r>
          </w:p>
        </w:tc>
      </w:tr>
      <w:tr w:rsidR="00D67DBB" w:rsidRPr="00D67DBB" w14:paraId="7543F87E"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67766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Primary School</w:t>
            </w:r>
          </w:p>
        </w:tc>
        <w:tc>
          <w:tcPr>
            <w:tcW w:w="0" w:type="auto"/>
            <w:tcBorders>
              <w:top w:val="nil"/>
              <w:left w:val="nil"/>
              <w:bottom w:val="single" w:sz="4" w:space="0" w:color="auto"/>
              <w:right w:val="single" w:sz="4" w:space="0" w:color="auto"/>
            </w:tcBorders>
            <w:shd w:val="clear" w:color="auto" w:fill="auto"/>
            <w:noWrap/>
            <w:vAlign w:val="center"/>
            <w:hideMark/>
          </w:tcPr>
          <w:p w14:paraId="1D35A23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447 Terrace Drive</w:t>
            </w:r>
          </w:p>
        </w:tc>
        <w:tc>
          <w:tcPr>
            <w:tcW w:w="0" w:type="auto"/>
            <w:tcBorders>
              <w:top w:val="nil"/>
              <w:left w:val="nil"/>
              <w:bottom w:val="single" w:sz="4" w:space="0" w:color="auto"/>
              <w:right w:val="single" w:sz="4" w:space="0" w:color="auto"/>
            </w:tcBorders>
            <w:shd w:val="clear" w:color="auto" w:fill="auto"/>
            <w:noWrap/>
            <w:vAlign w:val="center"/>
            <w:hideMark/>
          </w:tcPr>
          <w:p w14:paraId="2D9BDD5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4F86F42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32.704599</w:t>
            </w:r>
          </w:p>
        </w:tc>
        <w:tc>
          <w:tcPr>
            <w:tcW w:w="0" w:type="auto"/>
            <w:tcBorders>
              <w:top w:val="nil"/>
              <w:left w:val="nil"/>
              <w:bottom w:val="single" w:sz="4" w:space="0" w:color="auto"/>
              <w:right w:val="single" w:sz="4" w:space="0" w:color="auto"/>
            </w:tcBorders>
            <w:shd w:val="clear" w:color="auto" w:fill="auto"/>
            <w:noWrap/>
            <w:vAlign w:val="center"/>
            <w:hideMark/>
          </w:tcPr>
          <w:p w14:paraId="0752243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-96.019599</w:t>
            </w:r>
          </w:p>
        </w:tc>
      </w:tr>
      <w:tr w:rsidR="00D67DBB" w:rsidRPr="00D67DBB" w14:paraId="4F4A9D5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A0E18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ISD Admin Office</w:t>
            </w:r>
          </w:p>
        </w:tc>
        <w:tc>
          <w:tcPr>
            <w:tcW w:w="0" w:type="auto"/>
            <w:tcBorders>
              <w:top w:val="nil"/>
              <w:left w:val="nil"/>
              <w:bottom w:val="single" w:sz="4" w:space="0" w:color="auto"/>
              <w:right w:val="single" w:sz="4" w:space="0" w:color="auto"/>
            </w:tcBorders>
            <w:shd w:val="clear" w:color="auto" w:fill="auto"/>
            <w:noWrap/>
            <w:vAlign w:val="center"/>
            <w:hideMark/>
          </w:tcPr>
          <w:p w14:paraId="75F9A7B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338 W. North Commerce Street</w:t>
            </w:r>
          </w:p>
        </w:tc>
        <w:tc>
          <w:tcPr>
            <w:tcW w:w="0" w:type="auto"/>
            <w:tcBorders>
              <w:top w:val="nil"/>
              <w:left w:val="nil"/>
              <w:bottom w:val="single" w:sz="4" w:space="0" w:color="auto"/>
              <w:right w:val="single" w:sz="4" w:space="0" w:color="auto"/>
            </w:tcBorders>
            <w:shd w:val="clear" w:color="auto" w:fill="auto"/>
            <w:noWrap/>
            <w:vAlign w:val="center"/>
            <w:hideMark/>
          </w:tcPr>
          <w:p w14:paraId="05A46BA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0FC3B54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32.708639</w:t>
            </w:r>
          </w:p>
        </w:tc>
        <w:tc>
          <w:tcPr>
            <w:tcW w:w="0" w:type="auto"/>
            <w:tcBorders>
              <w:top w:val="nil"/>
              <w:left w:val="nil"/>
              <w:bottom w:val="single" w:sz="4" w:space="0" w:color="auto"/>
              <w:right w:val="single" w:sz="4" w:space="0" w:color="auto"/>
            </w:tcBorders>
            <w:shd w:val="clear" w:color="auto" w:fill="auto"/>
            <w:noWrap/>
            <w:vAlign w:val="center"/>
            <w:hideMark/>
          </w:tcPr>
          <w:p w14:paraId="620E07B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-96.011129</w:t>
            </w:r>
          </w:p>
        </w:tc>
      </w:tr>
      <w:tr w:rsidR="00D67DBB" w:rsidRPr="00D67DBB" w14:paraId="24D97E44"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82223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S Van Zandt Volunteer FD - Station 1</w:t>
            </w:r>
          </w:p>
        </w:tc>
        <w:tc>
          <w:tcPr>
            <w:tcW w:w="0" w:type="auto"/>
            <w:tcBorders>
              <w:top w:val="nil"/>
              <w:left w:val="nil"/>
              <w:bottom w:val="single" w:sz="4" w:space="0" w:color="auto"/>
              <w:right w:val="single" w:sz="4" w:space="0" w:color="auto"/>
            </w:tcBorders>
            <w:shd w:val="clear" w:color="auto" w:fill="auto"/>
            <w:noWrap/>
            <w:vAlign w:val="center"/>
            <w:hideMark/>
          </w:tcPr>
          <w:p w14:paraId="2767602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120 Farm to Market Road 1256</w:t>
            </w:r>
          </w:p>
        </w:tc>
        <w:tc>
          <w:tcPr>
            <w:tcW w:w="0" w:type="auto"/>
            <w:tcBorders>
              <w:top w:val="nil"/>
              <w:left w:val="nil"/>
              <w:bottom w:val="single" w:sz="4" w:space="0" w:color="auto"/>
              <w:right w:val="single" w:sz="4" w:space="0" w:color="auto"/>
            </w:tcBorders>
            <w:shd w:val="clear" w:color="auto" w:fill="auto"/>
            <w:noWrap/>
            <w:vAlign w:val="center"/>
            <w:hideMark/>
          </w:tcPr>
          <w:p w14:paraId="43DFF58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Athens</w:t>
            </w:r>
          </w:p>
        </w:tc>
        <w:tc>
          <w:tcPr>
            <w:tcW w:w="0" w:type="auto"/>
            <w:tcBorders>
              <w:top w:val="nil"/>
              <w:left w:val="nil"/>
              <w:bottom w:val="single" w:sz="4" w:space="0" w:color="auto"/>
              <w:right w:val="single" w:sz="4" w:space="0" w:color="auto"/>
            </w:tcBorders>
            <w:shd w:val="clear" w:color="auto" w:fill="auto"/>
            <w:noWrap/>
            <w:vAlign w:val="center"/>
            <w:hideMark/>
          </w:tcPr>
          <w:p w14:paraId="01DC366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32.398409</w:t>
            </w:r>
          </w:p>
        </w:tc>
        <w:tc>
          <w:tcPr>
            <w:tcW w:w="0" w:type="auto"/>
            <w:tcBorders>
              <w:top w:val="nil"/>
              <w:left w:val="nil"/>
              <w:bottom w:val="single" w:sz="4" w:space="0" w:color="auto"/>
              <w:right w:val="single" w:sz="4" w:space="0" w:color="auto"/>
            </w:tcBorders>
            <w:shd w:val="clear" w:color="auto" w:fill="auto"/>
            <w:noWrap/>
            <w:vAlign w:val="center"/>
            <w:hideMark/>
          </w:tcPr>
          <w:p w14:paraId="7820FEB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-95.853394</w:t>
            </w:r>
          </w:p>
        </w:tc>
      </w:tr>
      <w:tr w:rsidR="00D67DBB" w:rsidRPr="00D67DBB" w14:paraId="0559A53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CDCCF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S Van Zandt Volunteer FD - Station 2</w:t>
            </w:r>
          </w:p>
        </w:tc>
        <w:tc>
          <w:tcPr>
            <w:tcW w:w="0" w:type="auto"/>
            <w:tcBorders>
              <w:top w:val="nil"/>
              <w:left w:val="nil"/>
              <w:bottom w:val="single" w:sz="4" w:space="0" w:color="auto"/>
              <w:right w:val="single" w:sz="4" w:space="0" w:color="auto"/>
            </w:tcBorders>
            <w:shd w:val="clear" w:color="auto" w:fill="auto"/>
            <w:noWrap/>
            <w:vAlign w:val="center"/>
            <w:hideMark/>
          </w:tcPr>
          <w:p w14:paraId="603C3C6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12463 Farm to Market Road 858</w:t>
            </w:r>
          </w:p>
        </w:tc>
        <w:tc>
          <w:tcPr>
            <w:tcW w:w="0" w:type="auto"/>
            <w:tcBorders>
              <w:top w:val="nil"/>
              <w:left w:val="nil"/>
              <w:bottom w:val="single" w:sz="4" w:space="0" w:color="auto"/>
              <w:right w:val="single" w:sz="4" w:space="0" w:color="auto"/>
            </w:tcBorders>
            <w:shd w:val="clear" w:color="auto" w:fill="auto"/>
            <w:noWrap/>
            <w:vAlign w:val="center"/>
            <w:hideMark/>
          </w:tcPr>
          <w:p w14:paraId="01E50E4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Ben Wheeler</w:t>
            </w:r>
          </w:p>
        </w:tc>
        <w:tc>
          <w:tcPr>
            <w:tcW w:w="0" w:type="auto"/>
            <w:tcBorders>
              <w:top w:val="nil"/>
              <w:left w:val="nil"/>
              <w:bottom w:val="single" w:sz="4" w:space="0" w:color="auto"/>
              <w:right w:val="single" w:sz="4" w:space="0" w:color="auto"/>
            </w:tcBorders>
            <w:shd w:val="clear" w:color="auto" w:fill="auto"/>
            <w:noWrap/>
            <w:vAlign w:val="center"/>
            <w:hideMark/>
          </w:tcPr>
          <w:p w14:paraId="4B60DC9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32.418953</w:t>
            </w:r>
          </w:p>
        </w:tc>
        <w:tc>
          <w:tcPr>
            <w:tcW w:w="0" w:type="auto"/>
            <w:tcBorders>
              <w:top w:val="nil"/>
              <w:left w:val="nil"/>
              <w:bottom w:val="single" w:sz="4" w:space="0" w:color="auto"/>
              <w:right w:val="single" w:sz="4" w:space="0" w:color="auto"/>
            </w:tcBorders>
            <w:shd w:val="clear" w:color="auto" w:fill="auto"/>
            <w:noWrap/>
            <w:vAlign w:val="center"/>
            <w:hideMark/>
          </w:tcPr>
          <w:p w14:paraId="5DFB1B7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-95.791229</w:t>
            </w:r>
          </w:p>
        </w:tc>
      </w:tr>
      <w:tr w:rsidR="00D67DBB" w:rsidRPr="00D67DBB" w14:paraId="37A8C8A1"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22C6B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S Van Zandt Volunteer FD - Station 3</w:t>
            </w:r>
          </w:p>
        </w:tc>
        <w:tc>
          <w:tcPr>
            <w:tcW w:w="0" w:type="auto"/>
            <w:tcBorders>
              <w:top w:val="nil"/>
              <w:left w:val="nil"/>
              <w:bottom w:val="single" w:sz="4" w:space="0" w:color="auto"/>
              <w:right w:val="single" w:sz="4" w:space="0" w:color="auto"/>
            </w:tcBorders>
            <w:shd w:val="clear" w:color="auto" w:fill="auto"/>
            <w:noWrap/>
            <w:vAlign w:val="center"/>
            <w:hideMark/>
          </w:tcPr>
          <w:p w14:paraId="602DBDE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160 Farm to Market Road 1256</w:t>
            </w:r>
          </w:p>
        </w:tc>
        <w:tc>
          <w:tcPr>
            <w:tcW w:w="0" w:type="auto"/>
            <w:tcBorders>
              <w:top w:val="nil"/>
              <w:left w:val="nil"/>
              <w:bottom w:val="single" w:sz="4" w:space="0" w:color="auto"/>
              <w:right w:val="single" w:sz="4" w:space="0" w:color="auto"/>
            </w:tcBorders>
            <w:shd w:val="clear" w:color="auto" w:fill="auto"/>
            <w:noWrap/>
            <w:vAlign w:val="center"/>
            <w:hideMark/>
          </w:tcPr>
          <w:p w14:paraId="55DC4BC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Eustace</w:t>
            </w:r>
          </w:p>
        </w:tc>
        <w:tc>
          <w:tcPr>
            <w:tcW w:w="0" w:type="auto"/>
            <w:tcBorders>
              <w:top w:val="nil"/>
              <w:left w:val="nil"/>
              <w:bottom w:val="single" w:sz="4" w:space="0" w:color="auto"/>
              <w:right w:val="single" w:sz="4" w:space="0" w:color="auto"/>
            </w:tcBorders>
            <w:shd w:val="clear" w:color="auto" w:fill="auto"/>
            <w:noWrap/>
            <w:vAlign w:val="center"/>
            <w:hideMark/>
          </w:tcPr>
          <w:p w14:paraId="7F54A00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32.398405</w:t>
            </w:r>
          </w:p>
        </w:tc>
        <w:tc>
          <w:tcPr>
            <w:tcW w:w="0" w:type="auto"/>
            <w:tcBorders>
              <w:top w:val="nil"/>
              <w:left w:val="nil"/>
              <w:bottom w:val="single" w:sz="4" w:space="0" w:color="auto"/>
              <w:right w:val="single" w:sz="4" w:space="0" w:color="auto"/>
            </w:tcBorders>
            <w:shd w:val="clear" w:color="auto" w:fill="auto"/>
            <w:noWrap/>
            <w:vAlign w:val="center"/>
            <w:hideMark/>
          </w:tcPr>
          <w:p w14:paraId="6C8B50D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-95.853412</w:t>
            </w:r>
          </w:p>
        </w:tc>
      </w:tr>
      <w:tr w:rsidR="00D67DBB" w:rsidRPr="00D67DBB" w14:paraId="1FB6CD7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25ACD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S Van Zandt Volunteer FD - Station 4</w:t>
            </w:r>
          </w:p>
        </w:tc>
        <w:tc>
          <w:tcPr>
            <w:tcW w:w="0" w:type="auto"/>
            <w:tcBorders>
              <w:top w:val="nil"/>
              <w:left w:val="nil"/>
              <w:bottom w:val="single" w:sz="4" w:space="0" w:color="auto"/>
              <w:right w:val="single" w:sz="4" w:space="0" w:color="auto"/>
            </w:tcBorders>
            <w:shd w:val="clear" w:color="auto" w:fill="auto"/>
            <w:noWrap/>
            <w:vAlign w:val="center"/>
            <w:hideMark/>
          </w:tcPr>
          <w:p w14:paraId="7D63B01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24632 State Highway 64</w:t>
            </w:r>
          </w:p>
        </w:tc>
        <w:tc>
          <w:tcPr>
            <w:tcW w:w="0" w:type="auto"/>
            <w:tcBorders>
              <w:top w:val="nil"/>
              <w:left w:val="nil"/>
              <w:bottom w:val="single" w:sz="4" w:space="0" w:color="auto"/>
              <w:right w:val="single" w:sz="4" w:space="0" w:color="auto"/>
            </w:tcBorders>
            <w:shd w:val="clear" w:color="auto" w:fill="auto"/>
            <w:noWrap/>
            <w:vAlign w:val="center"/>
            <w:hideMark/>
          </w:tcPr>
          <w:p w14:paraId="7466ED8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2BB2E3B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32.545434</w:t>
            </w:r>
          </w:p>
        </w:tc>
        <w:tc>
          <w:tcPr>
            <w:tcW w:w="0" w:type="auto"/>
            <w:tcBorders>
              <w:top w:val="nil"/>
              <w:left w:val="nil"/>
              <w:bottom w:val="single" w:sz="4" w:space="0" w:color="auto"/>
              <w:right w:val="single" w:sz="4" w:space="0" w:color="auto"/>
            </w:tcBorders>
            <w:shd w:val="clear" w:color="auto" w:fill="auto"/>
            <w:noWrap/>
            <w:vAlign w:val="center"/>
            <w:hideMark/>
          </w:tcPr>
          <w:p w14:paraId="08D648E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-95.844645</w:t>
            </w:r>
          </w:p>
        </w:tc>
      </w:tr>
      <w:tr w:rsidR="00D67DBB" w:rsidRPr="00D67DBB" w14:paraId="7DD250A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F3F22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Ben Wheeler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239E231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5408 Farm to Market Rd 858</w:t>
            </w:r>
          </w:p>
        </w:tc>
        <w:tc>
          <w:tcPr>
            <w:tcW w:w="0" w:type="auto"/>
            <w:tcBorders>
              <w:top w:val="nil"/>
              <w:left w:val="nil"/>
              <w:bottom w:val="single" w:sz="4" w:space="0" w:color="auto"/>
              <w:right w:val="single" w:sz="4" w:space="0" w:color="auto"/>
            </w:tcBorders>
            <w:shd w:val="clear" w:color="auto" w:fill="auto"/>
            <w:noWrap/>
            <w:vAlign w:val="center"/>
            <w:hideMark/>
          </w:tcPr>
          <w:p w14:paraId="04B5813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Ben Wheeler</w:t>
            </w:r>
          </w:p>
        </w:tc>
        <w:tc>
          <w:tcPr>
            <w:tcW w:w="0" w:type="auto"/>
            <w:tcBorders>
              <w:top w:val="nil"/>
              <w:left w:val="nil"/>
              <w:bottom w:val="single" w:sz="4" w:space="0" w:color="auto"/>
              <w:right w:val="single" w:sz="4" w:space="0" w:color="auto"/>
            </w:tcBorders>
            <w:shd w:val="clear" w:color="auto" w:fill="auto"/>
            <w:noWrap/>
            <w:vAlign w:val="center"/>
            <w:hideMark/>
          </w:tcPr>
          <w:p w14:paraId="422B4D4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32.446141</w:t>
            </w:r>
          </w:p>
        </w:tc>
        <w:tc>
          <w:tcPr>
            <w:tcW w:w="0" w:type="auto"/>
            <w:tcBorders>
              <w:top w:val="nil"/>
              <w:left w:val="nil"/>
              <w:bottom w:val="single" w:sz="4" w:space="0" w:color="auto"/>
              <w:right w:val="single" w:sz="4" w:space="0" w:color="auto"/>
            </w:tcBorders>
            <w:shd w:val="clear" w:color="auto" w:fill="auto"/>
            <w:noWrap/>
            <w:vAlign w:val="center"/>
            <w:hideMark/>
          </w:tcPr>
          <w:p w14:paraId="1241B53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-95.704300</w:t>
            </w:r>
          </w:p>
        </w:tc>
      </w:tr>
      <w:tr w:rsidR="00D67DBB" w:rsidRPr="00D67DBB" w14:paraId="3FD2E31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6C132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lastRenderedPageBreak/>
              <w:t>Van Zandt Midway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35283B0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4573 State Hwy 64</w:t>
            </w:r>
          </w:p>
        </w:tc>
        <w:tc>
          <w:tcPr>
            <w:tcW w:w="0" w:type="auto"/>
            <w:tcBorders>
              <w:top w:val="nil"/>
              <w:left w:val="nil"/>
              <w:bottom w:val="single" w:sz="4" w:space="0" w:color="auto"/>
              <w:right w:val="single" w:sz="4" w:space="0" w:color="auto"/>
            </w:tcBorders>
            <w:shd w:val="clear" w:color="auto" w:fill="auto"/>
            <w:noWrap/>
            <w:vAlign w:val="center"/>
            <w:hideMark/>
          </w:tcPr>
          <w:p w14:paraId="636C5BC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Ben Wheeler</w:t>
            </w:r>
          </w:p>
        </w:tc>
        <w:tc>
          <w:tcPr>
            <w:tcW w:w="0" w:type="auto"/>
            <w:tcBorders>
              <w:top w:val="nil"/>
              <w:left w:val="nil"/>
              <w:bottom w:val="single" w:sz="4" w:space="0" w:color="auto"/>
              <w:right w:val="single" w:sz="4" w:space="0" w:color="auto"/>
            </w:tcBorders>
            <w:shd w:val="clear" w:color="auto" w:fill="auto"/>
            <w:noWrap/>
            <w:vAlign w:val="center"/>
            <w:hideMark/>
          </w:tcPr>
          <w:p w14:paraId="4F0A710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32.391463</w:t>
            </w:r>
          </w:p>
        </w:tc>
        <w:tc>
          <w:tcPr>
            <w:tcW w:w="0" w:type="auto"/>
            <w:tcBorders>
              <w:top w:val="nil"/>
              <w:left w:val="nil"/>
              <w:bottom w:val="single" w:sz="4" w:space="0" w:color="auto"/>
              <w:right w:val="single" w:sz="4" w:space="0" w:color="auto"/>
            </w:tcBorders>
            <w:shd w:val="clear" w:color="auto" w:fill="auto"/>
            <w:noWrap/>
            <w:vAlign w:val="center"/>
            <w:hideMark/>
          </w:tcPr>
          <w:p w14:paraId="5EA01F0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-95.550448</w:t>
            </w:r>
          </w:p>
        </w:tc>
      </w:tr>
      <w:tr w:rsidR="00D67DBB" w:rsidRPr="00D67DBB" w14:paraId="16F3A1F0"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5F1F9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Whitton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144B676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2665 County Road 2404</w:t>
            </w:r>
          </w:p>
        </w:tc>
        <w:tc>
          <w:tcPr>
            <w:tcW w:w="0" w:type="auto"/>
            <w:tcBorders>
              <w:top w:val="nil"/>
              <w:left w:val="nil"/>
              <w:bottom w:val="single" w:sz="4" w:space="0" w:color="auto"/>
              <w:right w:val="single" w:sz="4" w:space="0" w:color="auto"/>
            </w:tcBorders>
            <w:shd w:val="clear" w:color="auto" w:fill="auto"/>
            <w:noWrap/>
            <w:vAlign w:val="center"/>
            <w:hideMark/>
          </w:tcPr>
          <w:p w14:paraId="2BC9BC5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754A659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32.482943</w:t>
            </w:r>
          </w:p>
        </w:tc>
        <w:tc>
          <w:tcPr>
            <w:tcW w:w="0" w:type="auto"/>
            <w:tcBorders>
              <w:top w:val="nil"/>
              <w:left w:val="nil"/>
              <w:bottom w:val="single" w:sz="4" w:space="0" w:color="auto"/>
              <w:right w:val="single" w:sz="4" w:space="0" w:color="auto"/>
            </w:tcBorders>
            <w:shd w:val="clear" w:color="auto" w:fill="auto"/>
            <w:noWrap/>
            <w:vAlign w:val="center"/>
            <w:hideMark/>
          </w:tcPr>
          <w:p w14:paraId="4228167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-95.995135</w:t>
            </w:r>
          </w:p>
        </w:tc>
      </w:tr>
      <w:tr w:rsidR="00D67DBB" w:rsidRPr="00D67DBB" w14:paraId="0D6667B8"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98369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39727CB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615 Shady Lane</w:t>
            </w:r>
          </w:p>
        </w:tc>
        <w:tc>
          <w:tcPr>
            <w:tcW w:w="0" w:type="auto"/>
            <w:tcBorders>
              <w:top w:val="nil"/>
              <w:left w:val="nil"/>
              <w:bottom w:val="single" w:sz="4" w:space="0" w:color="auto"/>
              <w:right w:val="single" w:sz="4" w:space="0" w:color="auto"/>
            </w:tcBorders>
            <w:shd w:val="clear" w:color="auto" w:fill="auto"/>
            <w:noWrap/>
            <w:vAlign w:val="center"/>
            <w:hideMark/>
          </w:tcPr>
          <w:p w14:paraId="7826839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Edgewood</w:t>
            </w:r>
          </w:p>
        </w:tc>
        <w:tc>
          <w:tcPr>
            <w:tcW w:w="0" w:type="auto"/>
            <w:tcBorders>
              <w:top w:val="nil"/>
              <w:left w:val="nil"/>
              <w:bottom w:val="single" w:sz="4" w:space="0" w:color="auto"/>
              <w:right w:val="single" w:sz="4" w:space="0" w:color="auto"/>
            </w:tcBorders>
            <w:shd w:val="clear" w:color="auto" w:fill="auto"/>
            <w:noWrap/>
            <w:vAlign w:val="center"/>
            <w:hideMark/>
          </w:tcPr>
          <w:p w14:paraId="78932A4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32.693225</w:t>
            </w:r>
          </w:p>
        </w:tc>
        <w:tc>
          <w:tcPr>
            <w:tcW w:w="0" w:type="auto"/>
            <w:tcBorders>
              <w:top w:val="nil"/>
              <w:left w:val="nil"/>
              <w:bottom w:val="single" w:sz="4" w:space="0" w:color="auto"/>
              <w:right w:val="single" w:sz="4" w:space="0" w:color="auto"/>
            </w:tcBorders>
            <w:shd w:val="clear" w:color="auto" w:fill="auto"/>
            <w:noWrap/>
            <w:vAlign w:val="center"/>
            <w:hideMark/>
          </w:tcPr>
          <w:p w14:paraId="40C980F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-95.875996</w:t>
            </w:r>
          </w:p>
        </w:tc>
      </w:tr>
      <w:tr w:rsidR="00D67DBB" w:rsidRPr="00D67DBB" w14:paraId="0B83F04A"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A5B05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6B6B0A2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1063 VZCR 1129</w:t>
            </w:r>
          </w:p>
        </w:tc>
        <w:tc>
          <w:tcPr>
            <w:tcW w:w="0" w:type="auto"/>
            <w:tcBorders>
              <w:top w:val="nil"/>
              <w:left w:val="nil"/>
              <w:bottom w:val="single" w:sz="4" w:space="0" w:color="auto"/>
              <w:right w:val="single" w:sz="4" w:space="0" w:color="auto"/>
            </w:tcBorders>
            <w:shd w:val="clear" w:color="auto" w:fill="auto"/>
            <w:noWrap/>
            <w:vAlign w:val="center"/>
            <w:hideMark/>
          </w:tcPr>
          <w:p w14:paraId="0470EFA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Fruitvale</w:t>
            </w:r>
          </w:p>
        </w:tc>
        <w:tc>
          <w:tcPr>
            <w:tcW w:w="0" w:type="auto"/>
            <w:tcBorders>
              <w:top w:val="nil"/>
              <w:left w:val="nil"/>
              <w:bottom w:val="single" w:sz="4" w:space="0" w:color="auto"/>
              <w:right w:val="single" w:sz="4" w:space="0" w:color="auto"/>
            </w:tcBorders>
            <w:shd w:val="clear" w:color="auto" w:fill="auto"/>
            <w:noWrap/>
            <w:vAlign w:val="center"/>
            <w:hideMark/>
          </w:tcPr>
          <w:p w14:paraId="7BA7AF9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32.681299</w:t>
            </w:r>
          </w:p>
        </w:tc>
        <w:tc>
          <w:tcPr>
            <w:tcW w:w="0" w:type="auto"/>
            <w:tcBorders>
              <w:top w:val="nil"/>
              <w:left w:val="nil"/>
              <w:bottom w:val="single" w:sz="4" w:space="0" w:color="auto"/>
              <w:right w:val="single" w:sz="4" w:space="0" w:color="auto"/>
            </w:tcBorders>
            <w:shd w:val="clear" w:color="auto" w:fill="auto"/>
            <w:noWrap/>
            <w:vAlign w:val="center"/>
            <w:hideMark/>
          </w:tcPr>
          <w:p w14:paraId="6B0720D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-95.799536</w:t>
            </w:r>
          </w:p>
        </w:tc>
      </w:tr>
      <w:tr w:rsidR="00D67DBB" w:rsidRPr="00D67DBB" w14:paraId="511B362F"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A5F70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7D03F2C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111 N. Green Street</w:t>
            </w:r>
          </w:p>
        </w:tc>
        <w:tc>
          <w:tcPr>
            <w:tcW w:w="0" w:type="auto"/>
            <w:tcBorders>
              <w:top w:val="nil"/>
              <w:left w:val="nil"/>
              <w:bottom w:val="single" w:sz="4" w:space="0" w:color="auto"/>
              <w:right w:val="single" w:sz="4" w:space="0" w:color="auto"/>
            </w:tcBorders>
            <w:shd w:val="clear" w:color="auto" w:fill="auto"/>
            <w:noWrap/>
            <w:vAlign w:val="center"/>
            <w:hideMark/>
          </w:tcPr>
          <w:p w14:paraId="1B85D7E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78B9368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32.673096</w:t>
            </w:r>
          </w:p>
        </w:tc>
        <w:tc>
          <w:tcPr>
            <w:tcW w:w="0" w:type="auto"/>
            <w:tcBorders>
              <w:top w:val="nil"/>
              <w:left w:val="nil"/>
              <w:bottom w:val="single" w:sz="4" w:space="0" w:color="auto"/>
              <w:right w:val="single" w:sz="4" w:space="0" w:color="auto"/>
            </w:tcBorders>
            <w:shd w:val="clear" w:color="auto" w:fill="auto"/>
            <w:noWrap/>
            <w:vAlign w:val="center"/>
            <w:hideMark/>
          </w:tcPr>
          <w:p w14:paraId="746E937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-95.708808</w:t>
            </w:r>
          </w:p>
        </w:tc>
      </w:tr>
      <w:tr w:rsidR="00D67DBB" w:rsidRPr="00D67DBB" w14:paraId="5953AF48"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FA84B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 FD</w:t>
            </w:r>
          </w:p>
        </w:tc>
        <w:tc>
          <w:tcPr>
            <w:tcW w:w="0" w:type="auto"/>
            <w:tcBorders>
              <w:top w:val="nil"/>
              <w:left w:val="nil"/>
              <w:bottom w:val="single" w:sz="4" w:space="0" w:color="auto"/>
              <w:right w:val="single" w:sz="4" w:space="0" w:color="auto"/>
            </w:tcBorders>
            <w:shd w:val="clear" w:color="auto" w:fill="auto"/>
            <w:noWrap/>
            <w:vAlign w:val="center"/>
            <w:hideMark/>
          </w:tcPr>
          <w:p w14:paraId="74C2199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115 N. Green Street</w:t>
            </w:r>
          </w:p>
        </w:tc>
        <w:tc>
          <w:tcPr>
            <w:tcW w:w="0" w:type="auto"/>
            <w:tcBorders>
              <w:top w:val="nil"/>
              <w:left w:val="nil"/>
              <w:bottom w:val="single" w:sz="4" w:space="0" w:color="auto"/>
              <w:right w:val="single" w:sz="4" w:space="0" w:color="auto"/>
            </w:tcBorders>
            <w:shd w:val="clear" w:color="auto" w:fill="auto"/>
            <w:noWrap/>
            <w:vAlign w:val="center"/>
            <w:hideMark/>
          </w:tcPr>
          <w:p w14:paraId="555C05F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Grand Saline</w:t>
            </w:r>
          </w:p>
        </w:tc>
        <w:tc>
          <w:tcPr>
            <w:tcW w:w="0" w:type="auto"/>
            <w:tcBorders>
              <w:top w:val="nil"/>
              <w:left w:val="nil"/>
              <w:bottom w:val="single" w:sz="4" w:space="0" w:color="auto"/>
              <w:right w:val="single" w:sz="4" w:space="0" w:color="auto"/>
            </w:tcBorders>
            <w:shd w:val="clear" w:color="auto" w:fill="auto"/>
            <w:noWrap/>
            <w:vAlign w:val="center"/>
            <w:hideMark/>
          </w:tcPr>
          <w:p w14:paraId="465E1F1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32.673259</w:t>
            </w:r>
          </w:p>
        </w:tc>
        <w:tc>
          <w:tcPr>
            <w:tcW w:w="0" w:type="auto"/>
            <w:tcBorders>
              <w:top w:val="nil"/>
              <w:left w:val="nil"/>
              <w:bottom w:val="single" w:sz="4" w:space="0" w:color="auto"/>
              <w:right w:val="single" w:sz="4" w:space="0" w:color="auto"/>
            </w:tcBorders>
            <w:shd w:val="clear" w:color="auto" w:fill="auto"/>
            <w:noWrap/>
            <w:vAlign w:val="center"/>
            <w:hideMark/>
          </w:tcPr>
          <w:p w14:paraId="23DC667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-95.708820</w:t>
            </w:r>
          </w:p>
        </w:tc>
      </w:tr>
      <w:tr w:rsidR="00D67DBB" w:rsidRPr="00D67DBB" w14:paraId="7BA1BCAC"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8450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 FD</w:t>
            </w:r>
          </w:p>
        </w:tc>
        <w:tc>
          <w:tcPr>
            <w:tcW w:w="0" w:type="auto"/>
            <w:tcBorders>
              <w:top w:val="nil"/>
              <w:left w:val="nil"/>
              <w:bottom w:val="single" w:sz="4" w:space="0" w:color="auto"/>
              <w:right w:val="single" w:sz="4" w:space="0" w:color="auto"/>
            </w:tcBorders>
            <w:shd w:val="clear" w:color="auto" w:fill="auto"/>
            <w:noWrap/>
            <w:vAlign w:val="center"/>
            <w:hideMark/>
          </w:tcPr>
          <w:p w14:paraId="72FC2E1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150 S. Maple Street</w:t>
            </w:r>
          </w:p>
        </w:tc>
        <w:tc>
          <w:tcPr>
            <w:tcW w:w="0" w:type="auto"/>
            <w:tcBorders>
              <w:top w:val="nil"/>
              <w:left w:val="nil"/>
              <w:bottom w:val="single" w:sz="4" w:space="0" w:color="auto"/>
              <w:right w:val="single" w:sz="4" w:space="0" w:color="auto"/>
            </w:tcBorders>
            <w:shd w:val="clear" w:color="auto" w:fill="auto"/>
            <w:noWrap/>
            <w:vAlign w:val="center"/>
            <w:hideMark/>
          </w:tcPr>
          <w:p w14:paraId="4F8257B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Van</w:t>
            </w:r>
          </w:p>
        </w:tc>
        <w:tc>
          <w:tcPr>
            <w:tcW w:w="0" w:type="auto"/>
            <w:tcBorders>
              <w:top w:val="nil"/>
              <w:left w:val="nil"/>
              <w:bottom w:val="single" w:sz="4" w:space="0" w:color="auto"/>
              <w:right w:val="single" w:sz="4" w:space="0" w:color="auto"/>
            </w:tcBorders>
            <w:shd w:val="clear" w:color="auto" w:fill="auto"/>
            <w:noWrap/>
            <w:vAlign w:val="center"/>
            <w:hideMark/>
          </w:tcPr>
          <w:p w14:paraId="566BFC7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32.523858</w:t>
            </w:r>
          </w:p>
        </w:tc>
        <w:tc>
          <w:tcPr>
            <w:tcW w:w="0" w:type="auto"/>
            <w:tcBorders>
              <w:top w:val="nil"/>
              <w:left w:val="nil"/>
              <w:bottom w:val="single" w:sz="4" w:space="0" w:color="auto"/>
              <w:right w:val="single" w:sz="4" w:space="0" w:color="auto"/>
            </w:tcBorders>
            <w:shd w:val="clear" w:color="auto" w:fill="auto"/>
            <w:noWrap/>
            <w:vAlign w:val="center"/>
            <w:hideMark/>
          </w:tcPr>
          <w:p w14:paraId="07C069A6"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-95.637467</w:t>
            </w:r>
          </w:p>
        </w:tc>
      </w:tr>
      <w:tr w:rsidR="00D67DBB" w:rsidRPr="00D67DBB" w14:paraId="6EB0FE3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D01B9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 FD</w:t>
            </w:r>
          </w:p>
        </w:tc>
        <w:tc>
          <w:tcPr>
            <w:tcW w:w="0" w:type="auto"/>
            <w:tcBorders>
              <w:top w:val="nil"/>
              <w:left w:val="nil"/>
              <w:bottom w:val="single" w:sz="4" w:space="0" w:color="auto"/>
              <w:right w:val="single" w:sz="4" w:space="0" w:color="auto"/>
            </w:tcBorders>
            <w:shd w:val="clear" w:color="auto" w:fill="auto"/>
            <w:noWrap/>
            <w:vAlign w:val="center"/>
            <w:hideMark/>
          </w:tcPr>
          <w:p w14:paraId="78BFCC5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359 N. 5th Street</w:t>
            </w:r>
          </w:p>
        </w:tc>
        <w:tc>
          <w:tcPr>
            <w:tcW w:w="0" w:type="auto"/>
            <w:tcBorders>
              <w:top w:val="nil"/>
              <w:left w:val="nil"/>
              <w:bottom w:val="single" w:sz="4" w:space="0" w:color="auto"/>
              <w:right w:val="single" w:sz="4" w:space="0" w:color="auto"/>
            </w:tcBorders>
            <w:shd w:val="clear" w:color="auto" w:fill="auto"/>
            <w:noWrap/>
            <w:vAlign w:val="center"/>
            <w:hideMark/>
          </w:tcPr>
          <w:p w14:paraId="711021C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12ED351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32.710742</w:t>
            </w:r>
          </w:p>
        </w:tc>
        <w:tc>
          <w:tcPr>
            <w:tcW w:w="0" w:type="auto"/>
            <w:tcBorders>
              <w:top w:val="nil"/>
              <w:left w:val="nil"/>
              <w:bottom w:val="single" w:sz="4" w:space="0" w:color="auto"/>
              <w:right w:val="single" w:sz="4" w:space="0" w:color="auto"/>
            </w:tcBorders>
            <w:shd w:val="clear" w:color="auto" w:fill="auto"/>
            <w:noWrap/>
            <w:vAlign w:val="center"/>
            <w:hideMark/>
          </w:tcPr>
          <w:p w14:paraId="311ADD8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-96.009377</w:t>
            </w:r>
          </w:p>
        </w:tc>
      </w:tr>
      <w:tr w:rsidR="00D67DBB" w:rsidRPr="00D67DBB" w14:paraId="05F5257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14BDE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Rolling Oaks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11C6E70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139 VZ County Road 3832</w:t>
            </w:r>
          </w:p>
        </w:tc>
        <w:tc>
          <w:tcPr>
            <w:tcW w:w="0" w:type="auto"/>
            <w:tcBorders>
              <w:top w:val="nil"/>
              <w:left w:val="nil"/>
              <w:bottom w:val="single" w:sz="4" w:space="0" w:color="auto"/>
              <w:right w:val="single" w:sz="4" w:space="0" w:color="auto"/>
            </w:tcBorders>
            <w:shd w:val="clear" w:color="auto" w:fill="auto"/>
            <w:noWrap/>
            <w:vAlign w:val="center"/>
            <w:hideMark/>
          </w:tcPr>
          <w:p w14:paraId="16996DF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171BF9E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32.828773</w:t>
            </w:r>
          </w:p>
        </w:tc>
        <w:tc>
          <w:tcPr>
            <w:tcW w:w="0" w:type="auto"/>
            <w:tcBorders>
              <w:top w:val="nil"/>
              <w:left w:val="nil"/>
              <w:bottom w:val="single" w:sz="4" w:space="0" w:color="auto"/>
              <w:right w:val="single" w:sz="4" w:space="0" w:color="auto"/>
            </w:tcBorders>
            <w:shd w:val="clear" w:color="auto" w:fill="auto"/>
            <w:noWrap/>
            <w:vAlign w:val="center"/>
            <w:hideMark/>
          </w:tcPr>
          <w:p w14:paraId="274E67E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-96.053667</w:t>
            </w:r>
          </w:p>
        </w:tc>
      </w:tr>
      <w:tr w:rsidR="00D67DBB" w:rsidRPr="00D67DBB" w14:paraId="05E8D6A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A4B0D" w14:textId="71D24D0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Edom Volunteer FD #1</w:t>
            </w:r>
          </w:p>
        </w:tc>
        <w:tc>
          <w:tcPr>
            <w:tcW w:w="0" w:type="auto"/>
            <w:tcBorders>
              <w:top w:val="nil"/>
              <w:left w:val="nil"/>
              <w:bottom w:val="single" w:sz="4" w:space="0" w:color="auto"/>
              <w:right w:val="single" w:sz="4" w:space="0" w:color="auto"/>
            </w:tcBorders>
            <w:shd w:val="clear" w:color="auto" w:fill="auto"/>
            <w:noWrap/>
            <w:vAlign w:val="center"/>
            <w:hideMark/>
          </w:tcPr>
          <w:p w14:paraId="280DF3E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9377 FM 279</w:t>
            </w:r>
          </w:p>
        </w:tc>
        <w:tc>
          <w:tcPr>
            <w:tcW w:w="0" w:type="auto"/>
            <w:tcBorders>
              <w:top w:val="nil"/>
              <w:left w:val="nil"/>
              <w:bottom w:val="single" w:sz="4" w:space="0" w:color="auto"/>
              <w:right w:val="single" w:sz="4" w:space="0" w:color="auto"/>
            </w:tcBorders>
            <w:shd w:val="clear" w:color="auto" w:fill="auto"/>
            <w:noWrap/>
            <w:vAlign w:val="center"/>
            <w:hideMark/>
          </w:tcPr>
          <w:p w14:paraId="3A520DD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Edom</w:t>
            </w:r>
          </w:p>
        </w:tc>
        <w:tc>
          <w:tcPr>
            <w:tcW w:w="0" w:type="auto"/>
            <w:tcBorders>
              <w:top w:val="nil"/>
              <w:left w:val="nil"/>
              <w:bottom w:val="single" w:sz="4" w:space="0" w:color="auto"/>
              <w:right w:val="single" w:sz="4" w:space="0" w:color="auto"/>
            </w:tcBorders>
            <w:shd w:val="clear" w:color="auto" w:fill="auto"/>
            <w:noWrap/>
            <w:vAlign w:val="center"/>
            <w:hideMark/>
          </w:tcPr>
          <w:p w14:paraId="78EA3B7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32.371865</w:t>
            </w:r>
          </w:p>
        </w:tc>
        <w:tc>
          <w:tcPr>
            <w:tcW w:w="0" w:type="auto"/>
            <w:tcBorders>
              <w:top w:val="nil"/>
              <w:left w:val="nil"/>
              <w:bottom w:val="single" w:sz="4" w:space="0" w:color="auto"/>
              <w:right w:val="single" w:sz="4" w:space="0" w:color="auto"/>
            </w:tcBorders>
            <w:shd w:val="clear" w:color="auto" w:fill="auto"/>
            <w:noWrap/>
            <w:vAlign w:val="center"/>
            <w:hideMark/>
          </w:tcPr>
          <w:p w14:paraId="4CF8F55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-95.596449</w:t>
            </w:r>
          </w:p>
        </w:tc>
      </w:tr>
      <w:tr w:rsidR="00D67DBB" w:rsidRPr="00D67DBB" w14:paraId="097DDAF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FD2E2" w14:textId="5CA425F4"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Edom Volunteer FD #2</w:t>
            </w:r>
          </w:p>
        </w:tc>
        <w:tc>
          <w:tcPr>
            <w:tcW w:w="0" w:type="auto"/>
            <w:tcBorders>
              <w:top w:val="nil"/>
              <w:left w:val="nil"/>
              <w:bottom w:val="single" w:sz="4" w:space="0" w:color="auto"/>
              <w:right w:val="single" w:sz="4" w:space="0" w:color="auto"/>
            </w:tcBorders>
            <w:shd w:val="clear" w:color="auto" w:fill="auto"/>
            <w:noWrap/>
            <w:vAlign w:val="center"/>
            <w:hideMark/>
          </w:tcPr>
          <w:p w14:paraId="52C9F88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5680 FM 2339</w:t>
            </w:r>
          </w:p>
        </w:tc>
        <w:tc>
          <w:tcPr>
            <w:tcW w:w="0" w:type="auto"/>
            <w:tcBorders>
              <w:top w:val="nil"/>
              <w:left w:val="nil"/>
              <w:bottom w:val="single" w:sz="4" w:space="0" w:color="auto"/>
              <w:right w:val="single" w:sz="4" w:space="0" w:color="auto"/>
            </w:tcBorders>
            <w:shd w:val="clear" w:color="auto" w:fill="auto"/>
            <w:noWrap/>
            <w:vAlign w:val="center"/>
            <w:hideMark/>
          </w:tcPr>
          <w:p w14:paraId="294F1C8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Murchison</w:t>
            </w:r>
          </w:p>
        </w:tc>
        <w:tc>
          <w:tcPr>
            <w:tcW w:w="0" w:type="auto"/>
            <w:tcBorders>
              <w:top w:val="nil"/>
              <w:left w:val="nil"/>
              <w:bottom w:val="single" w:sz="4" w:space="0" w:color="auto"/>
              <w:right w:val="single" w:sz="4" w:space="0" w:color="auto"/>
            </w:tcBorders>
            <w:shd w:val="clear" w:color="auto" w:fill="auto"/>
            <w:noWrap/>
            <w:vAlign w:val="center"/>
            <w:hideMark/>
          </w:tcPr>
          <w:p w14:paraId="5B05E1D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32.356603</w:t>
            </w:r>
          </w:p>
        </w:tc>
        <w:tc>
          <w:tcPr>
            <w:tcW w:w="0" w:type="auto"/>
            <w:tcBorders>
              <w:top w:val="nil"/>
              <w:left w:val="nil"/>
              <w:bottom w:val="single" w:sz="4" w:space="0" w:color="auto"/>
              <w:right w:val="single" w:sz="4" w:space="0" w:color="auto"/>
            </w:tcBorders>
            <w:shd w:val="clear" w:color="auto" w:fill="auto"/>
            <w:noWrap/>
            <w:vAlign w:val="center"/>
            <w:hideMark/>
          </w:tcPr>
          <w:p w14:paraId="0BB713C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-95.691711</w:t>
            </w:r>
          </w:p>
        </w:tc>
      </w:tr>
      <w:tr w:rsidR="00D67DBB" w:rsidRPr="00D67DBB" w14:paraId="34280AE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45CEE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Myrtle Springs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5D1F755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279 VZ County Road 3447</w:t>
            </w:r>
          </w:p>
        </w:tc>
        <w:tc>
          <w:tcPr>
            <w:tcW w:w="0" w:type="auto"/>
            <w:tcBorders>
              <w:top w:val="nil"/>
              <w:left w:val="nil"/>
              <w:bottom w:val="single" w:sz="4" w:space="0" w:color="auto"/>
              <w:right w:val="single" w:sz="4" w:space="0" w:color="auto"/>
            </w:tcBorders>
            <w:shd w:val="clear" w:color="auto" w:fill="auto"/>
            <w:noWrap/>
            <w:vAlign w:val="center"/>
            <w:hideMark/>
          </w:tcPr>
          <w:p w14:paraId="1AE498D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Wills Point</w:t>
            </w:r>
          </w:p>
        </w:tc>
        <w:tc>
          <w:tcPr>
            <w:tcW w:w="0" w:type="auto"/>
            <w:tcBorders>
              <w:top w:val="nil"/>
              <w:left w:val="nil"/>
              <w:bottom w:val="single" w:sz="4" w:space="0" w:color="auto"/>
              <w:right w:val="single" w:sz="4" w:space="0" w:color="auto"/>
            </w:tcBorders>
            <w:shd w:val="clear" w:color="auto" w:fill="auto"/>
            <w:noWrap/>
            <w:vAlign w:val="center"/>
            <w:hideMark/>
          </w:tcPr>
          <w:p w14:paraId="4EC93A77"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32.612398</w:t>
            </w:r>
          </w:p>
        </w:tc>
        <w:tc>
          <w:tcPr>
            <w:tcW w:w="0" w:type="auto"/>
            <w:tcBorders>
              <w:top w:val="nil"/>
              <w:left w:val="nil"/>
              <w:bottom w:val="single" w:sz="4" w:space="0" w:color="auto"/>
              <w:right w:val="single" w:sz="4" w:space="0" w:color="auto"/>
            </w:tcBorders>
            <w:shd w:val="clear" w:color="auto" w:fill="auto"/>
            <w:noWrap/>
            <w:vAlign w:val="center"/>
            <w:hideMark/>
          </w:tcPr>
          <w:p w14:paraId="18D4BB7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-95.933617</w:t>
            </w:r>
          </w:p>
        </w:tc>
      </w:tr>
      <w:tr w:rsidR="00D67DBB" w:rsidRPr="00D67DBB" w14:paraId="7BAD38D9"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37683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CHRISTUS Health Emergency Care Center</w:t>
            </w:r>
          </w:p>
        </w:tc>
        <w:tc>
          <w:tcPr>
            <w:tcW w:w="0" w:type="auto"/>
            <w:tcBorders>
              <w:top w:val="nil"/>
              <w:left w:val="nil"/>
              <w:bottom w:val="single" w:sz="4" w:space="0" w:color="auto"/>
              <w:right w:val="single" w:sz="4" w:space="0" w:color="auto"/>
            </w:tcBorders>
            <w:shd w:val="clear" w:color="auto" w:fill="auto"/>
            <w:noWrap/>
            <w:vAlign w:val="center"/>
            <w:hideMark/>
          </w:tcPr>
          <w:p w14:paraId="0BA591B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18780 Interste 20</w:t>
            </w:r>
          </w:p>
        </w:tc>
        <w:tc>
          <w:tcPr>
            <w:tcW w:w="0" w:type="auto"/>
            <w:tcBorders>
              <w:top w:val="nil"/>
              <w:left w:val="nil"/>
              <w:bottom w:val="single" w:sz="4" w:space="0" w:color="auto"/>
              <w:right w:val="single" w:sz="4" w:space="0" w:color="auto"/>
            </w:tcBorders>
            <w:shd w:val="clear" w:color="auto" w:fill="auto"/>
            <w:noWrap/>
            <w:vAlign w:val="center"/>
            <w:hideMark/>
          </w:tcPr>
          <w:p w14:paraId="69D513CB"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2E65308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32.588038</w:t>
            </w:r>
          </w:p>
        </w:tc>
        <w:tc>
          <w:tcPr>
            <w:tcW w:w="0" w:type="auto"/>
            <w:tcBorders>
              <w:top w:val="nil"/>
              <w:left w:val="nil"/>
              <w:bottom w:val="single" w:sz="4" w:space="0" w:color="auto"/>
              <w:right w:val="single" w:sz="4" w:space="0" w:color="auto"/>
            </w:tcBorders>
            <w:shd w:val="clear" w:color="auto" w:fill="auto"/>
            <w:noWrap/>
            <w:vAlign w:val="center"/>
            <w:hideMark/>
          </w:tcPr>
          <w:p w14:paraId="7B04A14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-95.874201</w:t>
            </w:r>
          </w:p>
        </w:tc>
      </w:tr>
      <w:tr w:rsidR="00D67DBB" w:rsidRPr="00D67DBB" w14:paraId="498BC786"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6AE56D"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 Elementary School</w:t>
            </w:r>
          </w:p>
        </w:tc>
        <w:tc>
          <w:tcPr>
            <w:tcW w:w="0" w:type="auto"/>
            <w:tcBorders>
              <w:top w:val="nil"/>
              <w:left w:val="nil"/>
              <w:bottom w:val="single" w:sz="4" w:space="0" w:color="auto"/>
              <w:right w:val="single" w:sz="4" w:space="0" w:color="auto"/>
            </w:tcBorders>
            <w:shd w:val="clear" w:color="auto" w:fill="auto"/>
            <w:noWrap/>
            <w:vAlign w:val="center"/>
            <w:hideMark/>
          </w:tcPr>
          <w:p w14:paraId="02F06589"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1163 S. Buffalo Street</w:t>
            </w:r>
          </w:p>
        </w:tc>
        <w:tc>
          <w:tcPr>
            <w:tcW w:w="0" w:type="auto"/>
            <w:tcBorders>
              <w:top w:val="nil"/>
              <w:left w:val="nil"/>
              <w:bottom w:val="single" w:sz="4" w:space="0" w:color="auto"/>
              <w:right w:val="single" w:sz="4" w:space="0" w:color="auto"/>
            </w:tcBorders>
            <w:shd w:val="clear" w:color="auto" w:fill="auto"/>
            <w:noWrap/>
            <w:vAlign w:val="center"/>
            <w:hideMark/>
          </w:tcPr>
          <w:p w14:paraId="5B73F190"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0A07156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32.546149</w:t>
            </w:r>
          </w:p>
        </w:tc>
        <w:tc>
          <w:tcPr>
            <w:tcW w:w="0" w:type="auto"/>
            <w:tcBorders>
              <w:top w:val="nil"/>
              <w:left w:val="nil"/>
              <w:bottom w:val="single" w:sz="4" w:space="0" w:color="auto"/>
              <w:right w:val="single" w:sz="4" w:space="0" w:color="auto"/>
            </w:tcBorders>
            <w:shd w:val="clear" w:color="auto" w:fill="auto"/>
            <w:noWrap/>
            <w:vAlign w:val="center"/>
            <w:hideMark/>
          </w:tcPr>
          <w:p w14:paraId="4CCC029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-95.868301</w:t>
            </w:r>
          </w:p>
        </w:tc>
      </w:tr>
      <w:tr w:rsidR="00D67DBB" w:rsidRPr="00D67DBB" w14:paraId="7CB52CA8"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723EC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 High School</w:t>
            </w:r>
          </w:p>
        </w:tc>
        <w:tc>
          <w:tcPr>
            <w:tcW w:w="0" w:type="auto"/>
            <w:tcBorders>
              <w:top w:val="nil"/>
              <w:left w:val="nil"/>
              <w:bottom w:val="single" w:sz="4" w:space="0" w:color="auto"/>
              <w:right w:val="single" w:sz="4" w:space="0" w:color="auto"/>
            </w:tcBorders>
            <w:shd w:val="clear" w:color="auto" w:fill="auto"/>
            <w:noWrap/>
            <w:vAlign w:val="center"/>
            <w:hideMark/>
          </w:tcPr>
          <w:p w14:paraId="43DEABE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1110 W. Highway 243</w:t>
            </w:r>
          </w:p>
        </w:tc>
        <w:tc>
          <w:tcPr>
            <w:tcW w:w="0" w:type="auto"/>
            <w:tcBorders>
              <w:top w:val="nil"/>
              <w:left w:val="nil"/>
              <w:bottom w:val="single" w:sz="4" w:space="0" w:color="auto"/>
              <w:right w:val="single" w:sz="4" w:space="0" w:color="auto"/>
            </w:tcBorders>
            <w:shd w:val="clear" w:color="auto" w:fill="auto"/>
            <w:noWrap/>
            <w:vAlign w:val="center"/>
            <w:hideMark/>
          </w:tcPr>
          <w:p w14:paraId="5076DBA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7AD5316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32.545151</w:t>
            </w:r>
          </w:p>
        </w:tc>
        <w:tc>
          <w:tcPr>
            <w:tcW w:w="0" w:type="auto"/>
            <w:tcBorders>
              <w:top w:val="nil"/>
              <w:left w:val="nil"/>
              <w:bottom w:val="single" w:sz="4" w:space="0" w:color="auto"/>
              <w:right w:val="single" w:sz="4" w:space="0" w:color="auto"/>
            </w:tcBorders>
            <w:shd w:val="clear" w:color="auto" w:fill="auto"/>
            <w:noWrap/>
            <w:vAlign w:val="center"/>
            <w:hideMark/>
          </w:tcPr>
          <w:p w14:paraId="5FD4AB1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-95.887609</w:t>
            </w:r>
          </w:p>
        </w:tc>
      </w:tr>
      <w:tr w:rsidR="00D67DBB" w:rsidRPr="00D67DBB" w14:paraId="5CCE2EEF"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7F20EB" w14:textId="20F862AB"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 Intermediate School</w:t>
            </w:r>
          </w:p>
        </w:tc>
        <w:tc>
          <w:tcPr>
            <w:tcW w:w="0" w:type="auto"/>
            <w:tcBorders>
              <w:top w:val="nil"/>
              <w:left w:val="nil"/>
              <w:bottom w:val="single" w:sz="4" w:space="0" w:color="auto"/>
              <w:right w:val="single" w:sz="4" w:space="0" w:color="auto"/>
            </w:tcBorders>
            <w:shd w:val="clear" w:color="auto" w:fill="auto"/>
            <w:noWrap/>
            <w:vAlign w:val="center"/>
            <w:hideMark/>
          </w:tcPr>
          <w:p w14:paraId="211EA2D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1190 W. Highway 243</w:t>
            </w:r>
          </w:p>
        </w:tc>
        <w:tc>
          <w:tcPr>
            <w:tcW w:w="0" w:type="auto"/>
            <w:tcBorders>
              <w:top w:val="nil"/>
              <w:left w:val="nil"/>
              <w:bottom w:val="single" w:sz="4" w:space="0" w:color="auto"/>
              <w:right w:val="single" w:sz="4" w:space="0" w:color="auto"/>
            </w:tcBorders>
            <w:shd w:val="clear" w:color="auto" w:fill="auto"/>
            <w:noWrap/>
            <w:vAlign w:val="center"/>
            <w:hideMark/>
          </w:tcPr>
          <w:p w14:paraId="2F594F1F"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103D234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32.545823</w:t>
            </w:r>
          </w:p>
        </w:tc>
        <w:tc>
          <w:tcPr>
            <w:tcW w:w="0" w:type="auto"/>
            <w:tcBorders>
              <w:top w:val="nil"/>
              <w:left w:val="nil"/>
              <w:bottom w:val="single" w:sz="4" w:space="0" w:color="auto"/>
              <w:right w:val="single" w:sz="4" w:space="0" w:color="auto"/>
            </w:tcBorders>
            <w:shd w:val="clear" w:color="auto" w:fill="auto"/>
            <w:noWrap/>
            <w:vAlign w:val="center"/>
            <w:hideMark/>
          </w:tcPr>
          <w:p w14:paraId="147EBAB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-95.892746</w:t>
            </w:r>
          </w:p>
        </w:tc>
      </w:tr>
      <w:tr w:rsidR="00D67DBB" w:rsidRPr="00D67DBB" w14:paraId="0349CB03"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EB7DF5"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 Junior High School</w:t>
            </w:r>
          </w:p>
        </w:tc>
        <w:tc>
          <w:tcPr>
            <w:tcW w:w="0" w:type="auto"/>
            <w:tcBorders>
              <w:top w:val="nil"/>
              <w:left w:val="nil"/>
              <w:bottom w:val="single" w:sz="4" w:space="0" w:color="auto"/>
              <w:right w:val="single" w:sz="4" w:space="0" w:color="auto"/>
            </w:tcBorders>
            <w:shd w:val="clear" w:color="auto" w:fill="auto"/>
            <w:noWrap/>
            <w:vAlign w:val="center"/>
            <w:hideMark/>
          </w:tcPr>
          <w:p w14:paraId="214C18DE"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1115 S. Buffalo Street</w:t>
            </w:r>
          </w:p>
        </w:tc>
        <w:tc>
          <w:tcPr>
            <w:tcW w:w="0" w:type="auto"/>
            <w:tcBorders>
              <w:top w:val="nil"/>
              <w:left w:val="nil"/>
              <w:bottom w:val="single" w:sz="4" w:space="0" w:color="auto"/>
              <w:right w:val="single" w:sz="4" w:space="0" w:color="auto"/>
            </w:tcBorders>
            <w:shd w:val="clear" w:color="auto" w:fill="auto"/>
            <w:noWrap/>
            <w:vAlign w:val="center"/>
            <w:hideMark/>
          </w:tcPr>
          <w:p w14:paraId="7F62AFA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07FA4E14"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32.547611</w:t>
            </w:r>
          </w:p>
        </w:tc>
        <w:tc>
          <w:tcPr>
            <w:tcW w:w="0" w:type="auto"/>
            <w:tcBorders>
              <w:top w:val="nil"/>
              <w:left w:val="nil"/>
              <w:bottom w:val="single" w:sz="4" w:space="0" w:color="auto"/>
              <w:right w:val="single" w:sz="4" w:space="0" w:color="auto"/>
            </w:tcBorders>
            <w:shd w:val="clear" w:color="auto" w:fill="auto"/>
            <w:noWrap/>
            <w:vAlign w:val="center"/>
            <w:hideMark/>
          </w:tcPr>
          <w:p w14:paraId="2891FAA8"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-95.866563</w:t>
            </w:r>
          </w:p>
        </w:tc>
      </w:tr>
      <w:tr w:rsidR="00D67DBB" w:rsidRPr="00D67DBB" w14:paraId="609EB7B2" w14:textId="77777777" w:rsidTr="0027071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FDEC9C"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 Volunteer FD</w:t>
            </w:r>
          </w:p>
        </w:tc>
        <w:tc>
          <w:tcPr>
            <w:tcW w:w="0" w:type="auto"/>
            <w:tcBorders>
              <w:top w:val="nil"/>
              <w:left w:val="nil"/>
              <w:bottom w:val="single" w:sz="4" w:space="0" w:color="auto"/>
              <w:right w:val="single" w:sz="4" w:space="0" w:color="auto"/>
            </w:tcBorders>
            <w:shd w:val="clear" w:color="auto" w:fill="auto"/>
            <w:noWrap/>
            <w:vAlign w:val="center"/>
            <w:hideMark/>
          </w:tcPr>
          <w:p w14:paraId="686AF131"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1390 S. Trade Days Blvd.</w:t>
            </w:r>
          </w:p>
        </w:tc>
        <w:tc>
          <w:tcPr>
            <w:tcW w:w="0" w:type="auto"/>
            <w:tcBorders>
              <w:top w:val="nil"/>
              <w:left w:val="nil"/>
              <w:bottom w:val="single" w:sz="4" w:space="0" w:color="auto"/>
              <w:right w:val="single" w:sz="4" w:space="0" w:color="auto"/>
            </w:tcBorders>
            <w:shd w:val="clear" w:color="auto" w:fill="auto"/>
            <w:noWrap/>
            <w:vAlign w:val="center"/>
            <w:hideMark/>
          </w:tcPr>
          <w:p w14:paraId="69B3D172"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Canton</w:t>
            </w:r>
          </w:p>
        </w:tc>
        <w:tc>
          <w:tcPr>
            <w:tcW w:w="0" w:type="auto"/>
            <w:tcBorders>
              <w:top w:val="nil"/>
              <w:left w:val="nil"/>
              <w:bottom w:val="single" w:sz="4" w:space="0" w:color="auto"/>
              <w:right w:val="single" w:sz="4" w:space="0" w:color="auto"/>
            </w:tcBorders>
            <w:shd w:val="clear" w:color="auto" w:fill="auto"/>
            <w:noWrap/>
            <w:vAlign w:val="center"/>
            <w:hideMark/>
          </w:tcPr>
          <w:p w14:paraId="3276EACA"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32.541828</w:t>
            </w:r>
          </w:p>
        </w:tc>
        <w:tc>
          <w:tcPr>
            <w:tcW w:w="0" w:type="auto"/>
            <w:tcBorders>
              <w:top w:val="nil"/>
              <w:left w:val="nil"/>
              <w:bottom w:val="single" w:sz="4" w:space="0" w:color="auto"/>
              <w:right w:val="single" w:sz="4" w:space="0" w:color="auto"/>
            </w:tcBorders>
            <w:shd w:val="clear" w:color="auto" w:fill="auto"/>
            <w:noWrap/>
            <w:vAlign w:val="center"/>
            <w:hideMark/>
          </w:tcPr>
          <w:p w14:paraId="171A2233" w14:textId="77777777" w:rsidR="00D67DBB" w:rsidRPr="00D67DBB" w:rsidRDefault="00D67DBB" w:rsidP="00D67DBB">
            <w:pPr>
              <w:jc w:val="center"/>
              <w:rPr>
                <w:rFonts w:ascii="Calibri" w:hAnsi="Calibri" w:cs="Times New Roman"/>
                <w:color w:val="000000"/>
                <w:sz w:val="20"/>
                <w:szCs w:val="20"/>
              </w:rPr>
            </w:pPr>
            <w:r w:rsidRPr="00D67DBB">
              <w:rPr>
                <w:rFonts w:ascii="Calibri" w:hAnsi="Calibri" w:cs="Times New Roman"/>
                <w:color w:val="000000"/>
                <w:sz w:val="20"/>
                <w:szCs w:val="20"/>
              </w:rPr>
              <w:t>-95.862329</w:t>
            </w:r>
          </w:p>
        </w:tc>
      </w:tr>
    </w:tbl>
    <w:p w14:paraId="78FFFD51" w14:textId="518D387C" w:rsidR="002E30F9" w:rsidRPr="005A6E99" w:rsidRDefault="002E30F9" w:rsidP="002E30F9">
      <w:pPr>
        <w:spacing w:line="360" w:lineRule="auto"/>
        <w:jc w:val="center"/>
        <w:rPr>
          <w:rFonts w:cs="Arial"/>
          <w:b/>
          <w:sz w:val="20"/>
          <w:szCs w:val="20"/>
        </w:rPr>
      </w:pPr>
      <w:r w:rsidRPr="005A6E99">
        <w:rPr>
          <w:rFonts w:cs="Arial"/>
          <w:b/>
          <w:sz w:val="20"/>
          <w:szCs w:val="20"/>
        </w:rPr>
        <w:t xml:space="preserve">Table </w:t>
      </w:r>
      <w:r>
        <w:rPr>
          <w:rFonts w:cs="Arial"/>
          <w:b/>
          <w:sz w:val="20"/>
          <w:szCs w:val="20"/>
        </w:rPr>
        <w:t>3</w:t>
      </w:r>
    </w:p>
    <w:p w14:paraId="271913C1" w14:textId="28B9B6CE" w:rsidR="00EF5C1F" w:rsidRDefault="002E30F9" w:rsidP="002E30F9">
      <w:pPr>
        <w:spacing w:line="360" w:lineRule="auto"/>
        <w:ind w:left="720"/>
        <w:jc w:val="both"/>
        <w:rPr>
          <w:rFonts w:cs="Arial"/>
        </w:rPr>
      </w:pPr>
      <w:r>
        <w:rPr>
          <w:rFonts w:cs="Arial"/>
        </w:rPr>
        <w:t xml:space="preserve"> </w:t>
      </w:r>
    </w:p>
    <w:p w14:paraId="0817967A" w14:textId="57B86FB9" w:rsidR="00C35231" w:rsidRDefault="00C35231" w:rsidP="00D44C18">
      <w:pPr>
        <w:pStyle w:val="Heading3"/>
        <w:numPr>
          <w:ilvl w:val="2"/>
          <w:numId w:val="28"/>
        </w:numPr>
        <w:spacing w:line="360" w:lineRule="auto"/>
        <w:jc w:val="left"/>
      </w:pPr>
      <w:bookmarkStart w:id="452" w:name="_Toc103082478"/>
      <w:r>
        <w:t>Coverage Design</w:t>
      </w:r>
      <w:bookmarkEnd w:id="452"/>
    </w:p>
    <w:p w14:paraId="2D46548E" w14:textId="2886FADE" w:rsidR="0047079C" w:rsidRDefault="003F55A5" w:rsidP="00C35231">
      <w:pPr>
        <w:spacing w:line="360" w:lineRule="auto"/>
        <w:ind w:left="720"/>
        <w:jc w:val="both"/>
        <w:rPr>
          <w:rFonts w:cs="Arial"/>
        </w:rPr>
      </w:pPr>
      <w:r>
        <w:rPr>
          <w:rFonts w:cs="Arial"/>
        </w:rPr>
        <w:t>A listing of c</w:t>
      </w:r>
      <w:r w:rsidR="00C35231">
        <w:rPr>
          <w:rFonts w:cs="Arial"/>
        </w:rPr>
        <w:t xml:space="preserve">andidate communications </w:t>
      </w:r>
      <w:r w:rsidR="003A6BEA">
        <w:rPr>
          <w:rFonts w:cs="Arial"/>
        </w:rPr>
        <w:t>site</w:t>
      </w:r>
      <w:r>
        <w:rPr>
          <w:rFonts w:cs="Arial"/>
        </w:rPr>
        <w:t xml:space="preserve"> locations</w:t>
      </w:r>
      <w:r w:rsidR="003A6BEA">
        <w:rPr>
          <w:rFonts w:cs="Arial"/>
        </w:rPr>
        <w:t xml:space="preserve"> </w:t>
      </w:r>
      <w:r>
        <w:rPr>
          <w:rFonts w:cs="Arial"/>
        </w:rPr>
        <w:t xml:space="preserve">is </w:t>
      </w:r>
      <w:r w:rsidR="003A6BEA">
        <w:rPr>
          <w:rFonts w:cs="Arial"/>
        </w:rPr>
        <w:t>provided in §</w:t>
      </w:r>
      <w:r w:rsidR="00C35231">
        <w:rPr>
          <w:rFonts w:cs="Arial"/>
        </w:rPr>
        <w:fldChar w:fldCharType="begin"/>
      </w:r>
      <w:r w:rsidR="00C35231">
        <w:rPr>
          <w:rFonts w:cs="Arial"/>
        </w:rPr>
        <w:instrText xml:space="preserve"> REF _Ref325463290 \r \h </w:instrText>
      </w:r>
      <w:r w:rsidR="00C35231">
        <w:rPr>
          <w:rFonts w:cs="Arial"/>
        </w:rPr>
      </w:r>
      <w:r w:rsidR="00C35231">
        <w:rPr>
          <w:rFonts w:cs="Arial"/>
        </w:rPr>
        <w:fldChar w:fldCharType="separate"/>
      </w:r>
      <w:r w:rsidR="00376FED">
        <w:rPr>
          <w:rFonts w:cs="Arial"/>
        </w:rPr>
        <w:t>3.8.2</w:t>
      </w:r>
      <w:r w:rsidR="00C35231">
        <w:rPr>
          <w:rFonts w:cs="Arial"/>
        </w:rPr>
        <w:fldChar w:fldCharType="end"/>
      </w:r>
      <w:r w:rsidR="00C35231">
        <w:rPr>
          <w:rFonts w:cs="Arial"/>
        </w:rPr>
        <w:t>. T</w:t>
      </w:r>
      <w:r w:rsidR="003A6BEA">
        <w:rPr>
          <w:rFonts w:cs="Arial"/>
        </w:rPr>
        <w:t xml:space="preserve">he </w:t>
      </w:r>
      <w:r w:rsidR="006B40A0">
        <w:rPr>
          <w:rFonts w:cs="Arial"/>
        </w:rPr>
        <w:t>R</w:t>
      </w:r>
      <w:r w:rsidR="007C0A3E">
        <w:rPr>
          <w:rFonts w:cs="Arial"/>
        </w:rPr>
        <w:t xml:space="preserve">espondent </w:t>
      </w:r>
      <w:r w:rsidR="003A6BEA">
        <w:rPr>
          <w:rFonts w:cs="Arial"/>
        </w:rPr>
        <w:t xml:space="preserve">is fully responsible for evaluating the coverage performance of the </w:t>
      </w:r>
      <w:r w:rsidR="00C35231">
        <w:rPr>
          <w:rFonts w:cs="Arial"/>
        </w:rPr>
        <w:t xml:space="preserve">candidate </w:t>
      </w:r>
      <w:r w:rsidR="003A6BEA">
        <w:rPr>
          <w:rFonts w:cs="Arial"/>
        </w:rPr>
        <w:t xml:space="preserve">sites. </w:t>
      </w:r>
      <w:r>
        <w:rPr>
          <w:rFonts w:cs="Arial"/>
        </w:rPr>
        <w:t>Based upon preliminary assessment of the available site locations, i</w:t>
      </w:r>
      <w:r w:rsidR="003A6BEA">
        <w:rPr>
          <w:rFonts w:cs="Arial"/>
        </w:rPr>
        <w:t>t is anticipated that</w:t>
      </w:r>
      <w:r w:rsidR="0047079C">
        <w:rPr>
          <w:rFonts w:cs="Arial"/>
        </w:rPr>
        <w:t xml:space="preserve"> </w:t>
      </w:r>
      <w:r w:rsidR="00282062">
        <w:rPr>
          <w:rFonts w:cs="Arial"/>
        </w:rPr>
        <w:t>approximately</w:t>
      </w:r>
      <w:r w:rsidR="0047079C">
        <w:rPr>
          <w:rFonts w:cs="Arial"/>
        </w:rPr>
        <w:t xml:space="preserve"> </w:t>
      </w:r>
      <w:r w:rsidR="00AA173B">
        <w:rPr>
          <w:rFonts w:cs="Arial"/>
        </w:rPr>
        <w:t xml:space="preserve">five (5) </w:t>
      </w:r>
      <w:r w:rsidR="007B72A7">
        <w:rPr>
          <w:rFonts w:cs="Arial"/>
        </w:rPr>
        <w:t xml:space="preserve">sites </w:t>
      </w:r>
      <w:r w:rsidR="00282062">
        <w:rPr>
          <w:rFonts w:cs="Arial"/>
        </w:rPr>
        <w:t xml:space="preserve">will </w:t>
      </w:r>
      <w:r w:rsidR="003A6BEA">
        <w:rPr>
          <w:rFonts w:cs="Arial"/>
        </w:rPr>
        <w:t>be required to satisfy the coverage requirements.</w:t>
      </w:r>
      <w:r w:rsidR="0047079C">
        <w:rPr>
          <w:rFonts w:cs="Arial"/>
        </w:rPr>
        <w:t xml:space="preserve"> </w:t>
      </w:r>
      <w:r w:rsidR="003A6BEA">
        <w:rPr>
          <w:rFonts w:cs="Arial"/>
        </w:rPr>
        <w:t xml:space="preserve">However, the </w:t>
      </w:r>
      <w:r w:rsidR="007518E1">
        <w:rPr>
          <w:rFonts w:cs="Arial"/>
        </w:rPr>
        <w:t>Respondent</w:t>
      </w:r>
      <w:r w:rsidR="007C0A3E">
        <w:rPr>
          <w:rFonts w:cs="Arial"/>
        </w:rPr>
        <w:t xml:space="preserve"> </w:t>
      </w:r>
      <w:r w:rsidR="003A6BEA">
        <w:rPr>
          <w:rFonts w:cs="Arial"/>
        </w:rPr>
        <w:t>is encouraged to minimize cost and site count to the extent possible.</w:t>
      </w:r>
    </w:p>
    <w:p w14:paraId="7C679996" w14:textId="77777777" w:rsidR="0047079C" w:rsidRDefault="0047079C" w:rsidP="00C35231">
      <w:pPr>
        <w:spacing w:line="360" w:lineRule="auto"/>
        <w:ind w:left="720"/>
        <w:jc w:val="both"/>
        <w:rPr>
          <w:rFonts w:cs="Arial"/>
        </w:rPr>
      </w:pPr>
    </w:p>
    <w:p w14:paraId="0BF4851D" w14:textId="6A753A51" w:rsidR="003A6BEA" w:rsidRDefault="00C35231" w:rsidP="00C35231">
      <w:pPr>
        <w:spacing w:line="360" w:lineRule="auto"/>
        <w:ind w:left="720"/>
        <w:jc w:val="both"/>
        <w:rPr>
          <w:rFonts w:cs="Arial"/>
        </w:rPr>
      </w:pPr>
      <w:r w:rsidRPr="00C35231">
        <w:rPr>
          <w:rFonts w:cs="Arial"/>
        </w:rPr>
        <w:t xml:space="preserve">The </w:t>
      </w:r>
      <w:r w:rsidR="00F166D0">
        <w:rPr>
          <w:rFonts w:cs="Arial"/>
        </w:rPr>
        <w:t>R</w:t>
      </w:r>
      <w:r w:rsidR="007C0A3E">
        <w:rPr>
          <w:rFonts w:cs="Arial"/>
        </w:rPr>
        <w:t xml:space="preserve">espondent </w:t>
      </w:r>
      <w:r w:rsidRPr="00C35231">
        <w:rPr>
          <w:rFonts w:cs="Arial"/>
        </w:rPr>
        <w:t xml:space="preserve">shall be responsible </w:t>
      </w:r>
      <w:r w:rsidR="0047079C">
        <w:rPr>
          <w:rFonts w:cs="Arial"/>
        </w:rPr>
        <w:t xml:space="preserve">for final site selection and </w:t>
      </w:r>
      <w:r w:rsidRPr="00C35231">
        <w:rPr>
          <w:rFonts w:cs="Arial"/>
        </w:rPr>
        <w:t xml:space="preserve">for a system configuration which delivers the specified coverage requirements. The </w:t>
      </w:r>
      <w:r w:rsidR="006B40A0">
        <w:rPr>
          <w:rFonts w:cs="Arial"/>
        </w:rPr>
        <w:t>C</w:t>
      </w:r>
      <w:r w:rsidR="003A26CC">
        <w:rPr>
          <w:rFonts w:cs="Arial"/>
        </w:rPr>
        <w:t xml:space="preserve">ontractor </w:t>
      </w:r>
      <w:r w:rsidRPr="00C35231">
        <w:rPr>
          <w:rFonts w:cs="Arial"/>
        </w:rPr>
        <w:t>shall optimize the system and provide any and all adjustments, modifications, and/or enhancements needed to comply with the coverage requirements and successfully complete the Coverage Acceptance Test; see §</w:t>
      </w:r>
      <w:r w:rsidR="00C375B7">
        <w:rPr>
          <w:rFonts w:cs="Arial"/>
        </w:rPr>
        <w:fldChar w:fldCharType="begin"/>
      </w:r>
      <w:r w:rsidR="00C375B7">
        <w:rPr>
          <w:rFonts w:cs="Arial"/>
        </w:rPr>
        <w:instrText xml:space="preserve"> REF _Ref393274650 \r \h </w:instrText>
      </w:r>
      <w:r w:rsidR="00C375B7">
        <w:rPr>
          <w:rFonts w:cs="Arial"/>
        </w:rPr>
      </w:r>
      <w:r w:rsidR="00C375B7">
        <w:rPr>
          <w:rFonts w:cs="Arial"/>
        </w:rPr>
        <w:fldChar w:fldCharType="separate"/>
      </w:r>
      <w:r w:rsidR="00376FED">
        <w:rPr>
          <w:rFonts w:cs="Arial"/>
        </w:rPr>
        <w:t>3.7.7</w:t>
      </w:r>
      <w:r w:rsidR="00C375B7">
        <w:rPr>
          <w:rFonts w:cs="Arial"/>
        </w:rPr>
        <w:fldChar w:fldCharType="end"/>
      </w:r>
      <w:r w:rsidRPr="00C35231">
        <w:rPr>
          <w:rFonts w:cs="Arial"/>
        </w:rPr>
        <w:t xml:space="preserve">. </w:t>
      </w:r>
    </w:p>
    <w:p w14:paraId="3EA36541" w14:textId="77777777" w:rsidR="00C35231" w:rsidRDefault="00C35231" w:rsidP="00C35231">
      <w:pPr>
        <w:spacing w:line="360" w:lineRule="auto"/>
        <w:ind w:left="720"/>
        <w:jc w:val="both"/>
        <w:rPr>
          <w:rFonts w:cs="Arial"/>
        </w:rPr>
      </w:pPr>
    </w:p>
    <w:p w14:paraId="1D703F8A" w14:textId="77777777" w:rsidR="00C35231" w:rsidRDefault="00C35231" w:rsidP="00D44C18">
      <w:pPr>
        <w:pStyle w:val="Heading3"/>
        <w:numPr>
          <w:ilvl w:val="2"/>
          <w:numId w:val="28"/>
        </w:numPr>
        <w:spacing w:line="360" w:lineRule="auto"/>
        <w:jc w:val="left"/>
      </w:pPr>
      <w:bookmarkStart w:id="453" w:name="_Toc103082479"/>
      <w:r>
        <w:t xml:space="preserve">Coverage </w:t>
      </w:r>
      <w:r w:rsidR="00C96D47">
        <w:t>Predictions</w:t>
      </w:r>
      <w:bookmarkEnd w:id="453"/>
    </w:p>
    <w:p w14:paraId="76424B33" w14:textId="5D52D763" w:rsidR="00386979" w:rsidRDefault="00C35231" w:rsidP="00C35231">
      <w:pPr>
        <w:spacing w:line="360" w:lineRule="auto"/>
        <w:ind w:left="720"/>
        <w:jc w:val="both"/>
        <w:rPr>
          <w:rFonts w:cs="Arial"/>
        </w:rPr>
      </w:pPr>
      <w:r w:rsidRPr="00C35231">
        <w:rPr>
          <w:rFonts w:cs="Arial"/>
        </w:rPr>
        <w:t>The Proposal shall include coverage predictions</w:t>
      </w:r>
      <w:r w:rsidR="00386979">
        <w:rPr>
          <w:rFonts w:cs="Arial"/>
        </w:rPr>
        <w:t xml:space="preserve"> and maps</w:t>
      </w:r>
      <w:r w:rsidRPr="00C35231">
        <w:rPr>
          <w:rFonts w:cs="Arial"/>
        </w:rPr>
        <w:t xml:space="preserve"> showing compliance with the coverage requirements. The coverage predictions shall be prepared utilizing TIA TSB</w:t>
      </w:r>
      <w:r w:rsidR="003D49E0">
        <w:rPr>
          <w:rFonts w:cs="Arial"/>
        </w:rPr>
        <w:noBreakHyphen/>
      </w:r>
      <w:r w:rsidRPr="00C35231">
        <w:rPr>
          <w:rFonts w:cs="Arial"/>
        </w:rPr>
        <w:t xml:space="preserve">88 methodology </w:t>
      </w:r>
      <w:r w:rsidR="00094D92">
        <w:rPr>
          <w:rFonts w:cs="Arial"/>
        </w:rPr>
        <w:t>for P25 Phase 2 modulation</w:t>
      </w:r>
      <w:r w:rsidR="003D49E0">
        <w:rPr>
          <w:rFonts w:cs="Arial"/>
        </w:rPr>
        <w:t>. The predictions and associated coverage maps</w:t>
      </w:r>
      <w:r w:rsidR="00094D92">
        <w:rPr>
          <w:rFonts w:cs="Arial"/>
        </w:rPr>
        <w:t xml:space="preserve"> </w:t>
      </w:r>
      <w:r w:rsidRPr="00C35231">
        <w:rPr>
          <w:rFonts w:cs="Arial"/>
        </w:rPr>
        <w:t xml:space="preserve">shall demonstrate </w:t>
      </w:r>
      <w:r>
        <w:rPr>
          <w:rFonts w:cs="Arial"/>
        </w:rPr>
        <w:t xml:space="preserve">the </w:t>
      </w:r>
      <w:r w:rsidRPr="00C35231">
        <w:rPr>
          <w:rFonts w:cs="Arial"/>
        </w:rPr>
        <w:t>bounded-area reliability</w:t>
      </w:r>
      <w:r>
        <w:rPr>
          <w:rFonts w:cs="Arial"/>
        </w:rPr>
        <w:t xml:space="preserve"> requirements as defined in §</w:t>
      </w:r>
      <w:r>
        <w:rPr>
          <w:rFonts w:cs="Arial"/>
        </w:rPr>
        <w:fldChar w:fldCharType="begin"/>
      </w:r>
      <w:r>
        <w:rPr>
          <w:rFonts w:cs="Arial"/>
        </w:rPr>
        <w:instrText xml:space="preserve"> REF _Ref392750094 \r \h </w:instrText>
      </w:r>
      <w:r>
        <w:rPr>
          <w:rFonts w:cs="Arial"/>
        </w:rPr>
      </w:r>
      <w:r>
        <w:rPr>
          <w:rFonts w:cs="Arial"/>
        </w:rPr>
        <w:fldChar w:fldCharType="separate"/>
      </w:r>
      <w:r w:rsidR="00376FED">
        <w:rPr>
          <w:rFonts w:cs="Arial"/>
        </w:rPr>
        <w:t>3.7.2</w:t>
      </w:r>
      <w:r>
        <w:rPr>
          <w:rFonts w:cs="Arial"/>
        </w:rPr>
        <w:fldChar w:fldCharType="end"/>
      </w:r>
      <w:r w:rsidR="00177540">
        <w:rPr>
          <w:rFonts w:cs="Arial"/>
        </w:rPr>
        <w:t xml:space="preserve"> and shall include an evaluation of simulcast interference based upon the </w:t>
      </w:r>
      <w:r w:rsidR="00386979">
        <w:rPr>
          <w:rFonts w:cs="Arial"/>
        </w:rPr>
        <w:t>timing</w:t>
      </w:r>
      <w:r w:rsidR="00177540">
        <w:rPr>
          <w:rFonts w:cs="Arial"/>
        </w:rPr>
        <w:t xml:space="preserve"> </w:t>
      </w:r>
      <w:r w:rsidR="00386979">
        <w:rPr>
          <w:rFonts w:cs="Arial"/>
        </w:rPr>
        <w:t>requirements</w:t>
      </w:r>
      <w:r w:rsidR="00177540">
        <w:rPr>
          <w:rFonts w:cs="Arial"/>
        </w:rPr>
        <w:t xml:space="preserve"> for </w:t>
      </w:r>
      <w:r w:rsidR="003C689B">
        <w:rPr>
          <w:rFonts w:cs="Arial"/>
        </w:rPr>
        <w:t xml:space="preserve">P25 Phase 2 simulcast </w:t>
      </w:r>
      <w:r w:rsidR="00386979">
        <w:rPr>
          <w:rFonts w:cs="Arial"/>
        </w:rPr>
        <w:t>modulation</w:t>
      </w:r>
      <w:r w:rsidRPr="00C35231">
        <w:rPr>
          <w:rFonts w:cs="Arial"/>
        </w:rPr>
        <w:t>.</w:t>
      </w:r>
      <w:r w:rsidR="00177540">
        <w:rPr>
          <w:rFonts w:cs="Arial"/>
        </w:rPr>
        <w:t xml:space="preserve"> </w:t>
      </w:r>
      <w:r w:rsidR="00386979">
        <w:rPr>
          <w:rFonts w:cs="Arial"/>
        </w:rPr>
        <w:t>Coverage maps shall include documentation detailing relevant propagation parameters including:</w:t>
      </w:r>
    </w:p>
    <w:p w14:paraId="684BDAF6" w14:textId="77777777" w:rsidR="00386979" w:rsidRDefault="00386979" w:rsidP="00386979">
      <w:pPr>
        <w:ind w:left="720"/>
        <w:jc w:val="both"/>
        <w:rPr>
          <w:rFonts w:cs="Arial"/>
        </w:rPr>
      </w:pPr>
    </w:p>
    <w:p w14:paraId="411BFDE3" w14:textId="77777777" w:rsidR="00386979" w:rsidRDefault="00386979" w:rsidP="00584FDE">
      <w:pPr>
        <w:numPr>
          <w:ilvl w:val="0"/>
          <w:numId w:val="42"/>
        </w:numPr>
        <w:jc w:val="both"/>
        <w:rPr>
          <w:rFonts w:cs="Arial"/>
        </w:rPr>
      </w:pPr>
      <w:r>
        <w:rPr>
          <w:rFonts w:cs="Arial"/>
        </w:rPr>
        <w:t>Site coordinates</w:t>
      </w:r>
    </w:p>
    <w:p w14:paraId="69E7C43B" w14:textId="053BEE56" w:rsidR="00386979" w:rsidRDefault="006D396B" w:rsidP="00584FDE">
      <w:pPr>
        <w:numPr>
          <w:ilvl w:val="0"/>
          <w:numId w:val="42"/>
        </w:numPr>
        <w:jc w:val="both"/>
        <w:rPr>
          <w:rFonts w:cs="Arial"/>
        </w:rPr>
      </w:pPr>
      <w:r>
        <w:rPr>
          <w:rFonts w:cs="Arial"/>
        </w:rPr>
        <w:t>Base a</w:t>
      </w:r>
      <w:r w:rsidR="00386979">
        <w:rPr>
          <w:rFonts w:cs="Arial"/>
        </w:rPr>
        <w:t>ntenna heights and azimuths</w:t>
      </w:r>
    </w:p>
    <w:p w14:paraId="7B5FF24F" w14:textId="67330D51" w:rsidR="00386979" w:rsidRDefault="006D396B" w:rsidP="00584FDE">
      <w:pPr>
        <w:numPr>
          <w:ilvl w:val="0"/>
          <w:numId w:val="42"/>
        </w:numPr>
        <w:jc w:val="both"/>
        <w:rPr>
          <w:rFonts w:cs="Arial"/>
        </w:rPr>
      </w:pPr>
      <w:r>
        <w:rPr>
          <w:rFonts w:cs="Arial"/>
        </w:rPr>
        <w:t>Base a</w:t>
      </w:r>
      <w:r w:rsidR="00386979">
        <w:rPr>
          <w:rFonts w:cs="Arial"/>
        </w:rPr>
        <w:t>ntenna make, model, and maximum gain</w:t>
      </w:r>
      <w:r>
        <w:rPr>
          <w:rFonts w:cs="Arial"/>
        </w:rPr>
        <w:t xml:space="preserve"> (dBd)</w:t>
      </w:r>
    </w:p>
    <w:p w14:paraId="2ADFA99A" w14:textId="77777777" w:rsidR="00386979" w:rsidRDefault="00386979" w:rsidP="00584FDE">
      <w:pPr>
        <w:numPr>
          <w:ilvl w:val="0"/>
          <w:numId w:val="42"/>
        </w:numPr>
        <w:jc w:val="both"/>
        <w:rPr>
          <w:rFonts w:cs="Arial"/>
        </w:rPr>
      </w:pPr>
      <w:r>
        <w:rPr>
          <w:rFonts w:cs="Arial"/>
        </w:rPr>
        <w:t>Base station Effective Radiated Power in watts</w:t>
      </w:r>
    </w:p>
    <w:p w14:paraId="690C8C2F" w14:textId="2C92BF7C" w:rsidR="003C689B" w:rsidRDefault="00386979" w:rsidP="00584FDE">
      <w:pPr>
        <w:numPr>
          <w:ilvl w:val="0"/>
          <w:numId w:val="42"/>
        </w:numPr>
        <w:jc w:val="both"/>
        <w:rPr>
          <w:rFonts w:cs="Arial"/>
        </w:rPr>
      </w:pPr>
      <w:r w:rsidRPr="00632848">
        <w:rPr>
          <w:rFonts w:cs="Arial"/>
        </w:rPr>
        <w:t>Receiver</w:t>
      </w:r>
      <w:r w:rsidRPr="00DE284C">
        <w:rPr>
          <w:rFonts w:cs="Arial"/>
        </w:rPr>
        <w:t xml:space="preserve"> Tower Top Amplifier </w:t>
      </w:r>
      <w:r w:rsidRPr="00386AF4">
        <w:rPr>
          <w:rFonts w:cs="Arial"/>
        </w:rPr>
        <w:t xml:space="preserve">(if </w:t>
      </w:r>
      <w:r w:rsidRPr="00067545">
        <w:rPr>
          <w:rFonts w:cs="Arial"/>
        </w:rPr>
        <w:t>utilized) make, model, and gain</w:t>
      </w:r>
      <w:r w:rsidR="006D396B">
        <w:rPr>
          <w:rFonts w:cs="Arial"/>
        </w:rPr>
        <w:t xml:space="preserve"> (dB)</w:t>
      </w:r>
    </w:p>
    <w:p w14:paraId="7C17E8FB" w14:textId="3C51D4AD" w:rsidR="006220D9" w:rsidRDefault="006220D9" w:rsidP="00584FDE">
      <w:pPr>
        <w:numPr>
          <w:ilvl w:val="0"/>
          <w:numId w:val="42"/>
        </w:numPr>
        <w:jc w:val="both"/>
        <w:rPr>
          <w:rFonts w:cs="Arial"/>
        </w:rPr>
      </w:pPr>
      <w:r>
        <w:rPr>
          <w:rFonts w:cs="Arial"/>
        </w:rPr>
        <w:t>Body/antenna-loss factor for portable radios</w:t>
      </w:r>
    </w:p>
    <w:p w14:paraId="07FE07FF" w14:textId="77777777" w:rsidR="006D396B" w:rsidRDefault="006D396B" w:rsidP="00584FDE">
      <w:pPr>
        <w:numPr>
          <w:ilvl w:val="0"/>
          <w:numId w:val="42"/>
        </w:numPr>
        <w:jc w:val="both"/>
        <w:rPr>
          <w:rFonts w:cs="Arial"/>
        </w:rPr>
      </w:pPr>
      <w:r>
        <w:rPr>
          <w:rFonts w:cs="Arial"/>
        </w:rPr>
        <w:t>Portable antenna height</w:t>
      </w:r>
    </w:p>
    <w:p w14:paraId="6A85BC14" w14:textId="68DF9C60" w:rsidR="006D396B" w:rsidRPr="00067545" w:rsidRDefault="006D396B" w:rsidP="00584FDE">
      <w:pPr>
        <w:numPr>
          <w:ilvl w:val="0"/>
          <w:numId w:val="42"/>
        </w:numPr>
        <w:jc w:val="both"/>
        <w:rPr>
          <w:rFonts w:cs="Arial"/>
        </w:rPr>
      </w:pPr>
      <w:r>
        <w:rPr>
          <w:rFonts w:cs="Arial"/>
        </w:rPr>
        <w:t xml:space="preserve">Mobile antenna height and gain (dBd)  </w:t>
      </w:r>
    </w:p>
    <w:p w14:paraId="28BBE940" w14:textId="77777777" w:rsidR="00386979" w:rsidRDefault="00386979" w:rsidP="00C35231">
      <w:pPr>
        <w:spacing w:line="360" w:lineRule="auto"/>
        <w:ind w:left="720"/>
        <w:jc w:val="both"/>
        <w:rPr>
          <w:rFonts w:cs="Arial"/>
        </w:rPr>
      </w:pPr>
    </w:p>
    <w:p w14:paraId="4BF0090D" w14:textId="77777777" w:rsidR="00C96D47" w:rsidRDefault="00C35231" w:rsidP="00C35231">
      <w:pPr>
        <w:spacing w:line="360" w:lineRule="auto"/>
        <w:ind w:left="720"/>
        <w:jc w:val="both"/>
        <w:rPr>
          <w:rFonts w:cs="Arial"/>
        </w:rPr>
      </w:pPr>
      <w:r w:rsidRPr="00C35231">
        <w:rPr>
          <w:rFonts w:cs="Arial"/>
        </w:rPr>
        <w:t xml:space="preserve">The </w:t>
      </w:r>
      <w:r w:rsidR="00C96D47">
        <w:rPr>
          <w:rFonts w:cs="Arial"/>
        </w:rPr>
        <w:t xml:space="preserve">system </w:t>
      </w:r>
      <w:r w:rsidRPr="00C35231">
        <w:rPr>
          <w:rFonts w:cs="Arial"/>
        </w:rPr>
        <w:t xml:space="preserve">configuration and coverage predictions will be </w:t>
      </w:r>
      <w:r w:rsidR="00766F89">
        <w:rPr>
          <w:rFonts w:cs="Arial"/>
        </w:rPr>
        <w:t>updated d</w:t>
      </w:r>
      <w:r w:rsidRPr="00C35231">
        <w:rPr>
          <w:rFonts w:cs="Arial"/>
        </w:rPr>
        <w:t>uring the Design Review.</w:t>
      </w:r>
    </w:p>
    <w:p w14:paraId="52981887" w14:textId="77777777" w:rsidR="003A6BEA" w:rsidRPr="00C35231" w:rsidRDefault="003A6BEA" w:rsidP="00C35231">
      <w:pPr>
        <w:spacing w:line="360" w:lineRule="auto"/>
        <w:ind w:left="720"/>
        <w:jc w:val="both"/>
        <w:rPr>
          <w:rFonts w:cs="Arial"/>
        </w:rPr>
      </w:pPr>
    </w:p>
    <w:p w14:paraId="2FF1E6F5" w14:textId="77777777" w:rsidR="00C96D47" w:rsidRDefault="00C96D47" w:rsidP="00D44C18">
      <w:pPr>
        <w:pStyle w:val="Heading3"/>
        <w:numPr>
          <w:ilvl w:val="2"/>
          <w:numId w:val="28"/>
        </w:numPr>
        <w:spacing w:line="360" w:lineRule="auto"/>
        <w:jc w:val="left"/>
      </w:pPr>
      <w:bookmarkStart w:id="454" w:name="_Ref393271743"/>
      <w:bookmarkStart w:id="455" w:name="_Ref393274650"/>
      <w:bookmarkStart w:id="456" w:name="_Toc103082480"/>
      <w:r>
        <w:t>Coverage Verification</w:t>
      </w:r>
      <w:bookmarkEnd w:id="454"/>
      <w:bookmarkEnd w:id="455"/>
      <w:bookmarkEnd w:id="456"/>
    </w:p>
    <w:p w14:paraId="6E361EC4" w14:textId="6A5136EF" w:rsidR="00C96D47" w:rsidRPr="00835F19" w:rsidRDefault="00C96D47" w:rsidP="00D44C18">
      <w:pPr>
        <w:pStyle w:val="Heading3"/>
        <w:numPr>
          <w:ilvl w:val="3"/>
          <w:numId w:val="28"/>
        </w:numPr>
        <w:tabs>
          <w:tab w:val="clear" w:pos="4680"/>
          <w:tab w:val="left" w:pos="720"/>
        </w:tabs>
        <w:spacing w:line="360" w:lineRule="auto"/>
        <w:jc w:val="both"/>
        <w:rPr>
          <w:szCs w:val="22"/>
        </w:rPr>
      </w:pPr>
      <w:bookmarkStart w:id="457" w:name="_Toc103082481"/>
      <w:r>
        <w:rPr>
          <w:szCs w:val="22"/>
        </w:rPr>
        <w:t>Coverage Acceptance Test Plan</w:t>
      </w:r>
      <w:bookmarkEnd w:id="457"/>
    </w:p>
    <w:p w14:paraId="2D473645" w14:textId="2804B7E8" w:rsidR="00C96D47" w:rsidRDefault="00094D92" w:rsidP="00C96D47">
      <w:pPr>
        <w:spacing w:line="360" w:lineRule="auto"/>
        <w:ind w:left="1440"/>
        <w:jc w:val="both"/>
        <w:rPr>
          <w:rFonts w:cs="Arial"/>
        </w:rPr>
      </w:pPr>
      <w:r>
        <w:rPr>
          <w:rFonts w:cs="Arial"/>
        </w:rPr>
        <w:t xml:space="preserve">All coverage acceptance testing shall be performed in P25 Phase 2 mode. </w:t>
      </w:r>
      <w:r w:rsidR="00C96D47" w:rsidRPr="00C96D47">
        <w:rPr>
          <w:rFonts w:cs="Arial"/>
        </w:rPr>
        <w:t xml:space="preserve">The Proposal shall include a sample Coverage Acceptance Test Plan ("CATP"). The sample CATP shall provide the methodology for conducting the Coverage Acceptance Test and shall comply with the requirements herein. A final CATP will be developed by the </w:t>
      </w:r>
      <w:r w:rsidR="003A26CC" w:rsidRPr="00BE3B99">
        <w:rPr>
          <w:rFonts w:cs="Arial"/>
        </w:rPr>
        <w:t>Contractor</w:t>
      </w:r>
      <w:r w:rsidR="00860286">
        <w:rPr>
          <w:rFonts w:cs="Arial"/>
        </w:rPr>
        <w:t xml:space="preserve"> </w:t>
      </w:r>
      <w:r w:rsidR="00C96D47" w:rsidRPr="00C96D47">
        <w:rPr>
          <w:rFonts w:cs="Arial"/>
        </w:rPr>
        <w:t xml:space="preserve">and submitted for approval at least </w:t>
      </w:r>
      <w:r w:rsidR="002558D5">
        <w:rPr>
          <w:rFonts w:cs="Arial"/>
        </w:rPr>
        <w:t>sixty</w:t>
      </w:r>
      <w:r w:rsidR="00C96D47" w:rsidRPr="00C96D47">
        <w:rPr>
          <w:rFonts w:cs="Arial"/>
        </w:rPr>
        <w:t xml:space="preserve"> (</w:t>
      </w:r>
      <w:r w:rsidR="00762582">
        <w:rPr>
          <w:rFonts w:cs="Arial"/>
        </w:rPr>
        <w:t>6</w:t>
      </w:r>
      <w:r w:rsidR="005D534B">
        <w:rPr>
          <w:rFonts w:cs="Arial"/>
        </w:rPr>
        <w:t>0</w:t>
      </w:r>
      <w:r w:rsidR="00C96D47" w:rsidRPr="00C96D47">
        <w:rPr>
          <w:rFonts w:cs="Arial"/>
        </w:rPr>
        <w:t xml:space="preserve">) days before the test is scheduled to be performed. The </w:t>
      </w:r>
      <w:r w:rsidR="00870769">
        <w:rPr>
          <w:rFonts w:cs="Arial"/>
        </w:rPr>
        <w:t>Count</w:t>
      </w:r>
      <w:r w:rsidR="00014D0D">
        <w:rPr>
          <w:rFonts w:cs="Arial"/>
        </w:rPr>
        <w:t>y</w:t>
      </w:r>
      <w:r w:rsidR="00C96D47" w:rsidRPr="00C96D47">
        <w:rPr>
          <w:rFonts w:cs="Arial"/>
        </w:rPr>
        <w:t xml:space="preserve"> will approve, conditionally approve, or reject the test plan within fourteen (14) days of submittal.</w:t>
      </w:r>
    </w:p>
    <w:p w14:paraId="1FF9D2A7" w14:textId="77777777" w:rsidR="00C96D47" w:rsidRDefault="00C96D47" w:rsidP="00C96D47">
      <w:pPr>
        <w:spacing w:line="360" w:lineRule="auto"/>
        <w:ind w:left="1440"/>
        <w:jc w:val="both"/>
        <w:rPr>
          <w:rFonts w:cs="Arial"/>
        </w:rPr>
      </w:pPr>
    </w:p>
    <w:p w14:paraId="4E13257C" w14:textId="4C96A67E" w:rsidR="00C96D47" w:rsidRDefault="00C96D47" w:rsidP="00C96D47">
      <w:pPr>
        <w:spacing w:line="360" w:lineRule="auto"/>
        <w:ind w:left="1440"/>
        <w:jc w:val="both"/>
        <w:rPr>
          <w:rFonts w:cs="Arial"/>
        </w:rPr>
      </w:pPr>
      <w:r w:rsidRPr="00C96D47">
        <w:rPr>
          <w:rFonts w:cs="Arial"/>
        </w:rPr>
        <w:t xml:space="preserve">Tests will not be considered valid unless the test plan has received prior approval and the tests are monitored by the </w:t>
      </w:r>
      <w:r w:rsidR="00870769">
        <w:rPr>
          <w:rFonts w:cs="Arial"/>
        </w:rPr>
        <w:t>Count</w:t>
      </w:r>
      <w:r w:rsidR="00014D0D">
        <w:rPr>
          <w:rFonts w:cs="Arial"/>
        </w:rPr>
        <w:t>y</w:t>
      </w:r>
      <w:r w:rsidR="003F55A5">
        <w:rPr>
          <w:rFonts w:cs="Arial"/>
        </w:rPr>
        <w:t xml:space="preserve"> </w:t>
      </w:r>
      <w:r w:rsidR="002F741F">
        <w:rPr>
          <w:rFonts w:cs="Arial"/>
        </w:rPr>
        <w:t>and/</w:t>
      </w:r>
      <w:r w:rsidRPr="00C96D47">
        <w:rPr>
          <w:rFonts w:cs="Arial"/>
        </w:rPr>
        <w:t xml:space="preserve">or </w:t>
      </w:r>
      <w:r w:rsidR="00870769">
        <w:rPr>
          <w:rFonts w:cs="Arial"/>
        </w:rPr>
        <w:t>their</w:t>
      </w:r>
      <w:r w:rsidRPr="00C96D47">
        <w:rPr>
          <w:rFonts w:cs="Arial"/>
        </w:rPr>
        <w:t xml:space="preserve"> official designee. The </w:t>
      </w:r>
      <w:r w:rsidR="00870769">
        <w:rPr>
          <w:rFonts w:cs="Arial"/>
        </w:rPr>
        <w:t>Count</w:t>
      </w:r>
      <w:r w:rsidR="00014D0D">
        <w:rPr>
          <w:rFonts w:cs="Arial"/>
        </w:rPr>
        <w:t>y</w:t>
      </w:r>
      <w:r w:rsidRPr="00C96D47">
        <w:rPr>
          <w:rFonts w:cs="Arial"/>
        </w:rPr>
        <w:t xml:space="preserve"> reserve</w:t>
      </w:r>
      <w:r w:rsidR="00014D0D">
        <w:rPr>
          <w:rFonts w:cs="Arial"/>
        </w:rPr>
        <w:t>s</w:t>
      </w:r>
      <w:r w:rsidRPr="00C96D47">
        <w:rPr>
          <w:rFonts w:cs="Arial"/>
        </w:rPr>
        <w:t xml:space="preserve"> the right to disapprove any tests or test results which do not conform with agreed upon procedures and pass/fail criteria. If disapproved, it shall be the sole responsibility of the </w:t>
      </w:r>
      <w:r w:rsidR="003A26CC">
        <w:rPr>
          <w:rFonts w:cs="Arial"/>
        </w:rPr>
        <w:t>Contractor</w:t>
      </w:r>
      <w:r w:rsidRPr="00C96D47">
        <w:rPr>
          <w:rFonts w:cs="Arial"/>
        </w:rPr>
        <w:t xml:space="preserve"> to modify, correct, or repeat any such disapproved tests or test results to the satisfaction of </w:t>
      </w:r>
      <w:r>
        <w:rPr>
          <w:rFonts w:cs="Arial"/>
        </w:rPr>
        <w:t xml:space="preserve">the </w:t>
      </w:r>
      <w:r w:rsidR="00870769">
        <w:rPr>
          <w:rFonts w:cs="Arial"/>
        </w:rPr>
        <w:t>Count</w:t>
      </w:r>
      <w:r w:rsidR="00014D0D">
        <w:rPr>
          <w:rFonts w:cs="Arial"/>
        </w:rPr>
        <w:t>y</w:t>
      </w:r>
      <w:r w:rsidRPr="00C96D47">
        <w:rPr>
          <w:rFonts w:cs="Arial"/>
        </w:rPr>
        <w:t>.</w:t>
      </w:r>
    </w:p>
    <w:p w14:paraId="4F91F790" w14:textId="77777777" w:rsidR="00C96D47" w:rsidRDefault="00C96D47" w:rsidP="00C96D47">
      <w:pPr>
        <w:spacing w:line="360" w:lineRule="auto"/>
        <w:ind w:left="1440"/>
        <w:jc w:val="both"/>
        <w:rPr>
          <w:rFonts w:cs="Arial"/>
        </w:rPr>
      </w:pPr>
    </w:p>
    <w:p w14:paraId="2DD33045" w14:textId="77777777" w:rsidR="00C96D47" w:rsidRPr="00835F19" w:rsidRDefault="006146B3" w:rsidP="00D44C18">
      <w:pPr>
        <w:pStyle w:val="Heading3"/>
        <w:numPr>
          <w:ilvl w:val="3"/>
          <w:numId w:val="28"/>
        </w:numPr>
        <w:tabs>
          <w:tab w:val="clear" w:pos="4680"/>
          <w:tab w:val="left" w:pos="720"/>
        </w:tabs>
        <w:spacing w:line="360" w:lineRule="auto"/>
        <w:jc w:val="both"/>
        <w:rPr>
          <w:szCs w:val="22"/>
        </w:rPr>
      </w:pPr>
      <w:bookmarkStart w:id="458" w:name="_Ref460325527"/>
      <w:bookmarkStart w:id="459" w:name="_Toc103082482"/>
      <w:r>
        <w:rPr>
          <w:szCs w:val="22"/>
        </w:rPr>
        <w:t xml:space="preserve">Automated Drive </w:t>
      </w:r>
      <w:r w:rsidR="00C96D47">
        <w:rPr>
          <w:szCs w:val="22"/>
        </w:rPr>
        <w:t>Test Methodology</w:t>
      </w:r>
      <w:bookmarkEnd w:id="458"/>
      <w:bookmarkEnd w:id="459"/>
    </w:p>
    <w:p w14:paraId="19EFA28E" w14:textId="60B97930" w:rsidR="003A26CC" w:rsidRPr="003A26CC" w:rsidRDefault="003A26CC" w:rsidP="003A26CC">
      <w:pPr>
        <w:spacing w:line="360" w:lineRule="auto"/>
        <w:ind w:left="1440"/>
        <w:jc w:val="both"/>
        <w:rPr>
          <w:rFonts w:cs="Arial"/>
        </w:rPr>
      </w:pPr>
      <w:r w:rsidRPr="003A26CC">
        <w:rPr>
          <w:rFonts w:cs="Arial"/>
        </w:rPr>
        <w:t>The CATP shall employ TIA TSB-88 methods to conduct an automated drive test. It is anticipated that the service area</w:t>
      </w:r>
      <w:r w:rsidR="00014D0D">
        <w:rPr>
          <w:rFonts w:cs="Arial"/>
        </w:rPr>
        <w:t>(</w:t>
      </w:r>
      <w:r w:rsidR="006B40A0">
        <w:rPr>
          <w:rFonts w:cs="Arial"/>
        </w:rPr>
        <w:t>s</w:t>
      </w:r>
      <w:r w:rsidR="00014D0D">
        <w:rPr>
          <w:rFonts w:cs="Arial"/>
        </w:rPr>
        <w:t>)</w:t>
      </w:r>
      <w:r w:rsidRPr="003A26CC">
        <w:rPr>
          <w:rFonts w:cs="Arial"/>
        </w:rPr>
        <w:t xml:space="preserve"> will be divided into uniform grids for evaluation purposes. An automated drive test process will be utilized to measure and record GPS position, signal strength, and Bit Error Rate ("BER") of the outbound simulcast signal. Calculations will be performed to relate the outbound drive data to inbound performance or methods shall be presented to perform statistically valid inbound measurements. RF attenuators will be utilized as necessary to simulate portable radio body blockage, </w:t>
      </w:r>
      <w:r w:rsidRPr="003A26CC">
        <w:rPr>
          <w:rFonts w:cs="Arial"/>
        </w:rPr>
        <w:lastRenderedPageBreak/>
        <w:t xml:space="preserve">building attenuation, and inbound path imbalance (if applicable). Coverage data will be collected for all accessible grids </w:t>
      </w:r>
      <w:r w:rsidR="003F55A5">
        <w:rPr>
          <w:rFonts w:cs="Arial"/>
        </w:rPr>
        <w:t xml:space="preserve">that contain any land area </w:t>
      </w:r>
      <w:r w:rsidRPr="003A26CC">
        <w:rPr>
          <w:rFonts w:cs="Arial"/>
        </w:rPr>
        <w:t>within the specified service area</w:t>
      </w:r>
      <w:r w:rsidR="003F55A5">
        <w:rPr>
          <w:rFonts w:cs="Arial"/>
        </w:rPr>
        <w:t xml:space="preserve"> boundaries</w:t>
      </w:r>
      <w:r w:rsidRPr="003A26CC">
        <w:rPr>
          <w:rFonts w:cs="Arial"/>
        </w:rPr>
        <w:t xml:space="preserve">. It will be </w:t>
      </w:r>
      <w:r w:rsidR="006B40A0">
        <w:rPr>
          <w:rFonts w:cs="Arial"/>
        </w:rPr>
        <w:t xml:space="preserve">the </w:t>
      </w:r>
      <w:r w:rsidR="00870769">
        <w:rPr>
          <w:rFonts w:cs="Arial"/>
        </w:rPr>
        <w:t>Count</w:t>
      </w:r>
      <w:r w:rsidR="00014D0D">
        <w:rPr>
          <w:rFonts w:cs="Arial"/>
        </w:rPr>
        <w:t>y</w:t>
      </w:r>
      <w:r w:rsidR="00870769">
        <w:rPr>
          <w:rFonts w:cs="Arial"/>
        </w:rPr>
        <w:t>’</w:t>
      </w:r>
      <w:r w:rsidR="00014D0D">
        <w:rPr>
          <w:rFonts w:cs="Arial"/>
        </w:rPr>
        <w:t>s</w:t>
      </w:r>
      <w:r w:rsidRPr="003A26CC">
        <w:rPr>
          <w:rFonts w:cs="Arial"/>
        </w:rPr>
        <w:t xml:space="preserve"> responsibility to provide access to test grids. Grids that are not made accessible to the Contractor shall be eliminated from the test. The exclusion of inaccessible test grids is based upon practical limits of the testing process but is not intended to reduce the overall coverage requirements. Contractors shall not design their coverage to specifically exclude test grids that are not anticipated to have publicly accessible roads. The </w:t>
      </w:r>
      <w:r w:rsidR="00870769">
        <w:rPr>
          <w:rFonts w:cs="Arial"/>
        </w:rPr>
        <w:t>Count</w:t>
      </w:r>
      <w:r w:rsidR="00014D0D">
        <w:rPr>
          <w:rFonts w:cs="Arial"/>
        </w:rPr>
        <w:t>y</w:t>
      </w:r>
      <w:r w:rsidR="003F55A5">
        <w:rPr>
          <w:rFonts w:cs="Arial"/>
        </w:rPr>
        <w:t xml:space="preserve"> </w:t>
      </w:r>
      <w:r w:rsidRPr="003A26CC">
        <w:rPr>
          <w:rFonts w:cs="Arial"/>
        </w:rPr>
        <w:t>reserve</w:t>
      </w:r>
      <w:r w:rsidR="00014D0D">
        <w:rPr>
          <w:rFonts w:cs="Arial"/>
        </w:rPr>
        <w:t>s</w:t>
      </w:r>
      <w:r w:rsidRPr="003A26CC">
        <w:rPr>
          <w:rFonts w:cs="Arial"/>
        </w:rPr>
        <w:t xml:space="preserve"> the right to provide access to any test grid whether public roads exist or not.</w:t>
      </w:r>
    </w:p>
    <w:p w14:paraId="193BF31C" w14:textId="77777777" w:rsidR="003A26CC" w:rsidRPr="003A26CC" w:rsidRDefault="003A26CC" w:rsidP="003A26CC">
      <w:pPr>
        <w:spacing w:line="360" w:lineRule="auto"/>
        <w:ind w:left="1440"/>
        <w:jc w:val="both"/>
        <w:rPr>
          <w:rFonts w:cs="Arial"/>
        </w:rPr>
      </w:pPr>
    </w:p>
    <w:p w14:paraId="2BEA44A0" w14:textId="0067096B" w:rsidR="00C96D47" w:rsidRPr="00C70B85" w:rsidRDefault="003A26CC" w:rsidP="003A26CC">
      <w:pPr>
        <w:spacing w:line="360" w:lineRule="auto"/>
        <w:ind w:left="1440"/>
        <w:jc w:val="both"/>
        <w:rPr>
          <w:rFonts w:cs="Arial"/>
        </w:rPr>
      </w:pPr>
      <w:r w:rsidRPr="003A26CC">
        <w:rPr>
          <w:rFonts w:cs="Arial"/>
        </w:rPr>
        <w:t xml:space="preserve">The coverage test plan shall include limited </w:t>
      </w:r>
      <w:r w:rsidR="003F55A5">
        <w:rPr>
          <w:rFonts w:cs="Arial"/>
        </w:rPr>
        <w:t xml:space="preserve">DAQ </w:t>
      </w:r>
      <w:r w:rsidRPr="003A26CC">
        <w:rPr>
          <w:rFonts w:cs="Arial"/>
        </w:rPr>
        <w:t xml:space="preserve">voice quality testing in not more than </w:t>
      </w:r>
      <w:r w:rsidR="00014D0D">
        <w:rPr>
          <w:rFonts w:cs="Arial"/>
        </w:rPr>
        <w:t>10%</w:t>
      </w:r>
      <w:r w:rsidRPr="003A26CC">
        <w:rPr>
          <w:rFonts w:cs="Arial"/>
        </w:rPr>
        <w:t xml:space="preserve"> of the test tiles. The purpose of the voice testing is to demonstrate </w:t>
      </w:r>
      <w:r w:rsidR="003F55A5">
        <w:rPr>
          <w:rFonts w:cs="Arial"/>
        </w:rPr>
        <w:t xml:space="preserve">two-way </w:t>
      </w:r>
      <w:r w:rsidRPr="003A26CC">
        <w:rPr>
          <w:rFonts w:cs="Arial"/>
        </w:rPr>
        <w:t>DAQ</w:t>
      </w:r>
      <w:r w:rsidR="00F8758F">
        <w:rPr>
          <w:rFonts w:cs="Arial"/>
        </w:rPr>
        <w:t> </w:t>
      </w:r>
      <w:r w:rsidRPr="003A26CC">
        <w:rPr>
          <w:rFonts w:cs="Arial"/>
        </w:rPr>
        <w:t xml:space="preserve">3.4 performance at a sampling of locations </w:t>
      </w:r>
      <w:r w:rsidR="00241E00">
        <w:rPr>
          <w:rFonts w:cs="Arial"/>
        </w:rPr>
        <w:t xml:space="preserve">within </w:t>
      </w:r>
      <w:r w:rsidR="003F55A5">
        <w:rPr>
          <w:rFonts w:cs="Arial"/>
        </w:rPr>
        <w:t xml:space="preserve">each </w:t>
      </w:r>
      <w:r w:rsidRPr="003A26CC">
        <w:rPr>
          <w:rFonts w:cs="Arial"/>
        </w:rPr>
        <w:t>coverage area.</w:t>
      </w:r>
    </w:p>
    <w:p w14:paraId="0392C98E" w14:textId="77777777" w:rsidR="00E84FBC" w:rsidRDefault="00E84FBC" w:rsidP="00E84FBC">
      <w:pPr>
        <w:spacing w:line="360" w:lineRule="auto"/>
        <w:ind w:left="1440"/>
        <w:jc w:val="both"/>
        <w:rPr>
          <w:rFonts w:cs="Arial"/>
        </w:rPr>
      </w:pPr>
    </w:p>
    <w:p w14:paraId="314AFEDD" w14:textId="77777777" w:rsidR="00E84FBC" w:rsidRPr="00835F19" w:rsidRDefault="00E84FBC" w:rsidP="00D44C18">
      <w:pPr>
        <w:pStyle w:val="Heading3"/>
        <w:numPr>
          <w:ilvl w:val="3"/>
          <w:numId w:val="28"/>
        </w:numPr>
        <w:tabs>
          <w:tab w:val="clear" w:pos="4680"/>
          <w:tab w:val="left" w:pos="720"/>
        </w:tabs>
        <w:spacing w:line="360" w:lineRule="auto"/>
        <w:jc w:val="both"/>
        <w:rPr>
          <w:szCs w:val="22"/>
        </w:rPr>
      </w:pPr>
      <w:bookmarkStart w:id="460" w:name="_Toc103082483"/>
      <w:r>
        <w:rPr>
          <w:szCs w:val="22"/>
        </w:rPr>
        <w:t>Automated Drive Test - Post Processing &amp; Evaluation</w:t>
      </w:r>
      <w:bookmarkEnd w:id="460"/>
    </w:p>
    <w:p w14:paraId="2520398E" w14:textId="791AF983" w:rsidR="00E84FBC" w:rsidRDefault="00E84FBC" w:rsidP="00E84FBC">
      <w:pPr>
        <w:spacing w:line="360" w:lineRule="auto"/>
        <w:ind w:left="1440"/>
        <w:jc w:val="both"/>
        <w:rPr>
          <w:rFonts w:cs="Arial"/>
        </w:rPr>
      </w:pPr>
      <w:r w:rsidRPr="00C70B85">
        <w:rPr>
          <w:rFonts w:cs="Arial"/>
        </w:rPr>
        <w:t>Sub-samples within a test grid shall be linearly averaged to determine the mean signal level and average BER. A test grid shall be designated as "Pass" if the average BER is 2</w:t>
      </w:r>
      <w:r w:rsidR="003C689B">
        <w:rPr>
          <w:rFonts w:cs="Arial"/>
        </w:rPr>
        <w:t>.4</w:t>
      </w:r>
      <w:r w:rsidRPr="00C70B85">
        <w:rPr>
          <w:rFonts w:cs="Arial"/>
        </w:rPr>
        <w:t xml:space="preserve">% or </w:t>
      </w:r>
      <w:r>
        <w:rPr>
          <w:rFonts w:cs="Arial"/>
        </w:rPr>
        <w:t>less</w:t>
      </w:r>
      <w:r w:rsidRPr="00C70B85">
        <w:rPr>
          <w:rFonts w:cs="Arial"/>
        </w:rPr>
        <w:t xml:space="preserve">. </w:t>
      </w:r>
      <w:r>
        <w:rPr>
          <w:rFonts w:cs="Arial"/>
        </w:rPr>
        <w:t>The required percentage of all</w:t>
      </w:r>
      <w:r w:rsidRPr="00C70B85">
        <w:rPr>
          <w:rFonts w:cs="Arial"/>
        </w:rPr>
        <w:t xml:space="preserve"> a</w:t>
      </w:r>
      <w:r>
        <w:rPr>
          <w:rFonts w:cs="Arial"/>
        </w:rPr>
        <w:t xml:space="preserve">ccessible </w:t>
      </w:r>
      <w:r w:rsidRPr="00C70B85">
        <w:rPr>
          <w:rFonts w:cs="Arial"/>
        </w:rPr>
        <w:t xml:space="preserve">grids </w:t>
      </w:r>
      <w:r>
        <w:rPr>
          <w:rFonts w:cs="Arial"/>
        </w:rPr>
        <w:t xml:space="preserve">within the designated service area and service type </w:t>
      </w:r>
      <w:r w:rsidRPr="00C70B85">
        <w:rPr>
          <w:rFonts w:cs="Arial"/>
        </w:rPr>
        <w:t xml:space="preserve">must be declared "Pass" to comply with the coverage requirements. </w:t>
      </w:r>
    </w:p>
    <w:p w14:paraId="604CCB2F" w14:textId="77777777" w:rsidR="00E84FBC" w:rsidRDefault="00E84FBC" w:rsidP="00E84FBC">
      <w:pPr>
        <w:spacing w:line="360" w:lineRule="auto"/>
        <w:ind w:left="1440"/>
        <w:jc w:val="both"/>
        <w:rPr>
          <w:rFonts w:cs="Arial"/>
        </w:rPr>
      </w:pPr>
    </w:p>
    <w:p w14:paraId="7D1BB8AA" w14:textId="14C8B079" w:rsidR="00E84FBC" w:rsidRDefault="00E84FBC" w:rsidP="00E84FBC">
      <w:pPr>
        <w:spacing w:line="360" w:lineRule="auto"/>
        <w:ind w:left="1440"/>
        <w:jc w:val="both"/>
        <w:rPr>
          <w:rFonts w:cs="Arial"/>
        </w:rPr>
      </w:pPr>
      <w:r w:rsidRPr="00C70B85">
        <w:rPr>
          <w:rFonts w:cs="Arial"/>
        </w:rPr>
        <w:t xml:space="preserve">A test report shall be generated documenting the testing methodology, equipment configuration, and results. The results shall include a statistical analysis of coverage performance and coverage maps showing signal strength and BER results for each test grid. The </w:t>
      </w:r>
      <w:r>
        <w:rPr>
          <w:rFonts w:cs="Arial"/>
        </w:rPr>
        <w:t xml:space="preserve">Contractor </w:t>
      </w:r>
      <w:r w:rsidRPr="00C70B85">
        <w:rPr>
          <w:rFonts w:cs="Arial"/>
        </w:rPr>
        <w:t>shall provide all the GPS, signal strength, and BER data in comma-separated text (CSV) format.</w:t>
      </w:r>
    </w:p>
    <w:p w14:paraId="55578497" w14:textId="77777777" w:rsidR="00241820" w:rsidRDefault="00241820" w:rsidP="00241820">
      <w:pPr>
        <w:spacing w:line="360" w:lineRule="auto"/>
        <w:ind w:left="1440"/>
        <w:jc w:val="both"/>
        <w:rPr>
          <w:rFonts w:cs="Arial"/>
        </w:rPr>
      </w:pPr>
    </w:p>
    <w:p w14:paraId="1986863A" w14:textId="06B6E620" w:rsidR="00241820" w:rsidRPr="00835F19" w:rsidRDefault="00241820" w:rsidP="00D44C18">
      <w:pPr>
        <w:pStyle w:val="Heading3"/>
        <w:numPr>
          <w:ilvl w:val="3"/>
          <w:numId w:val="28"/>
        </w:numPr>
        <w:tabs>
          <w:tab w:val="clear" w:pos="4680"/>
          <w:tab w:val="left" w:pos="720"/>
        </w:tabs>
        <w:spacing w:line="360" w:lineRule="auto"/>
        <w:jc w:val="both"/>
        <w:rPr>
          <w:szCs w:val="22"/>
        </w:rPr>
      </w:pPr>
      <w:bookmarkStart w:id="461" w:name="_Toc103082484"/>
      <w:r>
        <w:rPr>
          <w:szCs w:val="22"/>
        </w:rPr>
        <w:t>Mandatory Buildings DAQ Test</w:t>
      </w:r>
      <w:r w:rsidR="009B2515">
        <w:rPr>
          <w:szCs w:val="22"/>
        </w:rPr>
        <w:t xml:space="preserve"> Methodology</w:t>
      </w:r>
      <w:bookmarkEnd w:id="461"/>
    </w:p>
    <w:p w14:paraId="2B7E937E" w14:textId="0B6FB5BD" w:rsidR="00997843" w:rsidRDefault="00241820" w:rsidP="00241820">
      <w:pPr>
        <w:spacing w:line="360" w:lineRule="auto"/>
        <w:ind w:left="1440"/>
        <w:jc w:val="both"/>
        <w:rPr>
          <w:rFonts w:cs="Arial"/>
        </w:rPr>
      </w:pPr>
      <w:r w:rsidRPr="00241820">
        <w:rPr>
          <w:rFonts w:cs="Arial"/>
        </w:rPr>
        <w:t xml:space="preserve">The CATP shall include </w:t>
      </w:r>
      <w:r w:rsidR="00401ED8">
        <w:rPr>
          <w:rFonts w:cs="Arial"/>
        </w:rPr>
        <w:t xml:space="preserve">two-way </w:t>
      </w:r>
      <w:r w:rsidRPr="00241820">
        <w:rPr>
          <w:rFonts w:cs="Arial"/>
        </w:rPr>
        <w:t xml:space="preserve">DAQ voice testing in specified </w:t>
      </w:r>
      <w:r>
        <w:rPr>
          <w:rFonts w:cs="Arial"/>
        </w:rPr>
        <w:t xml:space="preserve">mandatory </w:t>
      </w:r>
      <w:r w:rsidRPr="00241820">
        <w:rPr>
          <w:rFonts w:cs="Arial"/>
        </w:rPr>
        <w:t>building</w:t>
      </w:r>
      <w:r>
        <w:rPr>
          <w:rFonts w:cs="Arial"/>
        </w:rPr>
        <w:t>s listed in</w:t>
      </w:r>
      <w:r w:rsidR="006B40A0">
        <w:rPr>
          <w:rFonts w:cs="Arial"/>
        </w:rPr>
        <w:t xml:space="preserve"> §</w:t>
      </w:r>
      <w:r w:rsidR="006B40A0">
        <w:rPr>
          <w:rFonts w:cs="Arial"/>
        </w:rPr>
        <w:fldChar w:fldCharType="begin"/>
      </w:r>
      <w:r w:rsidR="006B40A0">
        <w:rPr>
          <w:rFonts w:cs="Arial"/>
        </w:rPr>
        <w:instrText xml:space="preserve"> REF _Ref453850848 \r \h </w:instrText>
      </w:r>
      <w:r w:rsidR="006B40A0">
        <w:rPr>
          <w:rFonts w:cs="Arial"/>
        </w:rPr>
      </w:r>
      <w:r w:rsidR="006B40A0">
        <w:rPr>
          <w:rFonts w:cs="Arial"/>
        </w:rPr>
        <w:fldChar w:fldCharType="separate"/>
      </w:r>
      <w:r w:rsidR="00376FED">
        <w:rPr>
          <w:rFonts w:cs="Arial"/>
        </w:rPr>
        <w:t>3.7.3</w:t>
      </w:r>
      <w:r w:rsidR="006B40A0">
        <w:rPr>
          <w:rFonts w:cs="Arial"/>
        </w:rPr>
        <w:fldChar w:fldCharType="end"/>
      </w:r>
      <w:r w:rsidRPr="00241820">
        <w:rPr>
          <w:rFonts w:cs="Arial"/>
        </w:rPr>
        <w:t>.</w:t>
      </w:r>
      <w:r w:rsidR="006B40A0">
        <w:rPr>
          <w:rFonts w:cs="Arial"/>
        </w:rPr>
        <w:t xml:space="preserve"> </w:t>
      </w:r>
      <w:r w:rsidRPr="00241820">
        <w:rPr>
          <w:rFonts w:cs="Arial"/>
        </w:rPr>
        <w:t xml:space="preserve">Voice testing within the buildings shall be performed and scored per </w:t>
      </w:r>
      <w:r w:rsidR="00216D12">
        <w:rPr>
          <w:rFonts w:cs="Arial"/>
        </w:rPr>
        <w:t xml:space="preserve">NFPA 1221, International Building Code, and International Fire Code. </w:t>
      </w:r>
      <w:r w:rsidR="000B7B09">
        <w:rPr>
          <w:rFonts w:cs="Arial"/>
        </w:rPr>
        <w:t>It is anticipated that the following or similar methodology will be utilized for testing of Mandatory Building</w:t>
      </w:r>
      <w:r w:rsidR="0031723B">
        <w:rPr>
          <w:rFonts w:cs="Arial"/>
        </w:rPr>
        <w:t>s</w:t>
      </w:r>
      <w:r w:rsidR="000B7B09">
        <w:rPr>
          <w:rFonts w:cs="Arial"/>
        </w:rPr>
        <w:t xml:space="preserve">. </w:t>
      </w:r>
      <w:r w:rsidR="004B2967">
        <w:rPr>
          <w:rFonts w:cs="Arial"/>
        </w:rPr>
        <w:t xml:space="preserve">DAQ scoring </w:t>
      </w:r>
      <w:r w:rsidR="00997843">
        <w:rPr>
          <w:rFonts w:cs="Arial"/>
        </w:rPr>
        <w:t xml:space="preserve">for a given building will </w:t>
      </w:r>
      <w:r w:rsidR="004B2967">
        <w:rPr>
          <w:rFonts w:cs="Arial"/>
        </w:rPr>
        <w:t xml:space="preserve">be performed by </w:t>
      </w:r>
      <w:r w:rsidR="00CA7BBB">
        <w:rPr>
          <w:rFonts w:cs="Arial"/>
        </w:rPr>
        <w:t>a</w:t>
      </w:r>
      <w:r w:rsidR="00997843">
        <w:rPr>
          <w:rFonts w:cs="Arial"/>
        </w:rPr>
        <w:t xml:space="preserve"> </w:t>
      </w:r>
      <w:r w:rsidR="004B2967">
        <w:rPr>
          <w:rFonts w:cs="Arial"/>
        </w:rPr>
        <w:t>Dispatch T</w:t>
      </w:r>
      <w:r w:rsidR="00997843">
        <w:rPr>
          <w:rFonts w:cs="Arial"/>
        </w:rPr>
        <w:t>eam and Field Team.</w:t>
      </w:r>
    </w:p>
    <w:p w14:paraId="4C7D02B3" w14:textId="31ED0877" w:rsidR="00997843" w:rsidRDefault="00997843" w:rsidP="00241820">
      <w:pPr>
        <w:spacing w:line="360" w:lineRule="auto"/>
        <w:ind w:left="1440"/>
        <w:jc w:val="both"/>
        <w:rPr>
          <w:rFonts w:cs="Arial"/>
        </w:rPr>
      </w:pPr>
      <w:r>
        <w:rPr>
          <w:rFonts w:cs="Arial"/>
        </w:rPr>
        <w:t xml:space="preserve"> </w:t>
      </w:r>
    </w:p>
    <w:p w14:paraId="31199755" w14:textId="685D6A13" w:rsidR="00997843" w:rsidRPr="0026284B" w:rsidRDefault="00997843" w:rsidP="00241820">
      <w:pPr>
        <w:spacing w:line="360" w:lineRule="auto"/>
        <w:ind w:left="1440"/>
        <w:jc w:val="both"/>
        <w:rPr>
          <w:rFonts w:cs="Arial"/>
          <w:b/>
          <w:u w:val="single"/>
        </w:rPr>
      </w:pPr>
      <w:r w:rsidRPr="0026284B">
        <w:rPr>
          <w:rFonts w:cs="Arial"/>
          <w:b/>
          <w:u w:val="single"/>
        </w:rPr>
        <w:lastRenderedPageBreak/>
        <w:t>Dispatch Team</w:t>
      </w:r>
    </w:p>
    <w:p w14:paraId="3DCF6954" w14:textId="4E1DC868" w:rsidR="00997843" w:rsidRDefault="00997843" w:rsidP="00241820">
      <w:pPr>
        <w:spacing w:line="360" w:lineRule="auto"/>
        <w:ind w:left="1440"/>
        <w:jc w:val="both"/>
        <w:rPr>
          <w:rFonts w:cs="Arial"/>
        </w:rPr>
      </w:pPr>
      <w:r>
        <w:rPr>
          <w:rFonts w:cs="Arial"/>
        </w:rPr>
        <w:t>The Dispatch Team will be located at a dispatch console position supplied through this Cont</w:t>
      </w:r>
      <w:r w:rsidR="00675440">
        <w:rPr>
          <w:rFonts w:cs="Arial"/>
        </w:rPr>
        <w:t>r</w:t>
      </w:r>
      <w:r>
        <w:rPr>
          <w:rFonts w:cs="Arial"/>
        </w:rPr>
        <w:t>act. The Dispatch Team will be staffed as follows:</w:t>
      </w:r>
    </w:p>
    <w:p w14:paraId="3EC1FC30" w14:textId="157023BF" w:rsidR="00997843" w:rsidRPr="00CA7BBB" w:rsidRDefault="00997843" w:rsidP="00584FDE">
      <w:pPr>
        <w:pStyle w:val="ListParagraph"/>
        <w:numPr>
          <w:ilvl w:val="0"/>
          <w:numId w:val="45"/>
        </w:numPr>
        <w:spacing w:after="120" w:line="360" w:lineRule="auto"/>
        <w:contextualSpacing w:val="0"/>
        <w:jc w:val="both"/>
        <w:rPr>
          <w:rFonts w:cs="Arial"/>
        </w:rPr>
      </w:pPr>
      <w:r w:rsidRPr="00CA7BBB">
        <w:rPr>
          <w:rFonts w:cs="Arial"/>
        </w:rPr>
        <w:t xml:space="preserve">Dispatcher:  </w:t>
      </w:r>
      <w:r w:rsidR="00352230">
        <w:rPr>
          <w:rFonts w:cs="Arial"/>
        </w:rPr>
        <w:t xml:space="preserve"> </w:t>
      </w:r>
      <w:r w:rsidR="00870769">
        <w:rPr>
          <w:rFonts w:cs="Arial"/>
        </w:rPr>
        <w:t>County</w:t>
      </w:r>
      <w:r w:rsidRPr="00CA7BBB">
        <w:rPr>
          <w:rFonts w:cs="Arial"/>
        </w:rPr>
        <w:t xml:space="preserve"> employee/representative with dispatch</w:t>
      </w:r>
      <w:r w:rsidR="00E84FBC">
        <w:rPr>
          <w:rFonts w:cs="Arial"/>
        </w:rPr>
        <w:t>er</w:t>
      </w:r>
      <w:r w:rsidRPr="00CA7BBB">
        <w:rPr>
          <w:rFonts w:cs="Arial"/>
        </w:rPr>
        <w:t xml:space="preserve"> training. Performs outbound voice dispatch function and DAQ scoring.</w:t>
      </w:r>
    </w:p>
    <w:p w14:paraId="32F4A3B7" w14:textId="5A8F2ECE" w:rsidR="00997843" w:rsidRPr="009B2515" w:rsidRDefault="00997843" w:rsidP="00584FDE">
      <w:pPr>
        <w:pStyle w:val="ListParagraph"/>
        <w:numPr>
          <w:ilvl w:val="0"/>
          <w:numId w:val="45"/>
        </w:numPr>
        <w:spacing w:after="120" w:line="360" w:lineRule="auto"/>
        <w:contextualSpacing w:val="0"/>
        <w:jc w:val="both"/>
        <w:rPr>
          <w:rFonts w:cs="Arial"/>
        </w:rPr>
      </w:pPr>
      <w:r w:rsidRPr="009B2515">
        <w:rPr>
          <w:rFonts w:cs="Arial"/>
        </w:rPr>
        <w:t>Cont</w:t>
      </w:r>
      <w:r w:rsidR="00A17F24">
        <w:rPr>
          <w:rFonts w:cs="Arial"/>
        </w:rPr>
        <w:t>r</w:t>
      </w:r>
      <w:r w:rsidRPr="009B2515">
        <w:rPr>
          <w:rFonts w:cs="Arial"/>
        </w:rPr>
        <w:t xml:space="preserve">actor Monitor:  </w:t>
      </w:r>
      <w:r w:rsidR="00352230">
        <w:rPr>
          <w:rFonts w:cs="Arial"/>
        </w:rPr>
        <w:t xml:space="preserve"> </w:t>
      </w:r>
      <w:r w:rsidRPr="009B2515">
        <w:rPr>
          <w:rFonts w:cs="Arial"/>
        </w:rPr>
        <w:t>Contractor employee/representative. Performs DAQ scoring</w:t>
      </w:r>
    </w:p>
    <w:p w14:paraId="6426BA8F" w14:textId="1A8A22D5" w:rsidR="00997843" w:rsidRPr="009B2515" w:rsidRDefault="00870769" w:rsidP="00584FDE">
      <w:pPr>
        <w:pStyle w:val="ListParagraph"/>
        <w:numPr>
          <w:ilvl w:val="0"/>
          <w:numId w:val="45"/>
        </w:numPr>
        <w:spacing w:after="120" w:line="360" w:lineRule="auto"/>
        <w:contextualSpacing w:val="0"/>
        <w:jc w:val="both"/>
        <w:rPr>
          <w:rFonts w:cs="Arial"/>
        </w:rPr>
      </w:pPr>
      <w:r>
        <w:rPr>
          <w:rFonts w:cs="Arial"/>
        </w:rPr>
        <w:t>County</w:t>
      </w:r>
      <w:r w:rsidR="00997843" w:rsidRPr="009B2515">
        <w:rPr>
          <w:rFonts w:cs="Arial"/>
        </w:rPr>
        <w:t xml:space="preserve"> Monitor:</w:t>
      </w:r>
      <w:r w:rsidR="00352230">
        <w:rPr>
          <w:rFonts w:cs="Arial"/>
        </w:rPr>
        <w:t xml:space="preserve"> </w:t>
      </w:r>
      <w:r w:rsidR="00BA75CF">
        <w:rPr>
          <w:rFonts w:cs="Arial"/>
        </w:rPr>
        <w:t xml:space="preserve"> </w:t>
      </w:r>
      <w:r>
        <w:rPr>
          <w:rFonts w:cs="Arial"/>
        </w:rPr>
        <w:t>County</w:t>
      </w:r>
      <w:r w:rsidR="00997843" w:rsidRPr="009B2515">
        <w:rPr>
          <w:rFonts w:cs="Arial"/>
        </w:rPr>
        <w:t xml:space="preserve"> consultant/representative. Performs DAQ scoring</w:t>
      </w:r>
    </w:p>
    <w:p w14:paraId="439E6265" w14:textId="77777777" w:rsidR="00CA7BBB" w:rsidRDefault="00CA7BBB" w:rsidP="00241820">
      <w:pPr>
        <w:spacing w:line="360" w:lineRule="auto"/>
        <w:ind w:left="1440"/>
        <w:jc w:val="both"/>
        <w:rPr>
          <w:rFonts w:cs="Arial"/>
        </w:rPr>
      </w:pPr>
    </w:p>
    <w:p w14:paraId="1CB52019" w14:textId="6B9D1627" w:rsidR="00997843" w:rsidRPr="0026284B" w:rsidRDefault="00997843" w:rsidP="00241820">
      <w:pPr>
        <w:spacing w:line="360" w:lineRule="auto"/>
        <w:ind w:left="1440"/>
        <w:jc w:val="both"/>
        <w:rPr>
          <w:rFonts w:cs="Arial"/>
          <w:b/>
          <w:u w:val="single"/>
        </w:rPr>
      </w:pPr>
      <w:r w:rsidRPr="0026284B">
        <w:rPr>
          <w:rFonts w:cs="Arial"/>
          <w:b/>
          <w:u w:val="single"/>
        </w:rPr>
        <w:t>Field Team</w:t>
      </w:r>
    </w:p>
    <w:p w14:paraId="0467C36B" w14:textId="679E16A5" w:rsidR="00997843" w:rsidRDefault="00997843" w:rsidP="00241820">
      <w:pPr>
        <w:spacing w:line="360" w:lineRule="auto"/>
        <w:ind w:left="1440"/>
        <w:jc w:val="both"/>
        <w:rPr>
          <w:rFonts w:cs="Arial"/>
        </w:rPr>
      </w:pPr>
      <w:r>
        <w:rPr>
          <w:rFonts w:cs="Arial"/>
        </w:rPr>
        <w:t xml:space="preserve">The Field Team will conduct the in-building portable radio tests using a </w:t>
      </w:r>
      <w:r w:rsidR="009B2515">
        <w:rPr>
          <w:rFonts w:cs="Arial"/>
        </w:rPr>
        <w:t xml:space="preserve">typical </w:t>
      </w:r>
      <w:r w:rsidR="00951EDD">
        <w:rPr>
          <w:rFonts w:cs="Arial"/>
        </w:rPr>
        <w:t xml:space="preserve">portable </w:t>
      </w:r>
      <w:r>
        <w:rPr>
          <w:rFonts w:cs="Arial"/>
        </w:rPr>
        <w:t xml:space="preserve">radio worn at hip level. </w:t>
      </w:r>
      <w:r w:rsidR="00CA7BBB">
        <w:rPr>
          <w:rFonts w:cs="Arial"/>
        </w:rPr>
        <w:t>The Field Team will be staffed as follows:</w:t>
      </w:r>
    </w:p>
    <w:p w14:paraId="28F07B5B" w14:textId="406704C5" w:rsidR="00CA7BBB" w:rsidRPr="00316705" w:rsidRDefault="00CA7BBB" w:rsidP="00584FDE">
      <w:pPr>
        <w:pStyle w:val="ListParagraph"/>
        <w:numPr>
          <w:ilvl w:val="0"/>
          <w:numId w:val="45"/>
        </w:numPr>
        <w:spacing w:after="120" w:line="360" w:lineRule="auto"/>
        <w:contextualSpacing w:val="0"/>
        <w:jc w:val="both"/>
        <w:rPr>
          <w:rFonts w:cs="Arial"/>
        </w:rPr>
      </w:pPr>
      <w:r>
        <w:rPr>
          <w:rFonts w:cs="Arial"/>
        </w:rPr>
        <w:t>Radio Operator</w:t>
      </w:r>
      <w:r w:rsidRPr="00CA7BBB">
        <w:rPr>
          <w:rFonts w:cs="Arial"/>
        </w:rPr>
        <w:t xml:space="preserve">:  </w:t>
      </w:r>
      <w:r w:rsidR="00870769">
        <w:rPr>
          <w:rFonts w:cs="Arial"/>
        </w:rPr>
        <w:t>County</w:t>
      </w:r>
      <w:r w:rsidRPr="00CA7BBB">
        <w:rPr>
          <w:rFonts w:cs="Arial"/>
        </w:rPr>
        <w:t xml:space="preserve"> employee/representative</w:t>
      </w:r>
      <w:r w:rsidRPr="00316705">
        <w:rPr>
          <w:rFonts w:cs="Arial"/>
        </w:rPr>
        <w:t xml:space="preserve"> with </w:t>
      </w:r>
      <w:r>
        <w:rPr>
          <w:rFonts w:cs="Arial"/>
        </w:rPr>
        <w:t xml:space="preserve">radio </w:t>
      </w:r>
      <w:r w:rsidRPr="00316705">
        <w:rPr>
          <w:rFonts w:cs="Arial"/>
        </w:rPr>
        <w:t xml:space="preserve">training. Performs </w:t>
      </w:r>
      <w:r>
        <w:rPr>
          <w:rFonts w:cs="Arial"/>
        </w:rPr>
        <w:t xml:space="preserve">inbound </w:t>
      </w:r>
      <w:r w:rsidRPr="00316705">
        <w:rPr>
          <w:rFonts w:cs="Arial"/>
        </w:rPr>
        <w:t xml:space="preserve">voice </w:t>
      </w:r>
      <w:r>
        <w:rPr>
          <w:rFonts w:cs="Arial"/>
        </w:rPr>
        <w:t xml:space="preserve">test </w:t>
      </w:r>
      <w:r w:rsidRPr="00316705">
        <w:rPr>
          <w:rFonts w:cs="Arial"/>
        </w:rPr>
        <w:t>function and DAQ scoring.</w:t>
      </w:r>
    </w:p>
    <w:p w14:paraId="2CB928E7" w14:textId="4B2EC6AB" w:rsidR="00CA7BBB" w:rsidRPr="00316705" w:rsidRDefault="00CA7BBB" w:rsidP="00584FDE">
      <w:pPr>
        <w:pStyle w:val="ListParagraph"/>
        <w:numPr>
          <w:ilvl w:val="0"/>
          <w:numId w:val="45"/>
        </w:numPr>
        <w:spacing w:after="120" w:line="360" w:lineRule="auto"/>
        <w:contextualSpacing w:val="0"/>
        <w:jc w:val="both"/>
        <w:rPr>
          <w:rFonts w:cs="Arial"/>
        </w:rPr>
      </w:pPr>
      <w:r w:rsidRPr="00316705">
        <w:rPr>
          <w:rFonts w:cs="Arial"/>
        </w:rPr>
        <w:t>Cont</w:t>
      </w:r>
      <w:r w:rsidR="00A17F24">
        <w:rPr>
          <w:rFonts w:cs="Arial"/>
        </w:rPr>
        <w:t>r</w:t>
      </w:r>
      <w:r w:rsidRPr="00316705">
        <w:rPr>
          <w:rFonts w:cs="Arial"/>
        </w:rPr>
        <w:t>actor Monitor:</w:t>
      </w:r>
      <w:r w:rsidR="00BA75CF">
        <w:rPr>
          <w:rFonts w:cs="Arial"/>
        </w:rPr>
        <w:t xml:space="preserve"> </w:t>
      </w:r>
      <w:r w:rsidR="00352230">
        <w:rPr>
          <w:rFonts w:cs="Arial"/>
        </w:rPr>
        <w:t xml:space="preserve"> </w:t>
      </w:r>
      <w:r w:rsidRPr="00316705">
        <w:rPr>
          <w:rFonts w:cs="Arial"/>
        </w:rPr>
        <w:t>Contractor employee/representative. Performs DAQ scoring</w:t>
      </w:r>
    </w:p>
    <w:p w14:paraId="5662ED66" w14:textId="5C886470" w:rsidR="00CA7BBB" w:rsidRPr="00316705" w:rsidRDefault="00870769" w:rsidP="00584FDE">
      <w:pPr>
        <w:pStyle w:val="ListParagraph"/>
        <w:numPr>
          <w:ilvl w:val="0"/>
          <w:numId w:val="45"/>
        </w:numPr>
        <w:spacing w:after="120" w:line="360" w:lineRule="auto"/>
        <w:contextualSpacing w:val="0"/>
        <w:jc w:val="both"/>
        <w:rPr>
          <w:rFonts w:cs="Arial"/>
        </w:rPr>
      </w:pPr>
      <w:r>
        <w:rPr>
          <w:rFonts w:cs="Arial"/>
        </w:rPr>
        <w:t>County</w:t>
      </w:r>
      <w:r w:rsidR="00CA7BBB" w:rsidRPr="00316705">
        <w:rPr>
          <w:rFonts w:cs="Arial"/>
        </w:rPr>
        <w:t xml:space="preserve"> Monitor:  </w:t>
      </w:r>
      <w:r>
        <w:rPr>
          <w:rFonts w:cs="Arial"/>
        </w:rPr>
        <w:t>County</w:t>
      </w:r>
      <w:r w:rsidR="00CA7BBB" w:rsidRPr="00316705">
        <w:rPr>
          <w:rFonts w:cs="Arial"/>
        </w:rPr>
        <w:t xml:space="preserve"> consultant/representative. Performs DAQ scoring</w:t>
      </w:r>
    </w:p>
    <w:p w14:paraId="2C3A46D6" w14:textId="77777777" w:rsidR="00CA7BBB" w:rsidRDefault="00CA7BBB" w:rsidP="00CA7BBB">
      <w:pPr>
        <w:spacing w:line="360" w:lineRule="auto"/>
        <w:ind w:left="1440"/>
        <w:jc w:val="both"/>
        <w:rPr>
          <w:rFonts w:cs="Arial"/>
        </w:rPr>
      </w:pPr>
    </w:p>
    <w:p w14:paraId="3DF37B46" w14:textId="5BEC8970" w:rsidR="00216D12" w:rsidRDefault="00216D12" w:rsidP="00CA7BBB">
      <w:pPr>
        <w:spacing w:line="360" w:lineRule="auto"/>
        <w:ind w:left="1440"/>
        <w:jc w:val="both"/>
        <w:rPr>
          <w:rFonts w:cs="Arial"/>
        </w:rPr>
      </w:pPr>
      <w:r>
        <w:rPr>
          <w:rFonts w:cs="Arial"/>
        </w:rPr>
        <w:t xml:space="preserve">The following general testing </w:t>
      </w:r>
      <w:r w:rsidRPr="00216D12">
        <w:rPr>
          <w:rFonts w:cs="Arial"/>
        </w:rPr>
        <w:t xml:space="preserve">procedure </w:t>
      </w:r>
      <w:r>
        <w:rPr>
          <w:rFonts w:cs="Arial"/>
        </w:rPr>
        <w:t xml:space="preserve">or seminal </w:t>
      </w:r>
      <w:r w:rsidRPr="00216D12">
        <w:rPr>
          <w:rFonts w:cs="Arial"/>
        </w:rPr>
        <w:t>shall be conducted:</w:t>
      </w:r>
    </w:p>
    <w:p w14:paraId="7D51F25E" w14:textId="77777777" w:rsidR="00216D12" w:rsidRDefault="00216D12" w:rsidP="00CA7BBB">
      <w:pPr>
        <w:spacing w:line="360" w:lineRule="auto"/>
        <w:ind w:left="1440"/>
        <w:jc w:val="both"/>
        <w:rPr>
          <w:rFonts w:cs="Arial"/>
        </w:rPr>
      </w:pPr>
    </w:p>
    <w:p w14:paraId="2B2BE3EB" w14:textId="470364C2" w:rsidR="00216D12" w:rsidRDefault="00216D12" w:rsidP="00D0440C">
      <w:pPr>
        <w:pStyle w:val="ListParagraph"/>
        <w:numPr>
          <w:ilvl w:val="0"/>
          <w:numId w:val="50"/>
        </w:numPr>
        <w:spacing w:after="120" w:line="360" w:lineRule="auto"/>
        <w:contextualSpacing w:val="0"/>
        <w:jc w:val="both"/>
        <w:rPr>
          <w:rFonts w:cs="Arial"/>
        </w:rPr>
      </w:pPr>
      <w:r w:rsidRPr="00216D12">
        <w:rPr>
          <w:rFonts w:cs="Arial"/>
        </w:rPr>
        <w:t xml:space="preserve">The test shall be conducted using a </w:t>
      </w:r>
      <w:r w:rsidR="008730A0">
        <w:rPr>
          <w:rFonts w:cs="Arial"/>
        </w:rPr>
        <w:t xml:space="preserve">standard </w:t>
      </w:r>
      <w:r w:rsidRPr="00216D12">
        <w:rPr>
          <w:rFonts w:cs="Arial"/>
        </w:rPr>
        <w:t xml:space="preserve">portable radio </w:t>
      </w:r>
      <w:r w:rsidR="008730A0">
        <w:rPr>
          <w:rFonts w:cs="Arial"/>
        </w:rPr>
        <w:t>supplied under this procurement</w:t>
      </w:r>
      <w:r w:rsidRPr="00216D12">
        <w:rPr>
          <w:rFonts w:cs="Arial"/>
        </w:rPr>
        <w:t>.</w:t>
      </w:r>
    </w:p>
    <w:p w14:paraId="4458B7BC" w14:textId="0D23B2F6" w:rsidR="00447D68" w:rsidRDefault="00447D68" w:rsidP="00D0440C">
      <w:pPr>
        <w:pStyle w:val="ListParagraph"/>
        <w:numPr>
          <w:ilvl w:val="0"/>
          <w:numId w:val="50"/>
        </w:numPr>
        <w:spacing w:after="120" w:line="360" w:lineRule="auto"/>
        <w:contextualSpacing w:val="0"/>
        <w:jc w:val="both"/>
        <w:rPr>
          <w:rFonts w:cs="Arial"/>
        </w:rPr>
      </w:pPr>
      <w:r w:rsidRPr="00447D68">
        <w:rPr>
          <w:rFonts w:cs="Arial"/>
        </w:rPr>
        <w:t>Each member of the Dispatch Team will record a DAQ score for each field rad</w:t>
      </w:r>
      <w:r w:rsidR="008730A0">
        <w:rPr>
          <w:rFonts w:cs="Arial"/>
        </w:rPr>
        <w:t>io transmission (i.e. test point</w:t>
      </w:r>
      <w:r w:rsidRPr="00447D68">
        <w:rPr>
          <w:rFonts w:cs="Arial"/>
        </w:rPr>
        <w:t>). The Dispatch Operator will also record a consensus score for the filed transmission based upon majority vote of the team members.</w:t>
      </w:r>
      <w:r w:rsidR="001A60C9">
        <w:rPr>
          <w:rFonts w:cs="Arial"/>
        </w:rPr>
        <w:t xml:space="preserve"> The consensus score shall be utilized as the official inbound score for that test point/gird.</w:t>
      </w:r>
    </w:p>
    <w:p w14:paraId="5CF1EBCD" w14:textId="2D95439D" w:rsidR="00447D68" w:rsidRPr="00216D12" w:rsidRDefault="00447D68" w:rsidP="00D0440C">
      <w:pPr>
        <w:pStyle w:val="ListParagraph"/>
        <w:numPr>
          <w:ilvl w:val="0"/>
          <w:numId w:val="50"/>
        </w:numPr>
        <w:spacing w:after="120" w:line="360" w:lineRule="auto"/>
        <w:contextualSpacing w:val="0"/>
        <w:jc w:val="both"/>
        <w:rPr>
          <w:rFonts w:cs="Arial"/>
        </w:rPr>
      </w:pPr>
      <w:r w:rsidRPr="00447D68">
        <w:rPr>
          <w:rFonts w:cs="Arial"/>
        </w:rPr>
        <w:t xml:space="preserve">Each member of the Field Team will record a DAQ score for each dispatch transmission. The Radio Operator will also record a consensus score for the dispatch transmission based upon majority vote of the team members. The consensus score shall be utilized as the official </w:t>
      </w:r>
      <w:r w:rsidR="001A60C9">
        <w:rPr>
          <w:rFonts w:cs="Arial"/>
        </w:rPr>
        <w:t xml:space="preserve">outbound </w:t>
      </w:r>
      <w:r w:rsidRPr="00447D68">
        <w:rPr>
          <w:rFonts w:cs="Arial"/>
        </w:rPr>
        <w:t>score for that test point</w:t>
      </w:r>
      <w:r w:rsidR="00C84040">
        <w:rPr>
          <w:rFonts w:cs="Arial"/>
        </w:rPr>
        <w:t>/grid</w:t>
      </w:r>
      <w:r w:rsidRPr="00447D68">
        <w:rPr>
          <w:rFonts w:cs="Arial"/>
        </w:rPr>
        <w:t>.</w:t>
      </w:r>
    </w:p>
    <w:p w14:paraId="279C26C4" w14:textId="77777777" w:rsidR="0079285D" w:rsidRPr="00216D12" w:rsidRDefault="0079285D" w:rsidP="00D0440C">
      <w:pPr>
        <w:pStyle w:val="ListParagraph"/>
        <w:numPr>
          <w:ilvl w:val="0"/>
          <w:numId w:val="50"/>
        </w:numPr>
        <w:spacing w:after="120" w:line="360" w:lineRule="auto"/>
        <w:contextualSpacing w:val="0"/>
        <w:jc w:val="both"/>
        <w:rPr>
          <w:rFonts w:cs="Arial"/>
        </w:rPr>
      </w:pPr>
      <w:r w:rsidRPr="00216D12">
        <w:rPr>
          <w:rFonts w:cs="Arial"/>
        </w:rPr>
        <w:t>Each floor of the building shall be divided into a grid of 20 approximately equal test areas.</w:t>
      </w:r>
    </w:p>
    <w:p w14:paraId="524FAA01" w14:textId="77777777" w:rsidR="001A60C9" w:rsidRDefault="00216D12" w:rsidP="00D0440C">
      <w:pPr>
        <w:pStyle w:val="ListParagraph"/>
        <w:numPr>
          <w:ilvl w:val="0"/>
          <w:numId w:val="50"/>
        </w:numPr>
        <w:spacing w:after="120" w:line="360" w:lineRule="auto"/>
        <w:contextualSpacing w:val="0"/>
        <w:jc w:val="both"/>
        <w:rPr>
          <w:rFonts w:cs="Arial"/>
        </w:rPr>
      </w:pPr>
      <w:r w:rsidRPr="00216D12">
        <w:rPr>
          <w:rFonts w:cs="Arial"/>
        </w:rPr>
        <w:lastRenderedPageBreak/>
        <w:t xml:space="preserve">A test location approximately in the center of each </w:t>
      </w:r>
      <w:r w:rsidR="00C84040">
        <w:rPr>
          <w:rFonts w:cs="Arial"/>
        </w:rPr>
        <w:t>grid</w:t>
      </w:r>
      <w:r w:rsidRPr="00216D12">
        <w:rPr>
          <w:rFonts w:cs="Arial"/>
        </w:rPr>
        <w:t xml:space="preserve"> shall be selected for the test. Once the test location has been selected, that location shall represent the </w:t>
      </w:r>
      <w:r w:rsidR="0079285D">
        <w:rPr>
          <w:rFonts w:cs="Arial"/>
        </w:rPr>
        <w:t>grid</w:t>
      </w:r>
      <w:r w:rsidRPr="00216D12">
        <w:rPr>
          <w:rFonts w:cs="Arial"/>
        </w:rPr>
        <w:t xml:space="preserve">. </w:t>
      </w:r>
    </w:p>
    <w:p w14:paraId="105F632F" w14:textId="5ADABEBD" w:rsidR="00216D12" w:rsidRDefault="001A60C9" w:rsidP="00D0440C">
      <w:pPr>
        <w:pStyle w:val="ListParagraph"/>
        <w:numPr>
          <w:ilvl w:val="0"/>
          <w:numId w:val="50"/>
        </w:numPr>
        <w:spacing w:after="120" w:line="360" w:lineRule="auto"/>
        <w:contextualSpacing w:val="0"/>
        <w:jc w:val="both"/>
        <w:rPr>
          <w:rFonts w:cs="Arial"/>
        </w:rPr>
      </w:pPr>
      <w:r>
        <w:rPr>
          <w:rFonts w:cs="Arial"/>
        </w:rPr>
        <w:t xml:space="preserve">An inbound and outbound transmission shall be scored for the grid. DAQ 3.0 performance or better shall constitute a passing score for the transmission. </w:t>
      </w:r>
      <w:r w:rsidR="00216D12" w:rsidRPr="00216D12">
        <w:rPr>
          <w:rFonts w:cs="Arial"/>
        </w:rPr>
        <w:t xml:space="preserve">Failure </w:t>
      </w:r>
      <w:r w:rsidR="0079285D">
        <w:rPr>
          <w:rFonts w:cs="Arial"/>
        </w:rPr>
        <w:t xml:space="preserve">of </w:t>
      </w:r>
      <w:r w:rsidR="00216D12" w:rsidRPr="00216D12">
        <w:rPr>
          <w:rFonts w:cs="Arial"/>
        </w:rPr>
        <w:t xml:space="preserve">the selected test location </w:t>
      </w:r>
      <w:r>
        <w:rPr>
          <w:rFonts w:cs="Arial"/>
        </w:rPr>
        <w:t xml:space="preserve">for either the outbound or inbound transmission </w:t>
      </w:r>
      <w:r w:rsidR="00216D12" w:rsidRPr="00216D12">
        <w:rPr>
          <w:rFonts w:cs="Arial"/>
        </w:rPr>
        <w:t xml:space="preserve">shall be considered to be a failure of that test </w:t>
      </w:r>
      <w:r w:rsidR="00C84040">
        <w:rPr>
          <w:rFonts w:cs="Arial"/>
        </w:rPr>
        <w:t>grid</w:t>
      </w:r>
      <w:r w:rsidR="00216D12" w:rsidRPr="00216D12">
        <w:rPr>
          <w:rFonts w:cs="Arial"/>
        </w:rPr>
        <w:t xml:space="preserve">. Additional test locations </w:t>
      </w:r>
      <w:r w:rsidR="00447D68">
        <w:rPr>
          <w:rFonts w:cs="Arial"/>
        </w:rPr>
        <w:t xml:space="preserve">within the grid </w:t>
      </w:r>
      <w:r w:rsidR="00216D12" w:rsidRPr="00216D12">
        <w:rPr>
          <w:rFonts w:cs="Arial"/>
        </w:rPr>
        <w:t>shall not be permitted.</w:t>
      </w:r>
    </w:p>
    <w:p w14:paraId="40960B78" w14:textId="77777777" w:rsidR="0041705B" w:rsidRDefault="0079285D" w:rsidP="00D0440C">
      <w:pPr>
        <w:pStyle w:val="ListParagraph"/>
        <w:numPr>
          <w:ilvl w:val="0"/>
          <w:numId w:val="50"/>
        </w:numPr>
        <w:spacing w:after="120" w:line="360" w:lineRule="auto"/>
        <w:contextualSpacing w:val="0"/>
        <w:jc w:val="both"/>
        <w:rPr>
          <w:rFonts w:cs="Arial"/>
        </w:rPr>
      </w:pPr>
      <w:r>
        <w:rPr>
          <w:rFonts w:cs="Arial"/>
        </w:rPr>
        <w:t xml:space="preserve">If more than one grid fails, </w:t>
      </w:r>
      <w:r w:rsidR="00447D68" w:rsidRPr="00216D12">
        <w:rPr>
          <w:rFonts w:cs="Arial"/>
        </w:rPr>
        <w:t xml:space="preserve">the floor shall be divided into 40 equal </w:t>
      </w:r>
      <w:r w:rsidR="002E795A">
        <w:rPr>
          <w:rFonts w:cs="Arial"/>
        </w:rPr>
        <w:t xml:space="preserve">grids </w:t>
      </w:r>
      <w:r>
        <w:rPr>
          <w:rFonts w:cs="Arial"/>
        </w:rPr>
        <w:t xml:space="preserve">for </w:t>
      </w:r>
      <w:r w:rsidR="001A60C9">
        <w:rPr>
          <w:rFonts w:cs="Arial"/>
        </w:rPr>
        <w:t xml:space="preserve">a </w:t>
      </w:r>
      <w:r>
        <w:rPr>
          <w:rFonts w:cs="Arial"/>
        </w:rPr>
        <w:t>higher resolution test</w:t>
      </w:r>
      <w:r w:rsidR="00447D68" w:rsidRPr="00216D12">
        <w:rPr>
          <w:rFonts w:cs="Arial"/>
        </w:rPr>
        <w:t>.</w:t>
      </w:r>
    </w:p>
    <w:p w14:paraId="3D37B579" w14:textId="1D69F77B" w:rsidR="002E795A" w:rsidRDefault="00447D68" w:rsidP="00D0440C">
      <w:pPr>
        <w:pStyle w:val="ListParagraph"/>
        <w:numPr>
          <w:ilvl w:val="0"/>
          <w:numId w:val="50"/>
        </w:numPr>
        <w:spacing w:after="120" w:line="360" w:lineRule="auto"/>
        <w:contextualSpacing w:val="0"/>
        <w:jc w:val="both"/>
        <w:rPr>
          <w:rFonts w:cs="Arial"/>
        </w:rPr>
      </w:pPr>
      <w:r w:rsidRPr="00216D12">
        <w:rPr>
          <w:rFonts w:cs="Arial"/>
        </w:rPr>
        <w:t xml:space="preserve">Failure </w:t>
      </w:r>
      <w:r w:rsidR="002E795A">
        <w:rPr>
          <w:rFonts w:cs="Arial"/>
        </w:rPr>
        <w:t xml:space="preserve">of </w:t>
      </w:r>
      <w:r w:rsidR="00561D2F">
        <w:rPr>
          <w:rFonts w:cs="Arial"/>
        </w:rPr>
        <w:t xml:space="preserve">two </w:t>
      </w:r>
      <w:r w:rsidR="002E795A">
        <w:rPr>
          <w:rFonts w:cs="Arial"/>
        </w:rPr>
        <w:t xml:space="preserve">adjacent grids will result </w:t>
      </w:r>
      <w:r w:rsidR="00EB0415">
        <w:rPr>
          <w:rFonts w:cs="Arial"/>
        </w:rPr>
        <w:t xml:space="preserve">in </w:t>
      </w:r>
      <w:r w:rsidR="002E795A">
        <w:rPr>
          <w:rFonts w:cs="Arial"/>
        </w:rPr>
        <w:t xml:space="preserve">failure of the floor. </w:t>
      </w:r>
    </w:p>
    <w:p w14:paraId="3344FC9F" w14:textId="7073F6AD" w:rsidR="00447D68" w:rsidRPr="00216D12" w:rsidRDefault="002E795A" w:rsidP="00D0440C">
      <w:pPr>
        <w:pStyle w:val="ListParagraph"/>
        <w:numPr>
          <w:ilvl w:val="0"/>
          <w:numId w:val="50"/>
        </w:numPr>
        <w:spacing w:after="120" w:line="360" w:lineRule="auto"/>
        <w:contextualSpacing w:val="0"/>
        <w:jc w:val="both"/>
        <w:rPr>
          <w:rFonts w:cs="Arial"/>
        </w:rPr>
      </w:pPr>
      <w:r>
        <w:rPr>
          <w:rFonts w:cs="Arial"/>
        </w:rPr>
        <w:t xml:space="preserve">Failure of </w:t>
      </w:r>
      <w:r w:rsidR="00561D2F">
        <w:rPr>
          <w:rFonts w:cs="Arial"/>
        </w:rPr>
        <w:t xml:space="preserve">two </w:t>
      </w:r>
      <w:r w:rsidR="00447D68" w:rsidRPr="00216D12">
        <w:rPr>
          <w:rFonts w:cs="Arial"/>
        </w:rPr>
        <w:t xml:space="preserve">nonadjacent </w:t>
      </w:r>
      <w:r>
        <w:rPr>
          <w:rFonts w:cs="Arial"/>
        </w:rPr>
        <w:t xml:space="preserve">grids </w:t>
      </w:r>
      <w:r w:rsidR="00447D68" w:rsidRPr="00216D12">
        <w:rPr>
          <w:rFonts w:cs="Arial"/>
        </w:rPr>
        <w:t xml:space="preserve">shall not result in failure of the </w:t>
      </w:r>
      <w:r w:rsidR="001A60C9">
        <w:rPr>
          <w:rFonts w:cs="Arial"/>
        </w:rPr>
        <w:t>floor</w:t>
      </w:r>
      <w:r w:rsidR="0079285D">
        <w:rPr>
          <w:rFonts w:cs="Arial"/>
        </w:rPr>
        <w:t>, provided that 95% of grids pass</w:t>
      </w:r>
      <w:r w:rsidR="00447D68" w:rsidRPr="00216D12">
        <w:rPr>
          <w:rFonts w:cs="Arial"/>
        </w:rPr>
        <w:t xml:space="preserve">. If the </w:t>
      </w:r>
      <w:r w:rsidR="00561D2F">
        <w:rPr>
          <w:rFonts w:cs="Arial"/>
        </w:rPr>
        <w:t xml:space="preserve">floor </w:t>
      </w:r>
      <w:r w:rsidR="00447D68" w:rsidRPr="00216D12">
        <w:rPr>
          <w:rFonts w:cs="Arial"/>
        </w:rPr>
        <w:t xml:space="preserve">fails the 40-area test, the </w:t>
      </w:r>
      <w:r w:rsidR="00561D2F">
        <w:rPr>
          <w:rFonts w:cs="Arial"/>
        </w:rPr>
        <w:t xml:space="preserve">radio </w:t>
      </w:r>
      <w:r w:rsidR="00447D68" w:rsidRPr="00216D12">
        <w:rPr>
          <w:rFonts w:cs="Arial"/>
        </w:rPr>
        <w:t xml:space="preserve">system shall be altered </w:t>
      </w:r>
      <w:r w:rsidR="00447D68">
        <w:rPr>
          <w:rFonts w:cs="Arial"/>
        </w:rPr>
        <w:t xml:space="preserve">or the building treated such that </w:t>
      </w:r>
      <w:r w:rsidR="00C84040">
        <w:rPr>
          <w:rFonts w:cs="Arial"/>
        </w:rPr>
        <w:t xml:space="preserve">all floors of </w:t>
      </w:r>
      <w:r w:rsidR="00447D68">
        <w:rPr>
          <w:rFonts w:cs="Arial"/>
        </w:rPr>
        <w:t>building pass</w:t>
      </w:r>
      <w:r w:rsidR="0079285D">
        <w:rPr>
          <w:rFonts w:cs="Arial"/>
        </w:rPr>
        <w:t xml:space="preserve"> the 95% coverage requirement</w:t>
      </w:r>
      <w:r w:rsidR="00447D68">
        <w:rPr>
          <w:rFonts w:cs="Arial"/>
        </w:rPr>
        <w:t>.</w:t>
      </w:r>
    </w:p>
    <w:p w14:paraId="366CBAA5" w14:textId="0547E3C2" w:rsidR="00216D12" w:rsidRPr="00216D12" w:rsidRDefault="00447D68" w:rsidP="00D0440C">
      <w:pPr>
        <w:pStyle w:val="ListParagraph"/>
        <w:numPr>
          <w:ilvl w:val="0"/>
          <w:numId w:val="50"/>
        </w:numPr>
        <w:spacing w:after="120" w:line="360" w:lineRule="auto"/>
        <w:contextualSpacing w:val="0"/>
        <w:jc w:val="both"/>
        <w:rPr>
          <w:rFonts w:cs="Arial"/>
        </w:rPr>
      </w:pPr>
      <w:r>
        <w:rPr>
          <w:rFonts w:cs="Arial"/>
        </w:rPr>
        <w:t>For building</w:t>
      </w:r>
      <w:r w:rsidR="00C84040">
        <w:rPr>
          <w:rFonts w:cs="Arial"/>
        </w:rPr>
        <w:t>s</w:t>
      </w:r>
      <w:r>
        <w:rPr>
          <w:rFonts w:cs="Arial"/>
        </w:rPr>
        <w:t xml:space="preserve"> that have been treated</w:t>
      </w:r>
      <w:r w:rsidR="00C84040">
        <w:rPr>
          <w:rFonts w:cs="Arial"/>
        </w:rPr>
        <w:t xml:space="preserve"> with amplifiers</w:t>
      </w:r>
      <w:r>
        <w:rPr>
          <w:rFonts w:cs="Arial"/>
        </w:rPr>
        <w:t>, t</w:t>
      </w:r>
      <w:r w:rsidR="00216D12" w:rsidRPr="00216D12">
        <w:rPr>
          <w:rFonts w:cs="Arial"/>
        </w:rPr>
        <w:t xml:space="preserve">he gain values of all amplifiers shall be measured and the results shall be kept on file with the </w:t>
      </w:r>
      <w:r w:rsidR="00C84040">
        <w:rPr>
          <w:rFonts w:cs="Arial"/>
        </w:rPr>
        <w:t xml:space="preserve">County and </w:t>
      </w:r>
      <w:r w:rsidR="00216D12" w:rsidRPr="00216D12">
        <w:rPr>
          <w:rFonts w:cs="Arial"/>
        </w:rPr>
        <w:t xml:space="preserve">building owner so that the measurements can be verified during </w:t>
      </w:r>
      <w:r w:rsidR="00EB0415">
        <w:rPr>
          <w:rFonts w:cs="Arial"/>
        </w:rPr>
        <w:t xml:space="preserve">future </w:t>
      </w:r>
      <w:r w:rsidR="00216D12" w:rsidRPr="00216D12">
        <w:rPr>
          <w:rFonts w:cs="Arial"/>
        </w:rPr>
        <w:t>annual tests.</w:t>
      </w:r>
    </w:p>
    <w:p w14:paraId="28529564" w14:textId="25ACB359" w:rsidR="00E84FBC" w:rsidRDefault="00241820" w:rsidP="00241820">
      <w:pPr>
        <w:spacing w:line="360" w:lineRule="auto"/>
        <w:ind w:left="1440"/>
        <w:jc w:val="both"/>
        <w:rPr>
          <w:rFonts w:cs="Arial"/>
        </w:rPr>
      </w:pPr>
      <w:r w:rsidRPr="00241820">
        <w:rPr>
          <w:rFonts w:cs="Arial"/>
        </w:rPr>
        <w:t xml:space="preserve">Buildings that are not made accessible to the Contractor shall be eliminated from the test. </w:t>
      </w:r>
    </w:p>
    <w:p w14:paraId="58D80BBA" w14:textId="5CB7F7E2" w:rsidR="00241820" w:rsidRPr="003A26CC" w:rsidRDefault="00241820" w:rsidP="00241820">
      <w:pPr>
        <w:spacing w:line="360" w:lineRule="auto"/>
        <w:ind w:left="1440"/>
        <w:jc w:val="both"/>
        <w:rPr>
          <w:rFonts w:cs="Arial"/>
        </w:rPr>
      </w:pPr>
    </w:p>
    <w:p w14:paraId="65642D91" w14:textId="77777777" w:rsidR="00293D1F" w:rsidRPr="00835F19" w:rsidRDefault="00293D1F" w:rsidP="00D44C18">
      <w:pPr>
        <w:pStyle w:val="Heading3"/>
        <w:numPr>
          <w:ilvl w:val="3"/>
          <w:numId w:val="28"/>
        </w:numPr>
        <w:tabs>
          <w:tab w:val="clear" w:pos="4680"/>
          <w:tab w:val="left" w:pos="720"/>
        </w:tabs>
        <w:spacing w:line="360" w:lineRule="auto"/>
        <w:jc w:val="both"/>
        <w:rPr>
          <w:szCs w:val="22"/>
        </w:rPr>
      </w:pPr>
      <w:bookmarkStart w:id="462" w:name="_Toc460504210"/>
      <w:bookmarkStart w:id="463" w:name="_Toc460571102"/>
      <w:bookmarkStart w:id="464" w:name="_Toc103082485"/>
      <w:bookmarkEnd w:id="462"/>
      <w:bookmarkEnd w:id="463"/>
      <w:r>
        <w:rPr>
          <w:szCs w:val="22"/>
        </w:rPr>
        <w:t>Mandatory Buildings - Post Processing &amp; Evaluation</w:t>
      </w:r>
      <w:bookmarkEnd w:id="464"/>
    </w:p>
    <w:p w14:paraId="7E873B54" w14:textId="3EE9A5DA" w:rsidR="003F735C" w:rsidRDefault="00293D1F" w:rsidP="00C96D47">
      <w:pPr>
        <w:spacing w:line="360" w:lineRule="auto"/>
        <w:ind w:left="1440"/>
        <w:jc w:val="both"/>
        <w:rPr>
          <w:rFonts w:cs="Arial"/>
        </w:rPr>
      </w:pPr>
      <w:r>
        <w:rPr>
          <w:rFonts w:cs="Arial"/>
        </w:rPr>
        <w:t xml:space="preserve">The results of DAQ testing within mandatory buildings shall be compiled into a test report. The test report shall </w:t>
      </w:r>
      <w:r w:rsidR="006B40A0">
        <w:rPr>
          <w:rFonts w:cs="Arial"/>
        </w:rPr>
        <w:t>describe the testing methodology</w:t>
      </w:r>
      <w:r w:rsidR="003F735C">
        <w:rPr>
          <w:rFonts w:cs="Arial"/>
        </w:rPr>
        <w:t xml:space="preserve">, </w:t>
      </w:r>
      <w:r w:rsidR="0064693D">
        <w:rPr>
          <w:rFonts w:cs="Arial"/>
        </w:rPr>
        <w:t xml:space="preserve">tested buildings, </w:t>
      </w:r>
      <w:r w:rsidR="003F735C">
        <w:rPr>
          <w:rFonts w:cs="Arial"/>
        </w:rPr>
        <w:t xml:space="preserve">test </w:t>
      </w:r>
      <w:r w:rsidR="0064693D">
        <w:rPr>
          <w:rFonts w:cs="Arial"/>
        </w:rPr>
        <w:t xml:space="preserve">points within the buildings, </w:t>
      </w:r>
      <w:r w:rsidR="006B40A0">
        <w:rPr>
          <w:rFonts w:cs="Arial"/>
        </w:rPr>
        <w:t xml:space="preserve">consensus DAQ score </w:t>
      </w:r>
      <w:r w:rsidR="003F735C">
        <w:rPr>
          <w:rFonts w:cs="Arial"/>
        </w:rPr>
        <w:t>for each test point</w:t>
      </w:r>
      <w:r w:rsidR="0007174A">
        <w:rPr>
          <w:rFonts w:cs="Arial"/>
        </w:rPr>
        <w:t>, and overall PASS (compliant) / FAIL</w:t>
      </w:r>
      <w:r w:rsidR="00640BEA">
        <w:rPr>
          <w:rFonts w:cs="Arial"/>
        </w:rPr>
        <w:t xml:space="preserve"> </w:t>
      </w:r>
      <w:r w:rsidR="0007174A">
        <w:rPr>
          <w:rFonts w:cs="Arial"/>
        </w:rPr>
        <w:t xml:space="preserve">(non-compliant) status of the building. </w:t>
      </w:r>
      <w:r w:rsidR="003F735C" w:rsidRPr="00241820">
        <w:rPr>
          <w:rFonts w:cs="Arial"/>
        </w:rPr>
        <w:t>Any building failing to deliver DAQ 3.</w:t>
      </w:r>
      <w:r w:rsidR="00561D2F">
        <w:rPr>
          <w:rFonts w:cs="Arial"/>
        </w:rPr>
        <w:t>0</w:t>
      </w:r>
      <w:r w:rsidR="003F735C" w:rsidRPr="00241820">
        <w:rPr>
          <w:rFonts w:cs="Arial"/>
        </w:rPr>
        <w:t xml:space="preserve"> </w:t>
      </w:r>
      <w:r w:rsidR="003F735C">
        <w:rPr>
          <w:rFonts w:cs="Arial"/>
        </w:rPr>
        <w:t>performance shall be enhanced at the Contractor’s sole expense and retested for compliance with the coverage requirements</w:t>
      </w:r>
      <w:r w:rsidR="00640BEA">
        <w:rPr>
          <w:rFonts w:cs="Arial"/>
        </w:rPr>
        <w:t xml:space="preserve">. </w:t>
      </w:r>
      <w:r w:rsidR="00AE6A76">
        <w:rPr>
          <w:rFonts w:cs="Arial"/>
        </w:rPr>
        <w:t xml:space="preserve"> </w:t>
      </w:r>
    </w:p>
    <w:p w14:paraId="71A56A7C" w14:textId="77777777" w:rsidR="003F735C" w:rsidRDefault="003F735C" w:rsidP="00C96D47">
      <w:pPr>
        <w:spacing w:line="360" w:lineRule="auto"/>
        <w:ind w:left="1440"/>
        <w:jc w:val="both"/>
        <w:rPr>
          <w:rFonts w:cs="Arial"/>
        </w:rPr>
      </w:pPr>
    </w:p>
    <w:p w14:paraId="4F350FD5" w14:textId="4789B2E7" w:rsidR="00293D1F" w:rsidRDefault="00293D1F" w:rsidP="00C96D47">
      <w:pPr>
        <w:spacing w:line="360" w:lineRule="auto"/>
        <w:ind w:left="1440"/>
        <w:jc w:val="both"/>
        <w:rPr>
          <w:rFonts w:cs="Arial"/>
        </w:rPr>
      </w:pPr>
      <w:r>
        <w:rPr>
          <w:rFonts w:cs="Arial"/>
        </w:rPr>
        <w:t>The coverage requirement for mandatory buildings shall be deemed satisfied only after DAQ 3.</w:t>
      </w:r>
      <w:r w:rsidR="00561D2F">
        <w:rPr>
          <w:rFonts w:cs="Arial"/>
        </w:rPr>
        <w:t>0</w:t>
      </w:r>
      <w:r>
        <w:rPr>
          <w:rFonts w:cs="Arial"/>
        </w:rPr>
        <w:t xml:space="preserve"> performance has been documented within all mandatory buildings, excluding any buildings that were eliminated or declared inaccessible by the </w:t>
      </w:r>
      <w:r w:rsidR="00870769">
        <w:rPr>
          <w:rFonts w:cs="Arial"/>
        </w:rPr>
        <w:t>Count</w:t>
      </w:r>
      <w:r w:rsidR="00AF45D0">
        <w:rPr>
          <w:rFonts w:cs="Arial"/>
        </w:rPr>
        <w:t>y</w:t>
      </w:r>
      <w:r>
        <w:rPr>
          <w:rFonts w:cs="Arial"/>
        </w:rPr>
        <w:t>.</w:t>
      </w:r>
      <w:r w:rsidR="003F735C" w:rsidRPr="003F735C">
        <w:rPr>
          <w:rFonts w:cs="Arial"/>
        </w:rPr>
        <w:t xml:space="preserve"> </w:t>
      </w:r>
    </w:p>
    <w:p w14:paraId="6A3837D0" w14:textId="77777777" w:rsidR="003722DA" w:rsidRDefault="003722DA" w:rsidP="003722DA">
      <w:pPr>
        <w:spacing w:line="360" w:lineRule="auto"/>
        <w:ind w:left="1440"/>
        <w:jc w:val="both"/>
        <w:rPr>
          <w:rFonts w:cs="Arial"/>
        </w:rPr>
      </w:pPr>
    </w:p>
    <w:p w14:paraId="09C2184F" w14:textId="1ACCC7A9" w:rsidR="003722DA" w:rsidRPr="00835F19" w:rsidRDefault="003722DA" w:rsidP="00D44C18">
      <w:pPr>
        <w:pStyle w:val="Heading3"/>
        <w:numPr>
          <w:ilvl w:val="3"/>
          <w:numId w:val="28"/>
        </w:numPr>
        <w:tabs>
          <w:tab w:val="clear" w:pos="4680"/>
          <w:tab w:val="left" w:pos="720"/>
        </w:tabs>
        <w:spacing w:line="360" w:lineRule="auto"/>
        <w:jc w:val="both"/>
        <w:rPr>
          <w:szCs w:val="22"/>
        </w:rPr>
      </w:pPr>
      <w:bookmarkStart w:id="465" w:name="_Toc103082486"/>
      <w:r>
        <w:rPr>
          <w:szCs w:val="22"/>
        </w:rPr>
        <w:t>Desired Buildings DAQ Testing</w:t>
      </w:r>
      <w:bookmarkEnd w:id="465"/>
    </w:p>
    <w:p w14:paraId="5198B3D8" w14:textId="4B767C89" w:rsidR="003722DA" w:rsidRPr="00C70B85" w:rsidRDefault="00270C95" w:rsidP="00C96D47">
      <w:pPr>
        <w:spacing w:line="360" w:lineRule="auto"/>
        <w:ind w:left="1440"/>
        <w:jc w:val="both"/>
        <w:rPr>
          <w:rFonts w:cs="Arial"/>
        </w:rPr>
      </w:pPr>
      <w:r>
        <w:rPr>
          <w:rFonts w:cs="Arial"/>
        </w:rPr>
        <w:t>Any Desired B</w:t>
      </w:r>
      <w:r w:rsidR="00DC2039">
        <w:rPr>
          <w:rFonts w:cs="Arial"/>
        </w:rPr>
        <w:t xml:space="preserve">uildings </w:t>
      </w:r>
      <w:r>
        <w:rPr>
          <w:rFonts w:cs="Arial"/>
        </w:rPr>
        <w:t>(see §</w:t>
      </w:r>
      <w:r>
        <w:rPr>
          <w:rFonts w:cs="Arial"/>
        </w:rPr>
        <w:fldChar w:fldCharType="begin"/>
      </w:r>
      <w:r>
        <w:rPr>
          <w:rFonts w:cs="Arial"/>
        </w:rPr>
        <w:instrText xml:space="preserve"> REF _Ref33774461 \r \h </w:instrText>
      </w:r>
      <w:r>
        <w:rPr>
          <w:rFonts w:cs="Arial"/>
        </w:rPr>
      </w:r>
      <w:r>
        <w:rPr>
          <w:rFonts w:cs="Arial"/>
        </w:rPr>
        <w:fldChar w:fldCharType="separate"/>
      </w:r>
      <w:r w:rsidR="00376FED">
        <w:rPr>
          <w:rFonts w:cs="Arial"/>
        </w:rPr>
        <w:t>3.7.4</w:t>
      </w:r>
      <w:r>
        <w:rPr>
          <w:rFonts w:cs="Arial"/>
        </w:rPr>
        <w:fldChar w:fldCharType="end"/>
      </w:r>
      <w:r>
        <w:rPr>
          <w:rFonts w:cs="Arial"/>
        </w:rPr>
        <w:t xml:space="preserve">) </w:t>
      </w:r>
      <w:r w:rsidR="00DC2039">
        <w:rPr>
          <w:rFonts w:cs="Arial"/>
        </w:rPr>
        <w:t xml:space="preserve">that have been treated as an exercised option through this procurement shall fully comply with </w:t>
      </w:r>
      <w:r>
        <w:rPr>
          <w:rFonts w:cs="Arial"/>
        </w:rPr>
        <w:t xml:space="preserve">the </w:t>
      </w:r>
      <w:r w:rsidR="00DC2039">
        <w:rPr>
          <w:rFonts w:cs="Arial"/>
        </w:rPr>
        <w:t xml:space="preserve">coverage and testing requirements for </w:t>
      </w:r>
      <w:r>
        <w:rPr>
          <w:rFonts w:cs="Arial"/>
        </w:rPr>
        <w:t>M</w:t>
      </w:r>
      <w:r w:rsidR="00DC2039">
        <w:rPr>
          <w:rFonts w:cs="Arial"/>
        </w:rPr>
        <w:t xml:space="preserve">andatory </w:t>
      </w:r>
      <w:r>
        <w:rPr>
          <w:rFonts w:cs="Arial"/>
        </w:rPr>
        <w:t>B</w:t>
      </w:r>
      <w:r w:rsidR="00DC2039">
        <w:rPr>
          <w:rFonts w:cs="Arial"/>
        </w:rPr>
        <w:t>uildings</w:t>
      </w:r>
      <w:r w:rsidR="003722DA">
        <w:rPr>
          <w:rFonts w:cs="Arial"/>
        </w:rPr>
        <w:t>.</w:t>
      </w:r>
    </w:p>
    <w:p w14:paraId="41AD3765" w14:textId="77777777" w:rsidR="003A6BEA" w:rsidRDefault="003A6BEA">
      <w:pPr>
        <w:spacing w:line="360" w:lineRule="auto"/>
        <w:jc w:val="both"/>
        <w:rPr>
          <w:rFonts w:cs="Arial"/>
        </w:rPr>
      </w:pPr>
    </w:p>
    <w:p w14:paraId="2D32EF71" w14:textId="77777777" w:rsidR="003A6BEA" w:rsidRDefault="003A6BEA" w:rsidP="00D44C18">
      <w:pPr>
        <w:pStyle w:val="Heading2"/>
        <w:numPr>
          <w:ilvl w:val="1"/>
          <w:numId w:val="28"/>
        </w:numPr>
        <w:tabs>
          <w:tab w:val="clear" w:pos="4140"/>
        </w:tabs>
        <w:spacing w:line="360" w:lineRule="auto"/>
      </w:pPr>
      <w:bookmarkStart w:id="466" w:name="_Toc103082487"/>
      <w:r>
        <w:t>System Facilities</w:t>
      </w:r>
      <w:bookmarkEnd w:id="466"/>
    </w:p>
    <w:p w14:paraId="16187C0C" w14:textId="24A25A7A" w:rsidR="003A6BEA" w:rsidRDefault="003A6BEA" w:rsidP="00D44C18">
      <w:pPr>
        <w:pStyle w:val="Heading3"/>
        <w:numPr>
          <w:ilvl w:val="2"/>
          <w:numId w:val="28"/>
        </w:numPr>
        <w:tabs>
          <w:tab w:val="clear" w:pos="4680"/>
          <w:tab w:val="left" w:pos="720"/>
        </w:tabs>
        <w:spacing w:line="360" w:lineRule="auto"/>
        <w:jc w:val="left"/>
      </w:pPr>
      <w:bookmarkStart w:id="467" w:name="_Toc103082488"/>
      <w:r>
        <w:t>General</w:t>
      </w:r>
      <w:bookmarkEnd w:id="467"/>
    </w:p>
    <w:p w14:paraId="7B35F612" w14:textId="26552155" w:rsidR="00330C5B" w:rsidRDefault="003A6BEA">
      <w:pPr>
        <w:spacing w:line="360" w:lineRule="auto"/>
        <w:ind w:left="720"/>
        <w:jc w:val="both"/>
      </w:pPr>
      <w:r>
        <w:rPr>
          <w:rFonts w:cs="Arial"/>
        </w:rPr>
        <w:t xml:space="preserve">The conceptual configuration has identified </w:t>
      </w:r>
      <w:r w:rsidR="00692005">
        <w:rPr>
          <w:rFonts w:cs="Arial"/>
        </w:rPr>
        <w:t xml:space="preserve">candidate </w:t>
      </w:r>
      <w:r w:rsidR="007F5DEC">
        <w:rPr>
          <w:rFonts w:cs="Arial"/>
        </w:rPr>
        <w:t xml:space="preserve">facilities that are believed to </w:t>
      </w:r>
      <w:r>
        <w:rPr>
          <w:rFonts w:cs="Arial"/>
        </w:rPr>
        <w:t xml:space="preserve">be available </w:t>
      </w:r>
      <w:r w:rsidR="007F5DEC">
        <w:rPr>
          <w:rFonts w:cs="Arial"/>
        </w:rPr>
        <w:t xml:space="preserve">for </w:t>
      </w:r>
      <w:r w:rsidR="002B00AD">
        <w:rPr>
          <w:rFonts w:cs="Arial"/>
        </w:rPr>
        <w:t xml:space="preserve">use in the </w:t>
      </w:r>
      <w:r w:rsidR="00951EDD">
        <w:rPr>
          <w:rFonts w:cs="Arial"/>
        </w:rPr>
        <w:t xml:space="preserve">Respondent’s </w:t>
      </w:r>
      <w:r w:rsidR="002B00AD">
        <w:rPr>
          <w:rFonts w:cs="Arial"/>
        </w:rPr>
        <w:t>design</w:t>
      </w:r>
      <w:r w:rsidR="007F5DEC">
        <w:rPr>
          <w:rFonts w:cs="Arial"/>
        </w:rPr>
        <w:t xml:space="preserve">. </w:t>
      </w:r>
      <w:r w:rsidR="002B00AD">
        <w:rPr>
          <w:rFonts w:cs="Arial"/>
        </w:rPr>
        <w:t xml:space="preserve">Information and requirements regarding potential system facilities are presented herein. </w:t>
      </w:r>
      <w:r w:rsidR="00330C5B">
        <w:t xml:space="preserve">The </w:t>
      </w:r>
      <w:r w:rsidR="006D7EE5">
        <w:t>Contractor</w:t>
      </w:r>
      <w:r w:rsidR="00330C5B">
        <w:t xml:space="preserve">'s installation and cutover plans shall consider existing system equipment </w:t>
      </w:r>
      <w:r w:rsidR="006D7EE5">
        <w:t xml:space="preserve">at site locations </w:t>
      </w:r>
      <w:r w:rsidR="00A126FD">
        <w:t xml:space="preserve">(if any) </w:t>
      </w:r>
      <w:r w:rsidR="00800CF0">
        <w:t xml:space="preserve">and dispatch center </w:t>
      </w:r>
      <w:r w:rsidR="00330C5B">
        <w:t xml:space="preserve">that must remain in service until final acceptance. The </w:t>
      </w:r>
      <w:r w:rsidR="006D7EE5">
        <w:t xml:space="preserve">Contractor </w:t>
      </w:r>
      <w:r w:rsidR="00330C5B">
        <w:t>will work with the</w:t>
      </w:r>
      <w:r w:rsidR="00A00864">
        <w:t xml:space="preserve"> </w:t>
      </w:r>
      <w:r w:rsidR="00330C5B">
        <w:t>C</w:t>
      </w:r>
      <w:r w:rsidR="006D7EE5">
        <w:t>ount</w:t>
      </w:r>
      <w:r w:rsidR="00AF45D0">
        <w:t>y</w:t>
      </w:r>
      <w:r w:rsidR="00330C5B">
        <w:t xml:space="preserve"> to develop equipment configurations and layouts as necessary to maintain existing system functions during implementation. Installation plans may require temporary configurations that are converted to final layouts after removal of obsolete equipment.</w:t>
      </w:r>
    </w:p>
    <w:p w14:paraId="4B10E0B8" w14:textId="77777777" w:rsidR="00D26FEE" w:rsidRDefault="00D26FEE">
      <w:pPr>
        <w:spacing w:line="360" w:lineRule="auto"/>
        <w:ind w:left="720"/>
        <w:jc w:val="both"/>
      </w:pPr>
    </w:p>
    <w:p w14:paraId="62FA32B2" w14:textId="48816463" w:rsidR="003A6BEA" w:rsidRPr="00FD4098" w:rsidRDefault="003043AE" w:rsidP="00D44C18">
      <w:pPr>
        <w:pStyle w:val="Heading3"/>
        <w:numPr>
          <w:ilvl w:val="2"/>
          <w:numId w:val="28"/>
        </w:numPr>
        <w:tabs>
          <w:tab w:val="clear" w:pos="4680"/>
        </w:tabs>
        <w:spacing w:line="360" w:lineRule="auto"/>
        <w:jc w:val="left"/>
      </w:pPr>
      <w:bookmarkStart w:id="468" w:name="_Toc461735785"/>
      <w:bookmarkStart w:id="469" w:name="_Toc461736473"/>
      <w:bookmarkStart w:id="470" w:name="_Toc461783186"/>
      <w:bookmarkStart w:id="471" w:name="_Ref325463290"/>
      <w:bookmarkStart w:id="472" w:name="_Toc103082489"/>
      <w:bookmarkEnd w:id="468"/>
      <w:bookmarkEnd w:id="469"/>
      <w:bookmarkEnd w:id="470"/>
      <w:r w:rsidRPr="00FD4098">
        <w:t xml:space="preserve">Transmission </w:t>
      </w:r>
      <w:r w:rsidR="003A6BEA" w:rsidRPr="00FD4098">
        <w:t>Site Locations</w:t>
      </w:r>
      <w:bookmarkEnd w:id="471"/>
      <w:bookmarkEnd w:id="472"/>
    </w:p>
    <w:p w14:paraId="5129F0A7" w14:textId="4529F79D" w:rsidR="009A0830" w:rsidRPr="00835F19" w:rsidRDefault="009A0830" w:rsidP="00D44C18">
      <w:pPr>
        <w:pStyle w:val="Heading3"/>
        <w:numPr>
          <w:ilvl w:val="3"/>
          <w:numId w:val="28"/>
        </w:numPr>
        <w:tabs>
          <w:tab w:val="clear" w:pos="4680"/>
          <w:tab w:val="left" w:pos="720"/>
        </w:tabs>
        <w:spacing w:line="360" w:lineRule="auto"/>
        <w:jc w:val="both"/>
        <w:rPr>
          <w:szCs w:val="22"/>
        </w:rPr>
      </w:pPr>
      <w:bookmarkStart w:id="473" w:name="_Toc461735787"/>
      <w:bookmarkStart w:id="474" w:name="_Toc461736475"/>
      <w:bookmarkStart w:id="475" w:name="_Toc461783188"/>
      <w:bookmarkStart w:id="476" w:name="_Ref101875194"/>
      <w:bookmarkStart w:id="477" w:name="_Toc103082490"/>
      <w:bookmarkEnd w:id="473"/>
      <w:bookmarkEnd w:id="474"/>
      <w:bookmarkEnd w:id="475"/>
      <w:r>
        <w:rPr>
          <w:szCs w:val="22"/>
        </w:rPr>
        <w:t>General</w:t>
      </w:r>
      <w:bookmarkEnd w:id="476"/>
      <w:bookmarkEnd w:id="477"/>
    </w:p>
    <w:p w14:paraId="4112ABC2" w14:textId="04F6B134" w:rsidR="00C01198" w:rsidRDefault="00281E32" w:rsidP="009977C8">
      <w:pPr>
        <w:spacing w:line="360" w:lineRule="auto"/>
        <w:ind w:left="1440"/>
        <w:jc w:val="both"/>
        <w:rPr>
          <w:rFonts w:cs="Arial"/>
        </w:rPr>
      </w:pPr>
      <w:r>
        <w:rPr>
          <w:rFonts w:cs="Arial"/>
        </w:rPr>
        <w:t>C</w:t>
      </w:r>
      <w:r w:rsidR="009A0830">
        <w:rPr>
          <w:rFonts w:cs="Arial"/>
        </w:rPr>
        <w:t xml:space="preserve">andidate </w:t>
      </w:r>
      <w:r w:rsidR="00FF03FE">
        <w:rPr>
          <w:rFonts w:cs="Arial"/>
        </w:rPr>
        <w:t>transmission site locations</w:t>
      </w:r>
      <w:r>
        <w:rPr>
          <w:rFonts w:cs="Arial"/>
        </w:rPr>
        <w:t xml:space="preserve"> have been identified</w:t>
      </w:r>
      <w:r w:rsidR="009A0830">
        <w:rPr>
          <w:rFonts w:cs="Arial"/>
        </w:rPr>
        <w:t xml:space="preserve">. </w:t>
      </w:r>
      <w:r w:rsidR="00C01198">
        <w:rPr>
          <w:rFonts w:cs="Arial"/>
        </w:rPr>
        <w:t xml:space="preserve">It is anticipated that many of the sites will be new “greenfield” facilities constructed to support this project. The construction of greenfield sites and upgrades to existing sites will be the responsibility of the County and addressed through </w:t>
      </w:r>
      <w:r w:rsidR="001A7264">
        <w:rPr>
          <w:rFonts w:cs="Arial"/>
        </w:rPr>
        <w:t xml:space="preserve">a </w:t>
      </w:r>
      <w:r w:rsidR="00C01198">
        <w:rPr>
          <w:rFonts w:cs="Arial"/>
        </w:rPr>
        <w:t>separate RFP process.</w:t>
      </w:r>
      <w:r w:rsidR="00B83732">
        <w:rPr>
          <w:rFonts w:cs="Arial"/>
        </w:rPr>
        <w:t xml:space="preserve"> If greenfield sites are used in the Proposal, the proposal shall include </w:t>
      </w:r>
      <w:r w:rsidR="006C3E93">
        <w:rPr>
          <w:rFonts w:cs="Arial"/>
        </w:rPr>
        <w:t xml:space="preserve">the </w:t>
      </w:r>
      <w:r w:rsidR="00B83732">
        <w:rPr>
          <w:rFonts w:cs="Arial"/>
        </w:rPr>
        <w:t>recommended tower height and heights of all proposed antenna equipment.</w:t>
      </w:r>
    </w:p>
    <w:p w14:paraId="243DB6E3" w14:textId="77777777" w:rsidR="00C01198" w:rsidRDefault="00C01198" w:rsidP="009977C8">
      <w:pPr>
        <w:spacing w:line="360" w:lineRule="auto"/>
        <w:ind w:left="1440"/>
        <w:jc w:val="both"/>
        <w:rPr>
          <w:rFonts w:cs="Arial"/>
        </w:rPr>
      </w:pPr>
    </w:p>
    <w:p w14:paraId="20EAA8AD" w14:textId="6FCEB5AD" w:rsidR="008D48C1" w:rsidRDefault="0031293E" w:rsidP="009977C8">
      <w:pPr>
        <w:spacing w:line="360" w:lineRule="auto"/>
        <w:ind w:left="1440"/>
        <w:jc w:val="both"/>
        <w:rPr>
          <w:rFonts w:cs="Arial"/>
        </w:rPr>
      </w:pPr>
      <w:r w:rsidRPr="0031293E">
        <w:rPr>
          <w:rFonts w:cs="Arial"/>
        </w:rPr>
        <w:t>If the coverage requirements specified in §</w:t>
      </w:r>
      <w:r>
        <w:rPr>
          <w:rFonts w:cs="Arial"/>
        </w:rPr>
        <w:fldChar w:fldCharType="begin"/>
      </w:r>
      <w:r>
        <w:rPr>
          <w:rFonts w:cs="Arial"/>
        </w:rPr>
        <w:instrText xml:space="preserve"> REF _Ref325460657 \r \h </w:instrText>
      </w:r>
      <w:r>
        <w:rPr>
          <w:rFonts w:cs="Arial"/>
        </w:rPr>
      </w:r>
      <w:r>
        <w:rPr>
          <w:rFonts w:cs="Arial"/>
        </w:rPr>
        <w:fldChar w:fldCharType="separate"/>
      </w:r>
      <w:r w:rsidR="00376FED">
        <w:rPr>
          <w:rFonts w:cs="Arial"/>
        </w:rPr>
        <w:t>3.7</w:t>
      </w:r>
      <w:r>
        <w:rPr>
          <w:rFonts w:cs="Arial"/>
        </w:rPr>
        <w:fldChar w:fldCharType="end"/>
      </w:r>
      <w:r w:rsidRPr="0031293E">
        <w:rPr>
          <w:rFonts w:cs="Arial"/>
        </w:rPr>
        <w:t xml:space="preserve"> </w:t>
      </w:r>
      <w:r w:rsidR="00800CF0">
        <w:rPr>
          <w:rFonts w:cs="Arial"/>
        </w:rPr>
        <w:t xml:space="preserve">cannot be satisfied </w:t>
      </w:r>
      <w:r>
        <w:rPr>
          <w:rFonts w:cs="Arial"/>
        </w:rPr>
        <w:t xml:space="preserve">using </w:t>
      </w:r>
      <w:r w:rsidR="008D48C1">
        <w:rPr>
          <w:rFonts w:cs="Arial"/>
        </w:rPr>
        <w:t xml:space="preserve">the candidate </w:t>
      </w:r>
      <w:r>
        <w:rPr>
          <w:rFonts w:cs="Arial"/>
        </w:rPr>
        <w:t>site locations</w:t>
      </w:r>
      <w:r w:rsidRPr="0031293E">
        <w:rPr>
          <w:rFonts w:cs="Arial"/>
        </w:rPr>
        <w:t xml:space="preserve">, the </w:t>
      </w:r>
      <w:r>
        <w:rPr>
          <w:rFonts w:cs="Arial"/>
        </w:rPr>
        <w:t xml:space="preserve">Respondent </w:t>
      </w:r>
      <w:r w:rsidRPr="0031293E">
        <w:rPr>
          <w:rFonts w:cs="Arial"/>
        </w:rPr>
        <w:t xml:space="preserve">shall </w:t>
      </w:r>
      <w:r w:rsidR="008D48C1">
        <w:rPr>
          <w:rFonts w:cs="Arial"/>
        </w:rPr>
        <w:t>propose alternate solutions for consideration. Solutions could include:</w:t>
      </w:r>
    </w:p>
    <w:p w14:paraId="0976A02F" w14:textId="77777777" w:rsidR="008D48C1" w:rsidRDefault="008D48C1" w:rsidP="002F3C92">
      <w:pPr>
        <w:spacing w:line="360" w:lineRule="auto"/>
        <w:ind w:left="1440"/>
        <w:jc w:val="both"/>
        <w:rPr>
          <w:rFonts w:cs="Arial"/>
        </w:rPr>
      </w:pPr>
    </w:p>
    <w:p w14:paraId="7370EA7F" w14:textId="067084A5" w:rsidR="008D48C1" w:rsidRPr="008D48C1" w:rsidRDefault="008D48C1" w:rsidP="00584FDE">
      <w:pPr>
        <w:pStyle w:val="ListParagraph"/>
        <w:numPr>
          <w:ilvl w:val="0"/>
          <w:numId w:val="46"/>
        </w:numPr>
        <w:spacing w:line="360" w:lineRule="auto"/>
        <w:jc w:val="both"/>
        <w:rPr>
          <w:rFonts w:cs="Arial"/>
        </w:rPr>
      </w:pPr>
      <w:r w:rsidRPr="008D48C1">
        <w:rPr>
          <w:rFonts w:cs="Arial"/>
        </w:rPr>
        <w:t>A</w:t>
      </w:r>
      <w:r w:rsidR="0031293E" w:rsidRPr="008D48C1">
        <w:rPr>
          <w:rFonts w:cs="Arial"/>
        </w:rPr>
        <w:t>lternate coverage reliabilities and guarantees that can be met</w:t>
      </w:r>
    </w:p>
    <w:p w14:paraId="77A6DAAA" w14:textId="77777777" w:rsidR="008D48C1" w:rsidRPr="008D48C1" w:rsidRDefault="008D48C1" w:rsidP="00584FDE">
      <w:pPr>
        <w:pStyle w:val="ListParagraph"/>
        <w:numPr>
          <w:ilvl w:val="0"/>
          <w:numId w:val="46"/>
        </w:numPr>
        <w:spacing w:line="360" w:lineRule="auto"/>
        <w:jc w:val="both"/>
        <w:rPr>
          <w:rFonts w:cs="Arial"/>
        </w:rPr>
      </w:pPr>
      <w:r w:rsidRPr="008D48C1">
        <w:rPr>
          <w:rFonts w:cs="Arial"/>
        </w:rPr>
        <w:t>Alternate and/or additional site locations</w:t>
      </w:r>
    </w:p>
    <w:p w14:paraId="4D0A1866" w14:textId="1D99A315" w:rsidR="008D48C1" w:rsidRPr="008D48C1" w:rsidRDefault="00C01198" w:rsidP="00584FDE">
      <w:pPr>
        <w:pStyle w:val="ListParagraph"/>
        <w:numPr>
          <w:ilvl w:val="0"/>
          <w:numId w:val="46"/>
        </w:numPr>
        <w:spacing w:line="360" w:lineRule="auto"/>
        <w:jc w:val="both"/>
        <w:rPr>
          <w:rFonts w:cs="Arial"/>
        </w:rPr>
      </w:pPr>
      <w:r>
        <w:rPr>
          <w:rFonts w:cs="Arial"/>
        </w:rPr>
        <w:t>Coverage enhancement for other nearby systems utilizing ISSI automatic roaming</w:t>
      </w:r>
    </w:p>
    <w:p w14:paraId="5BFE4C64" w14:textId="77777777" w:rsidR="008D48C1" w:rsidRDefault="008D48C1" w:rsidP="002F3C92">
      <w:pPr>
        <w:spacing w:line="360" w:lineRule="auto"/>
        <w:ind w:left="1440"/>
        <w:jc w:val="both"/>
        <w:rPr>
          <w:rFonts w:cs="Arial"/>
        </w:rPr>
      </w:pPr>
    </w:p>
    <w:p w14:paraId="3078447B" w14:textId="5428B264" w:rsidR="00DD7497" w:rsidRDefault="0031293E" w:rsidP="002F3C92">
      <w:pPr>
        <w:spacing w:line="360" w:lineRule="auto"/>
        <w:ind w:left="1440"/>
        <w:jc w:val="both"/>
        <w:rPr>
          <w:rFonts w:cs="Arial"/>
        </w:rPr>
      </w:pPr>
      <w:r w:rsidRPr="0031293E">
        <w:rPr>
          <w:rFonts w:cs="Arial"/>
        </w:rPr>
        <w:lastRenderedPageBreak/>
        <w:t xml:space="preserve">The inclusion of alternate sites in the proposed design must include an evaluation of available space </w:t>
      </w:r>
      <w:r w:rsidR="00C01198">
        <w:rPr>
          <w:rFonts w:cs="Arial"/>
        </w:rPr>
        <w:t xml:space="preserve">towers, </w:t>
      </w:r>
      <w:r w:rsidRPr="0031293E">
        <w:rPr>
          <w:rFonts w:cs="Arial"/>
        </w:rPr>
        <w:t>antennas</w:t>
      </w:r>
      <w:r w:rsidR="00C01198">
        <w:rPr>
          <w:rFonts w:cs="Arial"/>
        </w:rPr>
        <w:t xml:space="preserve">, </w:t>
      </w:r>
      <w:r w:rsidRPr="0031293E">
        <w:rPr>
          <w:rFonts w:cs="Arial"/>
        </w:rPr>
        <w:t>and equipment</w:t>
      </w:r>
      <w:r w:rsidR="00C01198">
        <w:rPr>
          <w:rFonts w:cs="Arial"/>
        </w:rPr>
        <w:t>,</w:t>
      </w:r>
      <w:r w:rsidR="008855A4">
        <w:rPr>
          <w:rFonts w:cs="Arial"/>
        </w:rPr>
        <w:t xml:space="preserve"> and </w:t>
      </w:r>
      <w:r w:rsidRPr="0031293E">
        <w:rPr>
          <w:rFonts w:cs="Arial"/>
        </w:rPr>
        <w:t>projected lease rates</w:t>
      </w:r>
      <w:r w:rsidR="003C689B">
        <w:rPr>
          <w:rFonts w:cs="Arial"/>
        </w:rPr>
        <w:t xml:space="preserve">. The Proposal must include </w:t>
      </w:r>
      <w:r w:rsidR="008855A4">
        <w:rPr>
          <w:rFonts w:cs="Arial"/>
        </w:rPr>
        <w:t xml:space="preserve">an </w:t>
      </w:r>
      <w:r w:rsidR="003906D9">
        <w:rPr>
          <w:rFonts w:cs="Arial"/>
        </w:rPr>
        <w:t>indicat</w:t>
      </w:r>
      <w:r w:rsidR="008855A4">
        <w:rPr>
          <w:rFonts w:cs="Arial"/>
        </w:rPr>
        <w:t xml:space="preserve">ion </w:t>
      </w:r>
      <w:r w:rsidR="003906D9">
        <w:rPr>
          <w:rFonts w:cs="Arial"/>
        </w:rPr>
        <w:t>that the facility is available for the intended purpose</w:t>
      </w:r>
      <w:r w:rsidR="003C689B">
        <w:rPr>
          <w:rFonts w:cs="Arial"/>
        </w:rPr>
        <w:t xml:space="preserve"> </w:t>
      </w:r>
      <w:r w:rsidR="00DD7497">
        <w:rPr>
          <w:rFonts w:cs="Arial"/>
        </w:rPr>
        <w:t>based upon confirmation from the site</w:t>
      </w:r>
      <w:r w:rsidR="00C01198">
        <w:rPr>
          <w:rFonts w:cs="Arial"/>
        </w:rPr>
        <w:t xml:space="preserve">/property </w:t>
      </w:r>
      <w:r w:rsidR="00DD7497">
        <w:rPr>
          <w:rFonts w:cs="Arial"/>
        </w:rPr>
        <w:t>owner</w:t>
      </w:r>
      <w:r w:rsidR="00C01198">
        <w:rPr>
          <w:rFonts w:cs="Arial"/>
        </w:rPr>
        <w:t xml:space="preserve"> or </w:t>
      </w:r>
      <w:r w:rsidR="00DD7497">
        <w:rPr>
          <w:rFonts w:cs="Arial"/>
        </w:rPr>
        <w:t>manager</w:t>
      </w:r>
      <w:r w:rsidRPr="0031293E">
        <w:rPr>
          <w:rFonts w:cs="Arial"/>
        </w:rPr>
        <w:t>.</w:t>
      </w:r>
    </w:p>
    <w:p w14:paraId="30E73D75" w14:textId="77777777" w:rsidR="0031293E" w:rsidRDefault="0031293E" w:rsidP="006C3E93">
      <w:pPr>
        <w:spacing w:line="360" w:lineRule="auto"/>
        <w:jc w:val="both"/>
        <w:rPr>
          <w:rFonts w:cs="Arial"/>
        </w:rPr>
      </w:pPr>
    </w:p>
    <w:p w14:paraId="322D831A" w14:textId="57289FFC" w:rsidR="00F8376D" w:rsidRDefault="0031293E" w:rsidP="002F3C92">
      <w:pPr>
        <w:spacing w:line="360" w:lineRule="auto"/>
        <w:ind w:left="1440"/>
        <w:jc w:val="both"/>
        <w:rPr>
          <w:rFonts w:cs="Arial"/>
        </w:rPr>
      </w:pPr>
      <w:r>
        <w:rPr>
          <w:rFonts w:cs="Arial"/>
        </w:rPr>
        <w:t xml:space="preserve">Prior </w:t>
      </w:r>
      <w:r w:rsidR="00800CF0">
        <w:rPr>
          <w:rFonts w:cs="Arial"/>
        </w:rPr>
        <w:t xml:space="preserve">to </w:t>
      </w:r>
      <w:r>
        <w:rPr>
          <w:rFonts w:cs="Arial"/>
        </w:rPr>
        <w:t>the installation of any equipment</w:t>
      </w:r>
      <w:r w:rsidR="00FF03FE">
        <w:rPr>
          <w:rFonts w:cs="Arial"/>
        </w:rPr>
        <w:t xml:space="preserve"> at </w:t>
      </w:r>
      <w:r w:rsidR="00361654">
        <w:rPr>
          <w:rFonts w:cs="Arial"/>
        </w:rPr>
        <w:t xml:space="preserve">any existing </w:t>
      </w:r>
      <w:r w:rsidR="00FF03FE">
        <w:rPr>
          <w:rFonts w:cs="Arial"/>
        </w:rPr>
        <w:t>transmission site locations</w:t>
      </w:r>
      <w:r>
        <w:rPr>
          <w:rFonts w:cs="Arial"/>
        </w:rPr>
        <w:t xml:space="preserve">, the Contractor shall perform a structural analysis for each transmission site in their design. The structural analysis </w:t>
      </w:r>
      <w:r w:rsidR="003D01CA">
        <w:rPr>
          <w:rFonts w:cs="Arial"/>
        </w:rPr>
        <w:t xml:space="preserve">shall </w:t>
      </w:r>
      <w:r>
        <w:rPr>
          <w:rFonts w:cs="Arial"/>
        </w:rPr>
        <w:t xml:space="preserve">certify that the facility </w:t>
      </w:r>
      <w:r w:rsidR="00F8376D">
        <w:rPr>
          <w:rFonts w:cs="Arial"/>
        </w:rPr>
        <w:t xml:space="preserve">and proposed equipment </w:t>
      </w:r>
      <w:r>
        <w:rPr>
          <w:rFonts w:cs="Arial"/>
        </w:rPr>
        <w:t>compl</w:t>
      </w:r>
      <w:r w:rsidR="003D01CA">
        <w:rPr>
          <w:rFonts w:cs="Arial"/>
        </w:rPr>
        <w:t>y</w:t>
      </w:r>
      <w:r>
        <w:rPr>
          <w:rFonts w:cs="Arial"/>
        </w:rPr>
        <w:t xml:space="preserve"> with TIA</w:t>
      </w:r>
      <w:r w:rsidR="00A13A37">
        <w:rPr>
          <w:rFonts w:cs="Arial"/>
        </w:rPr>
        <w:t xml:space="preserve">-222-G or most current </w:t>
      </w:r>
      <w:r w:rsidR="00762582">
        <w:rPr>
          <w:rFonts w:cs="Arial"/>
        </w:rPr>
        <w:t xml:space="preserve">approved </w:t>
      </w:r>
      <w:r>
        <w:rPr>
          <w:rFonts w:cs="Arial"/>
        </w:rPr>
        <w:t>standard</w:t>
      </w:r>
      <w:r w:rsidR="00800CF0">
        <w:rPr>
          <w:rFonts w:cs="Arial"/>
        </w:rPr>
        <w:t xml:space="preserve"> for the antenna structure</w:t>
      </w:r>
      <w:r w:rsidR="00F8376D">
        <w:rPr>
          <w:rFonts w:cs="Arial"/>
        </w:rPr>
        <w:t xml:space="preserve">. </w:t>
      </w:r>
    </w:p>
    <w:p w14:paraId="170B4EDF" w14:textId="77777777" w:rsidR="003D01CA" w:rsidRDefault="003D01CA" w:rsidP="002F3C92">
      <w:pPr>
        <w:spacing w:line="360" w:lineRule="auto"/>
        <w:ind w:left="1440"/>
        <w:jc w:val="both"/>
        <w:rPr>
          <w:rFonts w:cs="Arial"/>
        </w:rPr>
      </w:pPr>
    </w:p>
    <w:p w14:paraId="27DD6CFF" w14:textId="0D80E756" w:rsidR="003D01CA" w:rsidRDefault="003D01CA" w:rsidP="002F3C92">
      <w:pPr>
        <w:spacing w:line="360" w:lineRule="auto"/>
        <w:ind w:left="1440"/>
        <w:jc w:val="both"/>
        <w:rPr>
          <w:rFonts w:cs="Arial"/>
        </w:rPr>
      </w:pPr>
      <w:r>
        <w:rPr>
          <w:rFonts w:cs="Arial"/>
        </w:rPr>
        <w:t xml:space="preserve">If it is determined </w:t>
      </w:r>
      <w:r w:rsidR="00F46990">
        <w:rPr>
          <w:rFonts w:cs="Arial"/>
        </w:rPr>
        <w:t xml:space="preserve">at any point in the Proposal or implementation process </w:t>
      </w:r>
      <w:r>
        <w:rPr>
          <w:rFonts w:cs="Arial"/>
        </w:rPr>
        <w:t>that sites or antenna locations</w:t>
      </w:r>
      <w:r w:rsidR="0031723B">
        <w:rPr>
          <w:rFonts w:cs="Arial"/>
        </w:rPr>
        <w:t xml:space="preserve"> included in the </w:t>
      </w:r>
      <w:r w:rsidR="00E527FB">
        <w:rPr>
          <w:rFonts w:cs="Arial"/>
        </w:rPr>
        <w:t xml:space="preserve">Contractor’s </w:t>
      </w:r>
      <w:r w:rsidR="0031723B">
        <w:rPr>
          <w:rFonts w:cs="Arial"/>
        </w:rPr>
        <w:t>design</w:t>
      </w:r>
      <w:r>
        <w:rPr>
          <w:rFonts w:cs="Arial"/>
        </w:rPr>
        <w:t xml:space="preserve"> are not available or cannot comply with TIA standards, the </w:t>
      </w:r>
      <w:r w:rsidR="00870769">
        <w:rPr>
          <w:rFonts w:cs="Arial"/>
        </w:rPr>
        <w:t>Count</w:t>
      </w:r>
      <w:r w:rsidR="00AF45D0">
        <w:rPr>
          <w:rFonts w:cs="Arial"/>
        </w:rPr>
        <w:t>y</w:t>
      </w:r>
      <w:r>
        <w:rPr>
          <w:rFonts w:cs="Arial"/>
        </w:rPr>
        <w:t xml:space="preserve"> and </w:t>
      </w:r>
      <w:r w:rsidR="00F46990">
        <w:rPr>
          <w:rFonts w:cs="Arial"/>
        </w:rPr>
        <w:t>Respondent/</w:t>
      </w:r>
      <w:r>
        <w:rPr>
          <w:rFonts w:cs="Arial"/>
        </w:rPr>
        <w:t>Contractor will work together to assess the impact of any changes required</w:t>
      </w:r>
      <w:r w:rsidR="00F46990">
        <w:rPr>
          <w:rFonts w:cs="Arial"/>
        </w:rPr>
        <w:t xml:space="preserve"> to the system design and/or implementation plan</w:t>
      </w:r>
      <w:r>
        <w:rPr>
          <w:rFonts w:cs="Arial"/>
        </w:rPr>
        <w:t>.</w:t>
      </w:r>
    </w:p>
    <w:p w14:paraId="4A33FC65" w14:textId="77777777" w:rsidR="00E527FB" w:rsidRDefault="00E527FB" w:rsidP="002F3C92">
      <w:pPr>
        <w:spacing w:line="360" w:lineRule="auto"/>
        <w:ind w:left="1440"/>
        <w:jc w:val="both"/>
        <w:rPr>
          <w:rFonts w:cs="Arial"/>
        </w:rPr>
      </w:pPr>
    </w:p>
    <w:p w14:paraId="23533E46" w14:textId="02E6F784" w:rsidR="00E527FB" w:rsidRPr="00835F19" w:rsidRDefault="00361654" w:rsidP="00D44C18">
      <w:pPr>
        <w:pStyle w:val="Heading3"/>
        <w:numPr>
          <w:ilvl w:val="3"/>
          <w:numId w:val="28"/>
        </w:numPr>
        <w:tabs>
          <w:tab w:val="clear" w:pos="4680"/>
          <w:tab w:val="left" w:pos="720"/>
        </w:tabs>
        <w:spacing w:line="360" w:lineRule="auto"/>
        <w:jc w:val="both"/>
        <w:rPr>
          <w:szCs w:val="22"/>
        </w:rPr>
      </w:pPr>
      <w:bookmarkStart w:id="478" w:name="_T1.5.3_Base_Station"/>
      <w:bookmarkStart w:id="479" w:name="_Ref461697565"/>
      <w:bookmarkStart w:id="480" w:name="_Toc103082491"/>
      <w:bookmarkEnd w:id="478"/>
      <w:r>
        <w:rPr>
          <w:szCs w:val="22"/>
        </w:rPr>
        <w:t>Preferred Site</w:t>
      </w:r>
      <w:r w:rsidR="00410724">
        <w:rPr>
          <w:szCs w:val="22"/>
        </w:rPr>
        <w:t xml:space="preserve"> Locations</w:t>
      </w:r>
      <w:bookmarkEnd w:id="479"/>
      <w:bookmarkEnd w:id="480"/>
    </w:p>
    <w:p w14:paraId="58B2C36D" w14:textId="6DD66B7E" w:rsidR="002331A7" w:rsidRDefault="003C53CC" w:rsidP="004B5583">
      <w:pPr>
        <w:spacing w:line="360" w:lineRule="auto"/>
        <w:ind w:left="1440"/>
        <w:jc w:val="both"/>
        <w:rPr>
          <w:rFonts w:cs="Arial"/>
        </w:rPr>
      </w:pPr>
      <w:r>
        <w:rPr>
          <w:rFonts w:cs="Arial"/>
        </w:rPr>
        <w:t xml:space="preserve">The </w:t>
      </w:r>
      <w:r w:rsidR="00361654">
        <w:rPr>
          <w:rFonts w:cs="Arial"/>
        </w:rPr>
        <w:t xml:space="preserve">preferred </w:t>
      </w:r>
      <w:r>
        <w:rPr>
          <w:rFonts w:cs="Arial"/>
        </w:rPr>
        <w:t xml:space="preserve">site list is </w:t>
      </w:r>
      <w:r w:rsidR="001111B6">
        <w:rPr>
          <w:rFonts w:cs="Arial"/>
        </w:rPr>
        <w:t xml:space="preserve">provided </w:t>
      </w:r>
      <w:r>
        <w:rPr>
          <w:rFonts w:cs="Arial"/>
        </w:rPr>
        <w:t xml:space="preserve">in </w:t>
      </w:r>
      <w:r w:rsidR="00DD7497">
        <w:rPr>
          <w:rFonts w:cs="Arial"/>
        </w:rPr>
        <w:t>Table 5</w:t>
      </w:r>
      <w:r w:rsidR="00E527FB" w:rsidRPr="00C96D47">
        <w:rPr>
          <w:rFonts w:cs="Arial"/>
        </w:rPr>
        <w:t>.</w:t>
      </w:r>
      <w:r w:rsidR="00A02FBC">
        <w:rPr>
          <w:rFonts w:cs="Arial"/>
        </w:rPr>
        <w:t xml:space="preserve"> These site</w:t>
      </w:r>
      <w:r w:rsidR="000640D9">
        <w:rPr>
          <w:rFonts w:cs="Arial"/>
        </w:rPr>
        <w:t>s</w:t>
      </w:r>
      <w:r w:rsidR="00A02FBC">
        <w:rPr>
          <w:rFonts w:cs="Arial"/>
        </w:rPr>
        <w:t xml:space="preserve"> </w:t>
      </w:r>
      <w:r w:rsidR="00361654">
        <w:rPr>
          <w:rFonts w:cs="Arial"/>
        </w:rPr>
        <w:t xml:space="preserve">have been vetted </w:t>
      </w:r>
      <w:r w:rsidR="00A02FBC">
        <w:rPr>
          <w:rFonts w:cs="Arial"/>
        </w:rPr>
        <w:t xml:space="preserve">by the County </w:t>
      </w:r>
      <w:r w:rsidR="00361654">
        <w:rPr>
          <w:rFonts w:cs="Arial"/>
        </w:rPr>
        <w:t>and are believed to represent both strong coverage performance and a high probab</w:t>
      </w:r>
      <w:r w:rsidR="00AD31AA">
        <w:rPr>
          <w:rFonts w:cs="Arial"/>
        </w:rPr>
        <w:t>ility</w:t>
      </w:r>
      <w:r w:rsidR="00361654">
        <w:rPr>
          <w:rFonts w:cs="Arial"/>
        </w:rPr>
        <w:t xml:space="preserve"> </w:t>
      </w:r>
      <w:r w:rsidR="00AD31AA">
        <w:rPr>
          <w:rFonts w:cs="Arial"/>
        </w:rPr>
        <w:t xml:space="preserve">that the location is </w:t>
      </w:r>
      <w:r w:rsidR="00361654">
        <w:rPr>
          <w:rFonts w:cs="Arial"/>
        </w:rPr>
        <w:t>availab</w:t>
      </w:r>
      <w:r w:rsidR="00AD31AA">
        <w:rPr>
          <w:rFonts w:cs="Arial"/>
        </w:rPr>
        <w:t>le</w:t>
      </w:r>
      <w:r w:rsidR="00361654">
        <w:rPr>
          <w:rFonts w:cs="Arial"/>
        </w:rPr>
        <w:t xml:space="preserve"> for the project. However, it should be noted that the County </w:t>
      </w:r>
      <w:r w:rsidR="00AD31AA">
        <w:rPr>
          <w:rFonts w:cs="Arial"/>
        </w:rPr>
        <w:t xml:space="preserve">is not </w:t>
      </w:r>
      <w:r w:rsidR="00361654">
        <w:rPr>
          <w:rFonts w:cs="Arial"/>
        </w:rPr>
        <w:t xml:space="preserve">dictating site selection. The preferred site list is only a starting point for consideration by the </w:t>
      </w:r>
      <w:r w:rsidR="004B5583">
        <w:rPr>
          <w:rFonts w:cs="Arial"/>
        </w:rPr>
        <w:t>Respondent</w:t>
      </w:r>
      <w:r w:rsidR="00361654">
        <w:rPr>
          <w:rFonts w:cs="Arial"/>
        </w:rPr>
        <w:t>.</w:t>
      </w:r>
    </w:p>
    <w:p w14:paraId="1974F532" w14:textId="77777777" w:rsidR="006D7E85" w:rsidRDefault="006D7E85" w:rsidP="006D7E85">
      <w:pPr>
        <w:spacing w:line="360" w:lineRule="auto"/>
        <w:ind w:left="1440"/>
        <w:jc w:val="both"/>
        <w:rPr>
          <w:rFonts w:cs="Arial"/>
        </w:rPr>
      </w:pPr>
    </w:p>
    <w:tbl>
      <w:tblPr>
        <w:tblW w:w="0" w:type="auto"/>
        <w:tblInd w:w="1525" w:type="dxa"/>
        <w:tblLayout w:type="fixed"/>
        <w:tblLook w:val="04A0" w:firstRow="1" w:lastRow="0" w:firstColumn="1" w:lastColumn="0" w:noHBand="0" w:noVBand="1"/>
      </w:tblPr>
      <w:tblGrid>
        <w:gridCol w:w="1583"/>
        <w:gridCol w:w="1550"/>
        <w:gridCol w:w="1459"/>
        <w:gridCol w:w="1459"/>
        <w:gridCol w:w="1239"/>
        <w:gridCol w:w="1111"/>
      </w:tblGrid>
      <w:tr w:rsidR="006D7E85" w:rsidRPr="00AD31AA" w14:paraId="5BA51E43" w14:textId="77777777" w:rsidTr="00686380">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AD269C" w14:textId="77777777" w:rsidR="00AD31AA" w:rsidRPr="00AD31AA" w:rsidRDefault="00AD31AA" w:rsidP="00AD31AA">
            <w:pPr>
              <w:jc w:val="center"/>
              <w:rPr>
                <w:rFonts w:ascii="Calibri" w:hAnsi="Calibri" w:cs="Times New Roman"/>
                <w:b/>
                <w:bCs/>
                <w:color w:val="000000"/>
                <w:szCs w:val="22"/>
              </w:rPr>
            </w:pPr>
            <w:r w:rsidRPr="00AD31AA">
              <w:rPr>
                <w:rFonts w:ascii="Calibri" w:hAnsi="Calibri" w:cs="Times New Roman"/>
                <w:b/>
                <w:bCs/>
                <w:color w:val="000000"/>
                <w:szCs w:val="22"/>
              </w:rPr>
              <w:t>Site Name</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69AEE1FF" w14:textId="77777777" w:rsidR="00AD31AA" w:rsidRPr="00AD31AA" w:rsidRDefault="00AD31AA" w:rsidP="00AD31AA">
            <w:pPr>
              <w:jc w:val="center"/>
              <w:rPr>
                <w:rFonts w:ascii="Calibri" w:hAnsi="Calibri" w:cs="Times New Roman"/>
                <w:b/>
                <w:bCs/>
                <w:color w:val="000000"/>
                <w:szCs w:val="22"/>
              </w:rPr>
            </w:pPr>
            <w:r w:rsidRPr="00AD31AA">
              <w:rPr>
                <w:rFonts w:ascii="Calibri" w:hAnsi="Calibri" w:cs="Times New Roman"/>
                <w:b/>
                <w:bCs/>
                <w:color w:val="000000"/>
                <w:szCs w:val="22"/>
              </w:rPr>
              <w:t>City</w:t>
            </w:r>
          </w:p>
        </w:tc>
        <w:tc>
          <w:tcPr>
            <w:tcW w:w="1459" w:type="dxa"/>
            <w:tcBorders>
              <w:top w:val="single" w:sz="4" w:space="0" w:color="auto"/>
              <w:left w:val="nil"/>
              <w:bottom w:val="single" w:sz="4" w:space="0" w:color="auto"/>
              <w:right w:val="single" w:sz="4" w:space="0" w:color="auto"/>
            </w:tcBorders>
            <w:shd w:val="clear" w:color="000000" w:fill="FFFFFF"/>
            <w:vAlign w:val="center"/>
            <w:hideMark/>
          </w:tcPr>
          <w:p w14:paraId="7520DDBB" w14:textId="77777777" w:rsidR="00AD31AA" w:rsidRPr="00AD31AA" w:rsidRDefault="00AD31AA" w:rsidP="00AD31AA">
            <w:pPr>
              <w:jc w:val="center"/>
              <w:rPr>
                <w:rFonts w:ascii="Calibri" w:hAnsi="Calibri" w:cs="Times New Roman"/>
                <w:b/>
                <w:bCs/>
                <w:color w:val="000000"/>
                <w:szCs w:val="22"/>
              </w:rPr>
            </w:pPr>
            <w:r w:rsidRPr="00AD31AA">
              <w:rPr>
                <w:rFonts w:ascii="Calibri" w:hAnsi="Calibri" w:cs="Times New Roman"/>
                <w:b/>
                <w:bCs/>
                <w:color w:val="000000"/>
                <w:szCs w:val="22"/>
              </w:rPr>
              <w:t>Latitude</w:t>
            </w:r>
          </w:p>
        </w:tc>
        <w:tc>
          <w:tcPr>
            <w:tcW w:w="1459" w:type="dxa"/>
            <w:tcBorders>
              <w:top w:val="single" w:sz="4" w:space="0" w:color="auto"/>
              <w:left w:val="nil"/>
              <w:bottom w:val="single" w:sz="4" w:space="0" w:color="auto"/>
              <w:right w:val="single" w:sz="4" w:space="0" w:color="auto"/>
            </w:tcBorders>
            <w:shd w:val="clear" w:color="000000" w:fill="FFFFFF"/>
            <w:vAlign w:val="center"/>
            <w:hideMark/>
          </w:tcPr>
          <w:p w14:paraId="08E756EF" w14:textId="77777777" w:rsidR="00AD31AA" w:rsidRPr="00AD31AA" w:rsidRDefault="00AD31AA" w:rsidP="00AD31AA">
            <w:pPr>
              <w:jc w:val="center"/>
              <w:rPr>
                <w:rFonts w:ascii="Calibri" w:hAnsi="Calibri" w:cs="Times New Roman"/>
                <w:b/>
                <w:bCs/>
                <w:color w:val="000000"/>
                <w:szCs w:val="22"/>
              </w:rPr>
            </w:pPr>
            <w:r w:rsidRPr="00AD31AA">
              <w:rPr>
                <w:rFonts w:ascii="Calibri" w:hAnsi="Calibri" w:cs="Times New Roman"/>
                <w:b/>
                <w:bCs/>
                <w:color w:val="000000"/>
                <w:szCs w:val="22"/>
              </w:rPr>
              <w:t>Longitude</w:t>
            </w:r>
          </w:p>
        </w:tc>
        <w:tc>
          <w:tcPr>
            <w:tcW w:w="1239" w:type="dxa"/>
            <w:tcBorders>
              <w:top w:val="single" w:sz="4" w:space="0" w:color="auto"/>
              <w:left w:val="nil"/>
              <w:bottom w:val="single" w:sz="4" w:space="0" w:color="auto"/>
              <w:right w:val="single" w:sz="4" w:space="0" w:color="auto"/>
            </w:tcBorders>
            <w:shd w:val="clear" w:color="000000" w:fill="FFFFFF"/>
            <w:vAlign w:val="center"/>
            <w:hideMark/>
          </w:tcPr>
          <w:p w14:paraId="2DFEB603" w14:textId="77777777" w:rsidR="00AD31AA" w:rsidRPr="00AD31AA" w:rsidRDefault="00AD31AA" w:rsidP="00AD31AA">
            <w:pPr>
              <w:jc w:val="center"/>
              <w:rPr>
                <w:rFonts w:ascii="Calibri" w:hAnsi="Calibri" w:cs="Times New Roman"/>
                <w:b/>
                <w:bCs/>
                <w:color w:val="000000"/>
                <w:szCs w:val="22"/>
              </w:rPr>
            </w:pPr>
            <w:r w:rsidRPr="00AD31AA">
              <w:rPr>
                <w:rFonts w:ascii="Calibri" w:hAnsi="Calibri" w:cs="Times New Roman"/>
                <w:b/>
                <w:bCs/>
                <w:color w:val="000000"/>
                <w:szCs w:val="22"/>
              </w:rPr>
              <w:t>Status</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14:paraId="018A68ED" w14:textId="77777777" w:rsidR="006D7E85" w:rsidRDefault="00AD31AA" w:rsidP="006D7E85">
            <w:pPr>
              <w:jc w:val="center"/>
              <w:rPr>
                <w:rFonts w:ascii="Calibri" w:hAnsi="Calibri" w:cs="Times New Roman"/>
                <w:b/>
                <w:bCs/>
                <w:color w:val="000000"/>
                <w:szCs w:val="22"/>
              </w:rPr>
            </w:pPr>
            <w:r w:rsidRPr="00AD31AA">
              <w:rPr>
                <w:rFonts w:ascii="Calibri" w:hAnsi="Calibri" w:cs="Times New Roman"/>
                <w:b/>
                <w:bCs/>
                <w:color w:val="000000"/>
                <w:szCs w:val="22"/>
              </w:rPr>
              <w:t>Structure</w:t>
            </w:r>
          </w:p>
          <w:p w14:paraId="1F996ADB" w14:textId="35E7F89B" w:rsidR="00AD31AA" w:rsidRPr="00AD31AA" w:rsidRDefault="00AD31AA" w:rsidP="006D7E85">
            <w:pPr>
              <w:jc w:val="center"/>
              <w:rPr>
                <w:rFonts w:ascii="Calibri" w:hAnsi="Calibri" w:cs="Times New Roman"/>
                <w:b/>
                <w:bCs/>
                <w:color w:val="000000"/>
                <w:szCs w:val="22"/>
              </w:rPr>
            </w:pPr>
            <w:r w:rsidRPr="00AD31AA">
              <w:rPr>
                <w:rFonts w:ascii="Calibri" w:hAnsi="Calibri" w:cs="Times New Roman"/>
                <w:b/>
                <w:bCs/>
                <w:color w:val="000000"/>
                <w:szCs w:val="22"/>
              </w:rPr>
              <w:t>Height</w:t>
            </w:r>
          </w:p>
        </w:tc>
      </w:tr>
      <w:tr w:rsidR="006D7E85" w:rsidRPr="00AD31AA" w14:paraId="29887C31"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hideMark/>
          </w:tcPr>
          <w:p w14:paraId="6886CDD9"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Ben Wheeler Barn</w:t>
            </w:r>
          </w:p>
        </w:tc>
        <w:tc>
          <w:tcPr>
            <w:tcW w:w="1550" w:type="dxa"/>
            <w:tcBorders>
              <w:top w:val="nil"/>
              <w:left w:val="nil"/>
              <w:bottom w:val="single" w:sz="4" w:space="0" w:color="auto"/>
              <w:right w:val="single" w:sz="4" w:space="0" w:color="auto"/>
            </w:tcBorders>
            <w:shd w:val="clear" w:color="000000" w:fill="FFFFFF"/>
            <w:noWrap/>
            <w:vAlign w:val="center"/>
            <w:hideMark/>
          </w:tcPr>
          <w:p w14:paraId="1693F20C"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Ben Wheeler</w:t>
            </w:r>
          </w:p>
        </w:tc>
        <w:tc>
          <w:tcPr>
            <w:tcW w:w="1459" w:type="dxa"/>
            <w:tcBorders>
              <w:top w:val="nil"/>
              <w:left w:val="nil"/>
              <w:bottom w:val="single" w:sz="4" w:space="0" w:color="auto"/>
              <w:right w:val="single" w:sz="4" w:space="0" w:color="auto"/>
            </w:tcBorders>
            <w:shd w:val="clear" w:color="000000" w:fill="FFFFFF"/>
            <w:noWrap/>
            <w:vAlign w:val="center"/>
            <w:hideMark/>
          </w:tcPr>
          <w:p w14:paraId="44B985A2"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32-27-02.5</w:t>
            </w:r>
          </w:p>
        </w:tc>
        <w:tc>
          <w:tcPr>
            <w:tcW w:w="1459" w:type="dxa"/>
            <w:tcBorders>
              <w:top w:val="nil"/>
              <w:left w:val="nil"/>
              <w:bottom w:val="single" w:sz="4" w:space="0" w:color="auto"/>
              <w:right w:val="single" w:sz="4" w:space="0" w:color="auto"/>
            </w:tcBorders>
            <w:shd w:val="clear" w:color="000000" w:fill="FFFFFF"/>
            <w:noWrap/>
            <w:vAlign w:val="center"/>
            <w:hideMark/>
          </w:tcPr>
          <w:p w14:paraId="1C487870"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95-42-10.1</w:t>
            </w:r>
          </w:p>
        </w:tc>
        <w:tc>
          <w:tcPr>
            <w:tcW w:w="1239" w:type="dxa"/>
            <w:tcBorders>
              <w:top w:val="nil"/>
              <w:left w:val="nil"/>
              <w:bottom w:val="single" w:sz="4" w:space="0" w:color="auto"/>
              <w:right w:val="single" w:sz="4" w:space="0" w:color="auto"/>
            </w:tcBorders>
            <w:shd w:val="clear" w:color="000000" w:fill="FFFFFF"/>
            <w:noWrap/>
            <w:vAlign w:val="center"/>
            <w:hideMark/>
          </w:tcPr>
          <w:p w14:paraId="23411956"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hideMark/>
          </w:tcPr>
          <w:p w14:paraId="1375B802"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TBD</w:t>
            </w:r>
          </w:p>
        </w:tc>
      </w:tr>
      <w:tr w:rsidR="006D7E85" w:rsidRPr="00AD31AA" w14:paraId="30973D16"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hideMark/>
          </w:tcPr>
          <w:p w14:paraId="58630E69"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Sherriff's Office</w:t>
            </w:r>
          </w:p>
        </w:tc>
        <w:tc>
          <w:tcPr>
            <w:tcW w:w="1550" w:type="dxa"/>
            <w:tcBorders>
              <w:top w:val="nil"/>
              <w:left w:val="nil"/>
              <w:bottom w:val="single" w:sz="4" w:space="0" w:color="auto"/>
              <w:right w:val="single" w:sz="4" w:space="0" w:color="auto"/>
            </w:tcBorders>
            <w:shd w:val="clear" w:color="000000" w:fill="FFFFFF"/>
            <w:noWrap/>
            <w:vAlign w:val="center"/>
            <w:hideMark/>
          </w:tcPr>
          <w:p w14:paraId="6B2CB772"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Canton</w:t>
            </w:r>
          </w:p>
        </w:tc>
        <w:tc>
          <w:tcPr>
            <w:tcW w:w="1459" w:type="dxa"/>
            <w:tcBorders>
              <w:top w:val="nil"/>
              <w:left w:val="nil"/>
              <w:bottom w:val="single" w:sz="4" w:space="0" w:color="auto"/>
              <w:right w:val="single" w:sz="4" w:space="0" w:color="auto"/>
            </w:tcBorders>
            <w:shd w:val="clear" w:color="000000" w:fill="FFFFFF"/>
            <w:noWrap/>
            <w:vAlign w:val="center"/>
            <w:hideMark/>
          </w:tcPr>
          <w:p w14:paraId="2D86806F"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32-33-50.6</w:t>
            </w:r>
          </w:p>
        </w:tc>
        <w:tc>
          <w:tcPr>
            <w:tcW w:w="1459" w:type="dxa"/>
            <w:tcBorders>
              <w:top w:val="nil"/>
              <w:left w:val="nil"/>
              <w:bottom w:val="single" w:sz="4" w:space="0" w:color="auto"/>
              <w:right w:val="single" w:sz="4" w:space="0" w:color="auto"/>
            </w:tcBorders>
            <w:shd w:val="clear" w:color="000000" w:fill="FFFFFF"/>
            <w:noWrap/>
            <w:vAlign w:val="center"/>
            <w:hideMark/>
          </w:tcPr>
          <w:p w14:paraId="1BF9EB15"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95-52-29.2</w:t>
            </w:r>
          </w:p>
        </w:tc>
        <w:tc>
          <w:tcPr>
            <w:tcW w:w="1239" w:type="dxa"/>
            <w:tcBorders>
              <w:top w:val="nil"/>
              <w:left w:val="nil"/>
              <w:bottom w:val="single" w:sz="4" w:space="0" w:color="auto"/>
              <w:right w:val="single" w:sz="4" w:space="0" w:color="auto"/>
            </w:tcBorders>
            <w:shd w:val="clear" w:color="000000" w:fill="FFFFFF"/>
            <w:noWrap/>
            <w:vAlign w:val="center"/>
            <w:hideMark/>
          </w:tcPr>
          <w:p w14:paraId="5DBC466A"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hideMark/>
          </w:tcPr>
          <w:p w14:paraId="1AE63CC8" w14:textId="77777777" w:rsidR="00AD31AA" w:rsidRPr="00AD31AA" w:rsidRDefault="00AD31AA" w:rsidP="00AD31AA">
            <w:pPr>
              <w:jc w:val="center"/>
              <w:rPr>
                <w:rFonts w:ascii="Calibri" w:hAnsi="Calibri" w:cs="Times New Roman"/>
                <w:szCs w:val="22"/>
              </w:rPr>
            </w:pPr>
            <w:r w:rsidRPr="00AD31AA">
              <w:rPr>
                <w:rFonts w:ascii="Calibri" w:hAnsi="Calibri" w:cs="Times New Roman"/>
                <w:szCs w:val="22"/>
              </w:rPr>
              <w:t>TBD</w:t>
            </w:r>
          </w:p>
        </w:tc>
      </w:tr>
      <w:tr w:rsidR="004A61B4" w:rsidRPr="00AD31AA" w14:paraId="53860E14"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tcPr>
          <w:p w14:paraId="77C739DB" w14:textId="621A40C4" w:rsidR="004A61B4" w:rsidRPr="00AD31AA" w:rsidRDefault="004A61B4" w:rsidP="004A61B4">
            <w:pPr>
              <w:jc w:val="center"/>
              <w:rPr>
                <w:rFonts w:ascii="Calibri" w:hAnsi="Calibri" w:cs="Times New Roman"/>
                <w:szCs w:val="22"/>
              </w:rPr>
            </w:pPr>
            <w:r w:rsidRPr="006D7E85">
              <w:rPr>
                <w:rFonts w:ascii="Calibri" w:hAnsi="Calibri" w:cs="Times New Roman"/>
                <w:szCs w:val="22"/>
              </w:rPr>
              <w:t>S Van Zandt FD</w:t>
            </w:r>
          </w:p>
        </w:tc>
        <w:tc>
          <w:tcPr>
            <w:tcW w:w="1550" w:type="dxa"/>
            <w:tcBorders>
              <w:top w:val="nil"/>
              <w:left w:val="nil"/>
              <w:bottom w:val="single" w:sz="4" w:space="0" w:color="auto"/>
              <w:right w:val="single" w:sz="4" w:space="0" w:color="auto"/>
            </w:tcBorders>
            <w:shd w:val="clear" w:color="000000" w:fill="FFFFFF"/>
            <w:noWrap/>
            <w:vAlign w:val="center"/>
          </w:tcPr>
          <w:p w14:paraId="3103808B" w14:textId="24339BE3" w:rsidR="004A61B4" w:rsidRPr="00AD31AA" w:rsidRDefault="004A61B4" w:rsidP="004A61B4">
            <w:pPr>
              <w:jc w:val="center"/>
              <w:rPr>
                <w:rFonts w:ascii="Calibri" w:hAnsi="Calibri" w:cs="Times New Roman"/>
                <w:szCs w:val="22"/>
              </w:rPr>
            </w:pPr>
            <w:r w:rsidRPr="006D7E85">
              <w:rPr>
                <w:rFonts w:ascii="Calibri" w:hAnsi="Calibri" w:cs="Times New Roman"/>
                <w:szCs w:val="22"/>
              </w:rPr>
              <w:t>Eustace</w:t>
            </w:r>
          </w:p>
        </w:tc>
        <w:tc>
          <w:tcPr>
            <w:tcW w:w="1459" w:type="dxa"/>
            <w:tcBorders>
              <w:top w:val="nil"/>
              <w:left w:val="nil"/>
              <w:bottom w:val="single" w:sz="4" w:space="0" w:color="auto"/>
              <w:right w:val="single" w:sz="4" w:space="0" w:color="auto"/>
            </w:tcBorders>
            <w:shd w:val="clear" w:color="000000" w:fill="FFFFFF"/>
            <w:noWrap/>
            <w:vAlign w:val="center"/>
          </w:tcPr>
          <w:p w14:paraId="6E67233E" w14:textId="6AF01087" w:rsidR="004A61B4" w:rsidRPr="00AD31AA" w:rsidRDefault="004A61B4" w:rsidP="004A61B4">
            <w:pPr>
              <w:jc w:val="center"/>
              <w:rPr>
                <w:rFonts w:ascii="Calibri" w:hAnsi="Calibri" w:cs="Times New Roman"/>
                <w:szCs w:val="22"/>
              </w:rPr>
            </w:pPr>
            <w:r w:rsidRPr="006D7E85">
              <w:rPr>
                <w:rFonts w:ascii="Calibri" w:hAnsi="Calibri" w:cs="Times New Roman"/>
                <w:szCs w:val="22"/>
              </w:rPr>
              <w:t>32-26-27.2</w:t>
            </w:r>
          </w:p>
        </w:tc>
        <w:tc>
          <w:tcPr>
            <w:tcW w:w="1459" w:type="dxa"/>
            <w:tcBorders>
              <w:top w:val="nil"/>
              <w:left w:val="nil"/>
              <w:bottom w:val="single" w:sz="4" w:space="0" w:color="auto"/>
              <w:right w:val="single" w:sz="4" w:space="0" w:color="auto"/>
            </w:tcBorders>
            <w:shd w:val="clear" w:color="000000" w:fill="FFFFFF"/>
            <w:noWrap/>
            <w:vAlign w:val="center"/>
          </w:tcPr>
          <w:p w14:paraId="05BFFE0F" w14:textId="16B70CAC" w:rsidR="004A61B4" w:rsidRPr="00AD31AA" w:rsidRDefault="004A61B4" w:rsidP="004A61B4">
            <w:pPr>
              <w:jc w:val="center"/>
              <w:rPr>
                <w:rFonts w:ascii="Calibri" w:hAnsi="Calibri" w:cs="Times New Roman"/>
                <w:szCs w:val="22"/>
              </w:rPr>
            </w:pPr>
            <w:r w:rsidRPr="006D7E85">
              <w:rPr>
                <w:rFonts w:ascii="Calibri" w:hAnsi="Calibri" w:cs="Times New Roman"/>
                <w:szCs w:val="22"/>
              </w:rPr>
              <w:t>95-55-21.3</w:t>
            </w:r>
          </w:p>
        </w:tc>
        <w:tc>
          <w:tcPr>
            <w:tcW w:w="1239" w:type="dxa"/>
            <w:tcBorders>
              <w:top w:val="nil"/>
              <w:left w:val="nil"/>
              <w:bottom w:val="single" w:sz="4" w:space="0" w:color="auto"/>
              <w:right w:val="single" w:sz="4" w:space="0" w:color="auto"/>
            </w:tcBorders>
            <w:shd w:val="clear" w:color="000000" w:fill="FFFFFF"/>
            <w:noWrap/>
            <w:vAlign w:val="center"/>
          </w:tcPr>
          <w:p w14:paraId="318234BB" w14:textId="076DDF41" w:rsidR="004A61B4" w:rsidRPr="00AD31AA" w:rsidRDefault="004A61B4" w:rsidP="004A61B4">
            <w:pPr>
              <w:jc w:val="center"/>
              <w:rPr>
                <w:rFonts w:ascii="Calibri" w:hAnsi="Calibri" w:cs="Times New Roman"/>
                <w:szCs w:val="22"/>
              </w:rPr>
            </w:pPr>
            <w:r w:rsidRPr="006D7E85">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tcPr>
          <w:p w14:paraId="6B2DB502" w14:textId="1D1A8001" w:rsidR="004A61B4" w:rsidRPr="00AD31AA" w:rsidRDefault="004A61B4" w:rsidP="004A61B4">
            <w:pPr>
              <w:jc w:val="center"/>
              <w:rPr>
                <w:rFonts w:ascii="Calibri" w:hAnsi="Calibri" w:cs="Times New Roman"/>
                <w:szCs w:val="22"/>
              </w:rPr>
            </w:pPr>
            <w:r w:rsidRPr="006D7E85">
              <w:rPr>
                <w:rFonts w:ascii="Calibri" w:hAnsi="Calibri" w:cs="Times New Roman"/>
                <w:szCs w:val="22"/>
              </w:rPr>
              <w:t>TBD</w:t>
            </w:r>
          </w:p>
        </w:tc>
      </w:tr>
      <w:tr w:rsidR="004A61B4" w:rsidRPr="00AD31AA" w14:paraId="7561AED4"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hideMark/>
          </w:tcPr>
          <w:p w14:paraId="2EE042DB"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FWSC - 9 Acres</w:t>
            </w:r>
          </w:p>
        </w:tc>
        <w:tc>
          <w:tcPr>
            <w:tcW w:w="1550" w:type="dxa"/>
            <w:tcBorders>
              <w:top w:val="nil"/>
              <w:left w:val="nil"/>
              <w:bottom w:val="single" w:sz="4" w:space="0" w:color="auto"/>
              <w:right w:val="single" w:sz="4" w:space="0" w:color="auto"/>
            </w:tcBorders>
            <w:shd w:val="clear" w:color="000000" w:fill="FFFFFF"/>
            <w:noWrap/>
            <w:vAlign w:val="center"/>
            <w:hideMark/>
          </w:tcPr>
          <w:p w14:paraId="6C71A937"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Grand Saline</w:t>
            </w:r>
          </w:p>
        </w:tc>
        <w:tc>
          <w:tcPr>
            <w:tcW w:w="1459" w:type="dxa"/>
            <w:tcBorders>
              <w:top w:val="nil"/>
              <w:left w:val="nil"/>
              <w:bottom w:val="single" w:sz="4" w:space="0" w:color="auto"/>
              <w:right w:val="single" w:sz="4" w:space="0" w:color="auto"/>
            </w:tcBorders>
            <w:shd w:val="clear" w:color="000000" w:fill="FFFFFF"/>
            <w:noWrap/>
            <w:vAlign w:val="center"/>
            <w:hideMark/>
          </w:tcPr>
          <w:p w14:paraId="5F75A521"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32-40-06.8</w:t>
            </w:r>
          </w:p>
        </w:tc>
        <w:tc>
          <w:tcPr>
            <w:tcW w:w="1459" w:type="dxa"/>
            <w:tcBorders>
              <w:top w:val="nil"/>
              <w:left w:val="nil"/>
              <w:bottom w:val="single" w:sz="4" w:space="0" w:color="auto"/>
              <w:right w:val="single" w:sz="4" w:space="0" w:color="auto"/>
            </w:tcBorders>
            <w:shd w:val="clear" w:color="000000" w:fill="FFFFFF"/>
            <w:noWrap/>
            <w:vAlign w:val="center"/>
            <w:hideMark/>
          </w:tcPr>
          <w:p w14:paraId="3F4CD075"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95-45-07.5</w:t>
            </w:r>
          </w:p>
        </w:tc>
        <w:tc>
          <w:tcPr>
            <w:tcW w:w="1239" w:type="dxa"/>
            <w:tcBorders>
              <w:top w:val="nil"/>
              <w:left w:val="nil"/>
              <w:bottom w:val="single" w:sz="4" w:space="0" w:color="auto"/>
              <w:right w:val="single" w:sz="4" w:space="0" w:color="auto"/>
            </w:tcBorders>
            <w:shd w:val="clear" w:color="000000" w:fill="FFFFFF"/>
            <w:noWrap/>
            <w:vAlign w:val="center"/>
            <w:hideMark/>
          </w:tcPr>
          <w:p w14:paraId="00E600CF"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hideMark/>
          </w:tcPr>
          <w:p w14:paraId="12B9B2AF"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TBD</w:t>
            </w:r>
          </w:p>
        </w:tc>
      </w:tr>
      <w:tr w:rsidR="004A61B4" w:rsidRPr="00AD31AA" w14:paraId="1220C928"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hideMark/>
          </w:tcPr>
          <w:p w14:paraId="5B1039F4"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Sycamore Hill</w:t>
            </w:r>
          </w:p>
        </w:tc>
        <w:tc>
          <w:tcPr>
            <w:tcW w:w="1550" w:type="dxa"/>
            <w:tcBorders>
              <w:top w:val="nil"/>
              <w:left w:val="nil"/>
              <w:bottom w:val="single" w:sz="4" w:space="0" w:color="auto"/>
              <w:right w:val="single" w:sz="4" w:space="0" w:color="auto"/>
            </w:tcBorders>
            <w:shd w:val="clear" w:color="000000" w:fill="FFFFFF"/>
            <w:noWrap/>
            <w:vAlign w:val="center"/>
            <w:hideMark/>
          </w:tcPr>
          <w:p w14:paraId="188C2B05"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SW Canton</w:t>
            </w:r>
          </w:p>
        </w:tc>
        <w:tc>
          <w:tcPr>
            <w:tcW w:w="1459" w:type="dxa"/>
            <w:tcBorders>
              <w:top w:val="nil"/>
              <w:left w:val="nil"/>
              <w:bottom w:val="single" w:sz="4" w:space="0" w:color="auto"/>
              <w:right w:val="single" w:sz="4" w:space="0" w:color="auto"/>
            </w:tcBorders>
            <w:shd w:val="clear" w:color="000000" w:fill="FFFFFF"/>
            <w:noWrap/>
            <w:vAlign w:val="center"/>
            <w:hideMark/>
          </w:tcPr>
          <w:p w14:paraId="545B2F70" w14:textId="77777777" w:rsidR="004A61B4" w:rsidRPr="00AD31AA" w:rsidRDefault="004A61B4" w:rsidP="004A61B4">
            <w:pPr>
              <w:jc w:val="center"/>
              <w:rPr>
                <w:rFonts w:ascii="Calibri" w:hAnsi="Calibri" w:cs="Times New Roman"/>
                <w:color w:val="000000"/>
                <w:szCs w:val="22"/>
              </w:rPr>
            </w:pPr>
            <w:r w:rsidRPr="00AD31AA">
              <w:rPr>
                <w:rFonts w:ascii="Calibri" w:hAnsi="Calibri" w:cs="Times New Roman"/>
                <w:color w:val="000000"/>
                <w:szCs w:val="22"/>
              </w:rPr>
              <w:t>32-30-33.4</w:t>
            </w:r>
          </w:p>
        </w:tc>
        <w:tc>
          <w:tcPr>
            <w:tcW w:w="1459" w:type="dxa"/>
            <w:tcBorders>
              <w:top w:val="nil"/>
              <w:left w:val="nil"/>
              <w:bottom w:val="single" w:sz="4" w:space="0" w:color="auto"/>
              <w:right w:val="single" w:sz="4" w:space="0" w:color="auto"/>
            </w:tcBorders>
            <w:shd w:val="clear" w:color="000000" w:fill="FFFFFF"/>
            <w:noWrap/>
            <w:vAlign w:val="center"/>
            <w:hideMark/>
          </w:tcPr>
          <w:p w14:paraId="4937C69C" w14:textId="77777777" w:rsidR="004A61B4" w:rsidRPr="00AD31AA" w:rsidRDefault="004A61B4" w:rsidP="004A61B4">
            <w:pPr>
              <w:jc w:val="center"/>
              <w:rPr>
                <w:rFonts w:ascii="Calibri" w:hAnsi="Calibri" w:cs="Times New Roman"/>
                <w:color w:val="000000"/>
                <w:szCs w:val="22"/>
              </w:rPr>
            </w:pPr>
            <w:r w:rsidRPr="00AD31AA">
              <w:rPr>
                <w:rFonts w:ascii="Calibri" w:hAnsi="Calibri" w:cs="Times New Roman"/>
                <w:color w:val="000000"/>
                <w:szCs w:val="22"/>
              </w:rPr>
              <w:t>95-53-27.8</w:t>
            </w:r>
          </w:p>
        </w:tc>
        <w:tc>
          <w:tcPr>
            <w:tcW w:w="1239" w:type="dxa"/>
            <w:tcBorders>
              <w:top w:val="nil"/>
              <w:left w:val="nil"/>
              <w:bottom w:val="single" w:sz="4" w:space="0" w:color="auto"/>
              <w:right w:val="single" w:sz="4" w:space="0" w:color="auto"/>
            </w:tcBorders>
            <w:shd w:val="clear" w:color="000000" w:fill="FFFFFF"/>
            <w:noWrap/>
            <w:vAlign w:val="center"/>
            <w:hideMark/>
          </w:tcPr>
          <w:p w14:paraId="7BCB303A"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hideMark/>
          </w:tcPr>
          <w:p w14:paraId="3D060DF1"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TBD</w:t>
            </w:r>
          </w:p>
        </w:tc>
      </w:tr>
      <w:tr w:rsidR="004A61B4" w:rsidRPr="00AD31AA" w14:paraId="64EE3DB5"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hideMark/>
          </w:tcPr>
          <w:p w14:paraId="547B82EA"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Pruitt Baptist</w:t>
            </w:r>
          </w:p>
        </w:tc>
        <w:tc>
          <w:tcPr>
            <w:tcW w:w="1550" w:type="dxa"/>
            <w:tcBorders>
              <w:top w:val="nil"/>
              <w:left w:val="nil"/>
              <w:bottom w:val="single" w:sz="4" w:space="0" w:color="auto"/>
              <w:right w:val="single" w:sz="4" w:space="0" w:color="auto"/>
            </w:tcBorders>
            <w:shd w:val="clear" w:color="000000" w:fill="FFFFFF"/>
            <w:noWrap/>
            <w:vAlign w:val="center"/>
            <w:hideMark/>
          </w:tcPr>
          <w:p w14:paraId="215A278C"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Van</w:t>
            </w:r>
          </w:p>
        </w:tc>
        <w:tc>
          <w:tcPr>
            <w:tcW w:w="1459" w:type="dxa"/>
            <w:tcBorders>
              <w:top w:val="nil"/>
              <w:left w:val="nil"/>
              <w:bottom w:val="single" w:sz="4" w:space="0" w:color="auto"/>
              <w:right w:val="single" w:sz="4" w:space="0" w:color="auto"/>
            </w:tcBorders>
            <w:shd w:val="clear" w:color="000000" w:fill="FFFFFF"/>
            <w:noWrap/>
            <w:vAlign w:val="center"/>
            <w:hideMark/>
          </w:tcPr>
          <w:p w14:paraId="1AABE5DA"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32-34-08.7</w:t>
            </w:r>
          </w:p>
        </w:tc>
        <w:tc>
          <w:tcPr>
            <w:tcW w:w="1459" w:type="dxa"/>
            <w:tcBorders>
              <w:top w:val="nil"/>
              <w:left w:val="nil"/>
              <w:bottom w:val="single" w:sz="4" w:space="0" w:color="auto"/>
              <w:right w:val="single" w:sz="4" w:space="0" w:color="auto"/>
            </w:tcBorders>
            <w:shd w:val="clear" w:color="000000" w:fill="FFFFFF"/>
            <w:noWrap/>
            <w:vAlign w:val="center"/>
            <w:hideMark/>
          </w:tcPr>
          <w:p w14:paraId="4F9D9451"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95-38-37.9</w:t>
            </w:r>
          </w:p>
        </w:tc>
        <w:tc>
          <w:tcPr>
            <w:tcW w:w="1239" w:type="dxa"/>
            <w:tcBorders>
              <w:top w:val="nil"/>
              <w:left w:val="nil"/>
              <w:bottom w:val="single" w:sz="4" w:space="0" w:color="auto"/>
              <w:right w:val="single" w:sz="4" w:space="0" w:color="auto"/>
            </w:tcBorders>
            <w:shd w:val="clear" w:color="000000" w:fill="FFFFFF"/>
            <w:noWrap/>
            <w:vAlign w:val="center"/>
            <w:hideMark/>
          </w:tcPr>
          <w:p w14:paraId="6B4FC323"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Planned</w:t>
            </w:r>
          </w:p>
        </w:tc>
        <w:tc>
          <w:tcPr>
            <w:tcW w:w="1111" w:type="dxa"/>
            <w:tcBorders>
              <w:top w:val="nil"/>
              <w:left w:val="nil"/>
              <w:bottom w:val="single" w:sz="4" w:space="0" w:color="auto"/>
              <w:right w:val="single" w:sz="4" w:space="0" w:color="auto"/>
            </w:tcBorders>
            <w:shd w:val="clear" w:color="000000" w:fill="FFFFFF"/>
            <w:noWrap/>
            <w:vAlign w:val="center"/>
            <w:hideMark/>
          </w:tcPr>
          <w:p w14:paraId="6DFDFC24" w14:textId="77777777" w:rsidR="004A61B4" w:rsidRPr="00AD31AA" w:rsidRDefault="004A61B4" w:rsidP="004A61B4">
            <w:pPr>
              <w:jc w:val="center"/>
              <w:rPr>
                <w:rFonts w:ascii="Calibri" w:hAnsi="Calibri" w:cs="Times New Roman"/>
                <w:szCs w:val="22"/>
              </w:rPr>
            </w:pPr>
            <w:r w:rsidRPr="00AD31AA">
              <w:rPr>
                <w:rFonts w:ascii="Calibri" w:hAnsi="Calibri" w:cs="Times New Roman"/>
                <w:szCs w:val="22"/>
              </w:rPr>
              <w:t>190'</w:t>
            </w:r>
          </w:p>
        </w:tc>
      </w:tr>
      <w:tr w:rsidR="004A61B4" w:rsidRPr="00AD31AA" w14:paraId="094511F9"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tcPr>
          <w:p w14:paraId="0BF450FD" w14:textId="677481D6" w:rsidR="004A61B4" w:rsidRPr="00AD31AA" w:rsidRDefault="004A61B4" w:rsidP="004A61B4">
            <w:pPr>
              <w:jc w:val="center"/>
              <w:rPr>
                <w:rFonts w:ascii="Calibri" w:hAnsi="Calibri" w:cs="Times New Roman"/>
                <w:szCs w:val="22"/>
              </w:rPr>
            </w:pPr>
            <w:r w:rsidRPr="00AD31AA">
              <w:rPr>
                <w:rFonts w:ascii="Calibri" w:hAnsi="Calibri" w:cs="Times New Roman"/>
                <w:szCs w:val="22"/>
              </w:rPr>
              <w:t>Wills Point FD</w:t>
            </w:r>
          </w:p>
        </w:tc>
        <w:tc>
          <w:tcPr>
            <w:tcW w:w="1550" w:type="dxa"/>
            <w:tcBorders>
              <w:top w:val="nil"/>
              <w:left w:val="nil"/>
              <w:bottom w:val="single" w:sz="4" w:space="0" w:color="auto"/>
              <w:right w:val="single" w:sz="4" w:space="0" w:color="auto"/>
            </w:tcBorders>
            <w:shd w:val="clear" w:color="000000" w:fill="FFFFFF"/>
            <w:noWrap/>
            <w:vAlign w:val="center"/>
          </w:tcPr>
          <w:p w14:paraId="36D3A6A5" w14:textId="7BA5D41E" w:rsidR="004A61B4" w:rsidRPr="00AD31AA" w:rsidRDefault="004A61B4" w:rsidP="004A61B4">
            <w:pPr>
              <w:jc w:val="center"/>
              <w:rPr>
                <w:rFonts w:ascii="Calibri" w:hAnsi="Calibri" w:cs="Times New Roman"/>
                <w:szCs w:val="22"/>
              </w:rPr>
            </w:pPr>
            <w:r w:rsidRPr="00AD31AA">
              <w:rPr>
                <w:rFonts w:ascii="Calibri" w:hAnsi="Calibri" w:cs="Times New Roman"/>
                <w:szCs w:val="22"/>
              </w:rPr>
              <w:t>Wills Point</w:t>
            </w:r>
          </w:p>
        </w:tc>
        <w:tc>
          <w:tcPr>
            <w:tcW w:w="1459" w:type="dxa"/>
            <w:tcBorders>
              <w:top w:val="nil"/>
              <w:left w:val="nil"/>
              <w:bottom w:val="single" w:sz="4" w:space="0" w:color="auto"/>
              <w:right w:val="single" w:sz="4" w:space="0" w:color="auto"/>
            </w:tcBorders>
            <w:shd w:val="clear" w:color="000000" w:fill="FFFFFF"/>
            <w:noWrap/>
            <w:vAlign w:val="center"/>
          </w:tcPr>
          <w:p w14:paraId="70ACCC46" w14:textId="23C779E3" w:rsidR="004A61B4" w:rsidRPr="00AD31AA" w:rsidRDefault="004A61B4" w:rsidP="004A61B4">
            <w:pPr>
              <w:jc w:val="center"/>
              <w:rPr>
                <w:rFonts w:ascii="Calibri" w:hAnsi="Calibri" w:cs="Times New Roman"/>
                <w:szCs w:val="22"/>
              </w:rPr>
            </w:pPr>
            <w:r w:rsidRPr="00AD31AA">
              <w:rPr>
                <w:rFonts w:ascii="Calibri" w:hAnsi="Calibri" w:cs="Times New Roman"/>
                <w:szCs w:val="22"/>
              </w:rPr>
              <w:t>32-42-40</w:t>
            </w:r>
          </w:p>
        </w:tc>
        <w:tc>
          <w:tcPr>
            <w:tcW w:w="1459" w:type="dxa"/>
            <w:tcBorders>
              <w:top w:val="nil"/>
              <w:left w:val="nil"/>
              <w:bottom w:val="single" w:sz="4" w:space="0" w:color="auto"/>
              <w:right w:val="single" w:sz="4" w:space="0" w:color="auto"/>
            </w:tcBorders>
            <w:shd w:val="clear" w:color="000000" w:fill="FFFFFF"/>
            <w:noWrap/>
            <w:vAlign w:val="center"/>
          </w:tcPr>
          <w:p w14:paraId="30258C72" w14:textId="369BBE06" w:rsidR="004A61B4" w:rsidRPr="00AD31AA" w:rsidRDefault="004A61B4" w:rsidP="004A61B4">
            <w:pPr>
              <w:jc w:val="center"/>
              <w:rPr>
                <w:rFonts w:ascii="Calibri" w:hAnsi="Calibri" w:cs="Times New Roman"/>
                <w:szCs w:val="22"/>
              </w:rPr>
            </w:pPr>
            <w:r w:rsidRPr="00AD31AA">
              <w:rPr>
                <w:rFonts w:ascii="Calibri" w:hAnsi="Calibri" w:cs="Times New Roman"/>
                <w:szCs w:val="22"/>
              </w:rPr>
              <w:t>96-00-33</w:t>
            </w:r>
          </w:p>
        </w:tc>
        <w:tc>
          <w:tcPr>
            <w:tcW w:w="1239" w:type="dxa"/>
            <w:tcBorders>
              <w:top w:val="nil"/>
              <w:left w:val="nil"/>
              <w:bottom w:val="single" w:sz="4" w:space="0" w:color="auto"/>
              <w:right w:val="single" w:sz="4" w:space="0" w:color="auto"/>
            </w:tcBorders>
            <w:shd w:val="clear" w:color="000000" w:fill="FFFFFF"/>
            <w:noWrap/>
            <w:vAlign w:val="center"/>
          </w:tcPr>
          <w:p w14:paraId="2B89C45C" w14:textId="0FD5CDBD" w:rsidR="004A61B4" w:rsidRPr="00AD31AA" w:rsidRDefault="004A61B4" w:rsidP="004A61B4">
            <w:pPr>
              <w:jc w:val="center"/>
              <w:rPr>
                <w:rFonts w:ascii="Calibri" w:hAnsi="Calibri" w:cs="Times New Roman"/>
                <w:szCs w:val="22"/>
              </w:rPr>
            </w:pPr>
            <w:r w:rsidRPr="00AD31AA">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tcPr>
          <w:p w14:paraId="5F3EDA2E" w14:textId="1842922C" w:rsidR="004A61B4" w:rsidRPr="00AD31AA" w:rsidRDefault="004A61B4" w:rsidP="004A61B4">
            <w:pPr>
              <w:jc w:val="center"/>
              <w:rPr>
                <w:rFonts w:ascii="Calibri" w:hAnsi="Calibri" w:cs="Times New Roman"/>
                <w:szCs w:val="22"/>
              </w:rPr>
            </w:pPr>
            <w:r w:rsidRPr="00AD31AA">
              <w:rPr>
                <w:rFonts w:ascii="Calibri" w:hAnsi="Calibri" w:cs="Times New Roman"/>
                <w:szCs w:val="22"/>
              </w:rPr>
              <w:t>TBD</w:t>
            </w:r>
          </w:p>
        </w:tc>
      </w:tr>
      <w:tr w:rsidR="004A61B4" w:rsidRPr="00AD31AA" w14:paraId="4021866F" w14:textId="77777777" w:rsidTr="00686380">
        <w:tc>
          <w:tcPr>
            <w:tcW w:w="1583" w:type="dxa"/>
            <w:tcBorders>
              <w:top w:val="nil"/>
              <w:left w:val="single" w:sz="4" w:space="0" w:color="auto"/>
              <w:bottom w:val="single" w:sz="4" w:space="0" w:color="auto"/>
              <w:right w:val="single" w:sz="4" w:space="0" w:color="auto"/>
            </w:tcBorders>
            <w:shd w:val="clear" w:color="000000" w:fill="FFFFFF"/>
            <w:noWrap/>
            <w:vAlign w:val="center"/>
            <w:hideMark/>
          </w:tcPr>
          <w:p w14:paraId="0B3BD6F2" w14:textId="0677984A" w:rsidR="004A61B4" w:rsidRPr="00AD31AA" w:rsidRDefault="004A61B4" w:rsidP="004A61B4">
            <w:pPr>
              <w:jc w:val="center"/>
              <w:rPr>
                <w:rFonts w:ascii="Calibri" w:hAnsi="Calibri" w:cs="Times New Roman"/>
                <w:szCs w:val="22"/>
              </w:rPr>
            </w:pPr>
            <w:r w:rsidRPr="006D7E85">
              <w:rPr>
                <w:rFonts w:ascii="Calibri" w:hAnsi="Calibri" w:cs="Times New Roman"/>
                <w:szCs w:val="22"/>
              </w:rPr>
              <w:t>Wills Pt. Business</w:t>
            </w:r>
          </w:p>
        </w:tc>
        <w:tc>
          <w:tcPr>
            <w:tcW w:w="1550" w:type="dxa"/>
            <w:tcBorders>
              <w:top w:val="nil"/>
              <w:left w:val="nil"/>
              <w:bottom w:val="single" w:sz="4" w:space="0" w:color="auto"/>
              <w:right w:val="single" w:sz="4" w:space="0" w:color="auto"/>
            </w:tcBorders>
            <w:shd w:val="clear" w:color="000000" w:fill="FFFFFF"/>
            <w:noWrap/>
            <w:vAlign w:val="center"/>
            <w:hideMark/>
          </w:tcPr>
          <w:p w14:paraId="11B1C534" w14:textId="351A0A3A" w:rsidR="004A61B4" w:rsidRPr="00AD31AA" w:rsidRDefault="004A61B4" w:rsidP="004A61B4">
            <w:pPr>
              <w:jc w:val="center"/>
              <w:rPr>
                <w:rFonts w:ascii="Calibri" w:hAnsi="Calibri" w:cs="Times New Roman"/>
                <w:szCs w:val="22"/>
              </w:rPr>
            </w:pPr>
            <w:r w:rsidRPr="006D7E85">
              <w:rPr>
                <w:rFonts w:ascii="Calibri" w:hAnsi="Calibri" w:cs="Times New Roman"/>
                <w:szCs w:val="22"/>
              </w:rPr>
              <w:t>Wills Point</w:t>
            </w:r>
          </w:p>
        </w:tc>
        <w:tc>
          <w:tcPr>
            <w:tcW w:w="1459" w:type="dxa"/>
            <w:tcBorders>
              <w:top w:val="nil"/>
              <w:left w:val="nil"/>
              <w:bottom w:val="single" w:sz="4" w:space="0" w:color="auto"/>
              <w:right w:val="single" w:sz="4" w:space="0" w:color="auto"/>
            </w:tcBorders>
            <w:shd w:val="clear" w:color="000000" w:fill="FFFFFF"/>
            <w:noWrap/>
            <w:vAlign w:val="center"/>
            <w:hideMark/>
          </w:tcPr>
          <w:p w14:paraId="6BE713B6" w14:textId="43072784" w:rsidR="004A61B4" w:rsidRPr="00AD31AA" w:rsidRDefault="004A61B4" w:rsidP="004A61B4">
            <w:pPr>
              <w:jc w:val="center"/>
              <w:rPr>
                <w:rFonts w:ascii="Calibri" w:hAnsi="Calibri" w:cs="Times New Roman"/>
                <w:szCs w:val="22"/>
              </w:rPr>
            </w:pPr>
            <w:r w:rsidRPr="006D7E85">
              <w:rPr>
                <w:rFonts w:ascii="Calibri" w:hAnsi="Calibri" w:cs="Times New Roman"/>
                <w:szCs w:val="22"/>
              </w:rPr>
              <w:t>32-42-16.3</w:t>
            </w:r>
          </w:p>
        </w:tc>
        <w:tc>
          <w:tcPr>
            <w:tcW w:w="1459" w:type="dxa"/>
            <w:tcBorders>
              <w:top w:val="nil"/>
              <w:left w:val="nil"/>
              <w:bottom w:val="single" w:sz="4" w:space="0" w:color="auto"/>
              <w:right w:val="single" w:sz="4" w:space="0" w:color="auto"/>
            </w:tcBorders>
            <w:shd w:val="clear" w:color="000000" w:fill="FFFFFF"/>
            <w:noWrap/>
            <w:vAlign w:val="center"/>
            <w:hideMark/>
          </w:tcPr>
          <w:p w14:paraId="1AEC1352" w14:textId="0483C1A2" w:rsidR="004A61B4" w:rsidRPr="00AD31AA" w:rsidRDefault="004A61B4" w:rsidP="004A61B4">
            <w:pPr>
              <w:jc w:val="center"/>
              <w:rPr>
                <w:rFonts w:ascii="Calibri" w:hAnsi="Calibri" w:cs="Times New Roman"/>
                <w:szCs w:val="22"/>
              </w:rPr>
            </w:pPr>
            <w:r w:rsidRPr="006D7E85">
              <w:rPr>
                <w:rFonts w:ascii="Calibri" w:hAnsi="Calibri" w:cs="Times New Roman"/>
                <w:szCs w:val="22"/>
              </w:rPr>
              <w:t>95-57-54.1</w:t>
            </w:r>
          </w:p>
        </w:tc>
        <w:tc>
          <w:tcPr>
            <w:tcW w:w="1239" w:type="dxa"/>
            <w:tcBorders>
              <w:top w:val="nil"/>
              <w:left w:val="nil"/>
              <w:bottom w:val="single" w:sz="4" w:space="0" w:color="auto"/>
              <w:right w:val="single" w:sz="4" w:space="0" w:color="auto"/>
            </w:tcBorders>
            <w:shd w:val="clear" w:color="000000" w:fill="FFFFFF"/>
            <w:noWrap/>
            <w:vAlign w:val="center"/>
            <w:hideMark/>
          </w:tcPr>
          <w:p w14:paraId="6DAE0156" w14:textId="4DA80CB0" w:rsidR="004A61B4" w:rsidRPr="00AD31AA" w:rsidRDefault="004A61B4" w:rsidP="004A61B4">
            <w:pPr>
              <w:jc w:val="center"/>
              <w:rPr>
                <w:rFonts w:ascii="Calibri" w:hAnsi="Calibri" w:cs="Times New Roman"/>
                <w:szCs w:val="22"/>
              </w:rPr>
            </w:pPr>
            <w:r w:rsidRPr="006D7E85">
              <w:rPr>
                <w:rFonts w:ascii="Calibri" w:hAnsi="Calibri" w:cs="Times New Roman"/>
                <w:szCs w:val="22"/>
              </w:rPr>
              <w:t>Greenfield</w:t>
            </w:r>
          </w:p>
        </w:tc>
        <w:tc>
          <w:tcPr>
            <w:tcW w:w="1111" w:type="dxa"/>
            <w:tcBorders>
              <w:top w:val="nil"/>
              <w:left w:val="nil"/>
              <w:bottom w:val="single" w:sz="4" w:space="0" w:color="auto"/>
              <w:right w:val="single" w:sz="4" w:space="0" w:color="auto"/>
            </w:tcBorders>
            <w:shd w:val="clear" w:color="000000" w:fill="FFFFFF"/>
            <w:noWrap/>
            <w:vAlign w:val="center"/>
            <w:hideMark/>
          </w:tcPr>
          <w:p w14:paraId="47762432" w14:textId="42FB958D" w:rsidR="004A61B4" w:rsidRPr="00AD31AA" w:rsidRDefault="004A61B4" w:rsidP="004A61B4">
            <w:pPr>
              <w:jc w:val="center"/>
              <w:rPr>
                <w:rFonts w:ascii="Calibri" w:hAnsi="Calibri" w:cs="Times New Roman"/>
                <w:szCs w:val="22"/>
              </w:rPr>
            </w:pPr>
            <w:r w:rsidRPr="006D7E85">
              <w:rPr>
                <w:rFonts w:ascii="Calibri" w:hAnsi="Calibri" w:cs="Times New Roman"/>
                <w:szCs w:val="22"/>
              </w:rPr>
              <w:t>TBD</w:t>
            </w:r>
          </w:p>
        </w:tc>
      </w:tr>
    </w:tbl>
    <w:p w14:paraId="541BBD5B" w14:textId="73747B7E" w:rsidR="008E2BEE" w:rsidRPr="003C53CC" w:rsidRDefault="003C53CC" w:rsidP="00D44B8E">
      <w:pPr>
        <w:spacing w:line="360" w:lineRule="auto"/>
        <w:ind w:left="720"/>
        <w:jc w:val="center"/>
        <w:rPr>
          <w:rFonts w:cs="Arial"/>
          <w:b/>
          <w:sz w:val="20"/>
          <w:szCs w:val="20"/>
        </w:rPr>
      </w:pPr>
      <w:r w:rsidRPr="003C53CC">
        <w:rPr>
          <w:rFonts w:cs="Arial"/>
          <w:b/>
          <w:sz w:val="20"/>
          <w:szCs w:val="20"/>
        </w:rPr>
        <w:t>Table 5</w:t>
      </w:r>
    </w:p>
    <w:p w14:paraId="3A11219C" w14:textId="77777777" w:rsidR="002331A7" w:rsidRDefault="002331A7" w:rsidP="00A02FBC">
      <w:pPr>
        <w:spacing w:line="360" w:lineRule="auto"/>
        <w:ind w:left="1440"/>
        <w:jc w:val="both"/>
        <w:rPr>
          <w:rFonts w:cs="Arial"/>
        </w:rPr>
      </w:pPr>
    </w:p>
    <w:p w14:paraId="4B8725B6" w14:textId="2A19D7FE" w:rsidR="00A02FBC" w:rsidRPr="00835F19" w:rsidRDefault="00A02FBC" w:rsidP="00D44C18">
      <w:pPr>
        <w:pStyle w:val="Heading3"/>
        <w:numPr>
          <w:ilvl w:val="3"/>
          <w:numId w:val="28"/>
        </w:numPr>
        <w:tabs>
          <w:tab w:val="clear" w:pos="4680"/>
          <w:tab w:val="left" w:pos="720"/>
        </w:tabs>
        <w:spacing w:line="360" w:lineRule="auto"/>
        <w:jc w:val="both"/>
        <w:rPr>
          <w:szCs w:val="22"/>
        </w:rPr>
      </w:pPr>
      <w:bookmarkStart w:id="481" w:name="_Toc103082492"/>
      <w:r>
        <w:rPr>
          <w:szCs w:val="22"/>
        </w:rPr>
        <w:lastRenderedPageBreak/>
        <w:t>Additional Locations</w:t>
      </w:r>
      <w:bookmarkEnd w:id="481"/>
    </w:p>
    <w:p w14:paraId="1ABE9B73" w14:textId="763040D7" w:rsidR="00A02FBC" w:rsidRDefault="00361654" w:rsidP="00A02FBC">
      <w:pPr>
        <w:spacing w:line="360" w:lineRule="auto"/>
        <w:ind w:left="1440"/>
        <w:jc w:val="both"/>
        <w:rPr>
          <w:rFonts w:cs="Arial"/>
        </w:rPr>
      </w:pPr>
      <w:r>
        <w:rPr>
          <w:rFonts w:cs="Arial"/>
        </w:rPr>
        <w:t xml:space="preserve">The County has identified other potential </w:t>
      </w:r>
      <w:r w:rsidR="00A02FBC">
        <w:rPr>
          <w:rFonts w:cs="Arial"/>
        </w:rPr>
        <w:t>tower site locations</w:t>
      </w:r>
      <w:r>
        <w:rPr>
          <w:rFonts w:cs="Arial"/>
        </w:rPr>
        <w:t xml:space="preserve"> that may be available to the County. </w:t>
      </w:r>
      <w:r w:rsidR="00A02FBC">
        <w:rPr>
          <w:rFonts w:cs="Arial"/>
        </w:rPr>
        <w:t xml:space="preserve">The site list in Table 6 is provided for information purposes and </w:t>
      </w:r>
      <w:r w:rsidR="00AD31AA">
        <w:rPr>
          <w:rFonts w:cs="Arial"/>
        </w:rPr>
        <w:t xml:space="preserve">additional site options; the list </w:t>
      </w:r>
      <w:r w:rsidR="00A02FBC">
        <w:rPr>
          <w:rFonts w:cs="Arial"/>
        </w:rPr>
        <w:t>may not include all potential sites</w:t>
      </w:r>
      <w:r>
        <w:rPr>
          <w:rFonts w:cs="Arial"/>
        </w:rPr>
        <w:t xml:space="preserve"> within Van Zandt County</w:t>
      </w:r>
      <w:r w:rsidR="00A02FBC" w:rsidRPr="00C96D47">
        <w:rPr>
          <w:rFonts w:cs="Arial"/>
        </w:rPr>
        <w:t>.</w:t>
      </w:r>
    </w:p>
    <w:p w14:paraId="3FB03F9C" w14:textId="77777777" w:rsidR="00B17B89" w:rsidRDefault="00B17B89" w:rsidP="00A02FBC">
      <w:pPr>
        <w:spacing w:line="360" w:lineRule="auto"/>
        <w:ind w:left="1440"/>
        <w:jc w:val="both"/>
        <w:rPr>
          <w:rFonts w:cs="Arial"/>
        </w:rPr>
      </w:pPr>
    </w:p>
    <w:tbl>
      <w:tblPr>
        <w:tblW w:w="0" w:type="auto"/>
        <w:tblInd w:w="1728" w:type="dxa"/>
        <w:tblLook w:val="04A0" w:firstRow="1" w:lastRow="0" w:firstColumn="1" w:lastColumn="0" w:noHBand="0" w:noVBand="1"/>
      </w:tblPr>
      <w:tblGrid>
        <w:gridCol w:w="1876"/>
        <w:gridCol w:w="1351"/>
        <w:gridCol w:w="1187"/>
        <w:gridCol w:w="1187"/>
        <w:gridCol w:w="1160"/>
        <w:gridCol w:w="1068"/>
      </w:tblGrid>
      <w:tr w:rsidR="006D7E85" w:rsidRPr="006D7E85" w14:paraId="1C295239" w14:textId="77777777" w:rsidTr="00D44B8E">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A6473E3" w14:textId="77777777" w:rsidR="006D7E85" w:rsidRP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Site Name</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ABEC48C" w14:textId="77777777" w:rsidR="006D7E85" w:rsidRP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City</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3871D15" w14:textId="77777777" w:rsidR="006D7E85" w:rsidRP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Latitude</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1736998" w14:textId="77777777" w:rsidR="006D7E85" w:rsidRP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Longitude</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3A6EA8C" w14:textId="77777777" w:rsidR="006D7E85" w:rsidRP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Status</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3B9357F" w14:textId="77777777" w:rsid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Structure</w:t>
            </w:r>
          </w:p>
          <w:p w14:paraId="6580E04A" w14:textId="73460DFF" w:rsidR="006D7E85" w:rsidRPr="006D7E85" w:rsidRDefault="006D7E85" w:rsidP="006D7E85">
            <w:pPr>
              <w:jc w:val="center"/>
              <w:rPr>
                <w:rFonts w:ascii="Calibri" w:hAnsi="Calibri" w:cs="Times New Roman"/>
                <w:b/>
                <w:bCs/>
                <w:color w:val="000000"/>
                <w:szCs w:val="22"/>
              </w:rPr>
            </w:pPr>
            <w:r w:rsidRPr="006D7E85">
              <w:rPr>
                <w:rFonts w:ascii="Calibri" w:hAnsi="Calibri" w:cs="Times New Roman"/>
                <w:b/>
                <w:bCs/>
                <w:color w:val="000000"/>
                <w:szCs w:val="22"/>
              </w:rPr>
              <w:t>Height</w:t>
            </w:r>
          </w:p>
        </w:tc>
      </w:tr>
      <w:tr w:rsidR="006D7E85" w:rsidRPr="006D7E85" w14:paraId="4A973D6A"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44184A"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Henderson Co. NE</w:t>
            </w:r>
          </w:p>
        </w:tc>
        <w:tc>
          <w:tcPr>
            <w:tcW w:w="0" w:type="auto"/>
            <w:tcBorders>
              <w:top w:val="nil"/>
              <w:left w:val="nil"/>
              <w:bottom w:val="single" w:sz="4" w:space="0" w:color="auto"/>
              <w:right w:val="single" w:sz="4" w:space="0" w:color="auto"/>
            </w:tcBorders>
            <w:shd w:val="clear" w:color="000000" w:fill="FFFFFF"/>
            <w:noWrap/>
            <w:vAlign w:val="center"/>
            <w:hideMark/>
          </w:tcPr>
          <w:p w14:paraId="6764C8F0"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Chandler</w:t>
            </w:r>
          </w:p>
        </w:tc>
        <w:tc>
          <w:tcPr>
            <w:tcW w:w="0" w:type="auto"/>
            <w:tcBorders>
              <w:top w:val="nil"/>
              <w:left w:val="nil"/>
              <w:bottom w:val="single" w:sz="4" w:space="0" w:color="auto"/>
              <w:right w:val="single" w:sz="4" w:space="0" w:color="auto"/>
            </w:tcBorders>
            <w:shd w:val="clear" w:color="000000" w:fill="FFFFFF"/>
            <w:noWrap/>
            <w:vAlign w:val="center"/>
            <w:hideMark/>
          </w:tcPr>
          <w:p w14:paraId="207D9B59"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32-20-25.3</w:t>
            </w:r>
          </w:p>
        </w:tc>
        <w:tc>
          <w:tcPr>
            <w:tcW w:w="0" w:type="auto"/>
            <w:tcBorders>
              <w:top w:val="nil"/>
              <w:left w:val="nil"/>
              <w:bottom w:val="single" w:sz="4" w:space="0" w:color="auto"/>
              <w:right w:val="single" w:sz="4" w:space="0" w:color="auto"/>
            </w:tcBorders>
            <w:shd w:val="clear" w:color="000000" w:fill="FFFFFF"/>
            <w:noWrap/>
            <w:vAlign w:val="center"/>
            <w:hideMark/>
          </w:tcPr>
          <w:p w14:paraId="0DBD57FD"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95-31-44.0</w:t>
            </w:r>
          </w:p>
        </w:tc>
        <w:tc>
          <w:tcPr>
            <w:tcW w:w="0" w:type="auto"/>
            <w:tcBorders>
              <w:top w:val="nil"/>
              <w:left w:val="nil"/>
              <w:bottom w:val="single" w:sz="4" w:space="0" w:color="auto"/>
              <w:right w:val="single" w:sz="4" w:space="0" w:color="auto"/>
            </w:tcBorders>
            <w:shd w:val="clear" w:color="000000" w:fill="FFFFFF"/>
            <w:noWrap/>
            <w:vAlign w:val="center"/>
            <w:hideMark/>
          </w:tcPr>
          <w:p w14:paraId="33E5304B"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Existing</w:t>
            </w:r>
          </w:p>
        </w:tc>
        <w:tc>
          <w:tcPr>
            <w:tcW w:w="0" w:type="auto"/>
            <w:tcBorders>
              <w:top w:val="nil"/>
              <w:left w:val="nil"/>
              <w:bottom w:val="single" w:sz="4" w:space="0" w:color="auto"/>
              <w:right w:val="single" w:sz="4" w:space="0" w:color="auto"/>
            </w:tcBorders>
            <w:shd w:val="clear" w:color="000000" w:fill="FFFFFF"/>
            <w:noWrap/>
            <w:vAlign w:val="center"/>
            <w:hideMark/>
          </w:tcPr>
          <w:p w14:paraId="7A7A8D9A"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250'</w:t>
            </w:r>
          </w:p>
        </w:tc>
      </w:tr>
      <w:tr w:rsidR="006D7E85" w:rsidRPr="006D7E85" w14:paraId="3DAD7207"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1BD7B6"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Edom VZC Tower</w:t>
            </w:r>
          </w:p>
        </w:tc>
        <w:tc>
          <w:tcPr>
            <w:tcW w:w="0" w:type="auto"/>
            <w:tcBorders>
              <w:top w:val="nil"/>
              <w:left w:val="nil"/>
              <w:bottom w:val="single" w:sz="4" w:space="0" w:color="auto"/>
              <w:right w:val="single" w:sz="4" w:space="0" w:color="auto"/>
            </w:tcBorders>
            <w:shd w:val="clear" w:color="000000" w:fill="FFFFFF"/>
            <w:noWrap/>
            <w:vAlign w:val="center"/>
            <w:hideMark/>
          </w:tcPr>
          <w:p w14:paraId="722F308A"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Edom</w:t>
            </w:r>
          </w:p>
        </w:tc>
        <w:tc>
          <w:tcPr>
            <w:tcW w:w="0" w:type="auto"/>
            <w:tcBorders>
              <w:top w:val="nil"/>
              <w:left w:val="nil"/>
              <w:bottom w:val="single" w:sz="4" w:space="0" w:color="auto"/>
              <w:right w:val="single" w:sz="4" w:space="0" w:color="auto"/>
            </w:tcBorders>
            <w:shd w:val="clear" w:color="000000" w:fill="FFFFFF"/>
            <w:noWrap/>
            <w:vAlign w:val="center"/>
            <w:hideMark/>
          </w:tcPr>
          <w:p w14:paraId="17660CA8"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32-22-25.5</w:t>
            </w:r>
          </w:p>
        </w:tc>
        <w:tc>
          <w:tcPr>
            <w:tcW w:w="0" w:type="auto"/>
            <w:tcBorders>
              <w:top w:val="nil"/>
              <w:left w:val="nil"/>
              <w:bottom w:val="single" w:sz="4" w:space="0" w:color="auto"/>
              <w:right w:val="single" w:sz="4" w:space="0" w:color="auto"/>
            </w:tcBorders>
            <w:shd w:val="clear" w:color="000000" w:fill="FFFFFF"/>
            <w:noWrap/>
            <w:vAlign w:val="center"/>
            <w:hideMark/>
          </w:tcPr>
          <w:p w14:paraId="41003983"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95-31-50.7</w:t>
            </w:r>
          </w:p>
        </w:tc>
        <w:tc>
          <w:tcPr>
            <w:tcW w:w="0" w:type="auto"/>
            <w:tcBorders>
              <w:top w:val="nil"/>
              <w:left w:val="nil"/>
              <w:bottom w:val="single" w:sz="4" w:space="0" w:color="auto"/>
              <w:right w:val="single" w:sz="4" w:space="0" w:color="auto"/>
            </w:tcBorders>
            <w:shd w:val="clear" w:color="000000" w:fill="FFFFFF"/>
            <w:noWrap/>
            <w:vAlign w:val="center"/>
            <w:hideMark/>
          </w:tcPr>
          <w:p w14:paraId="40AB1E12"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Existing</w:t>
            </w:r>
          </w:p>
        </w:tc>
        <w:tc>
          <w:tcPr>
            <w:tcW w:w="0" w:type="auto"/>
            <w:tcBorders>
              <w:top w:val="nil"/>
              <w:left w:val="nil"/>
              <w:bottom w:val="single" w:sz="4" w:space="0" w:color="auto"/>
              <w:right w:val="single" w:sz="4" w:space="0" w:color="auto"/>
            </w:tcBorders>
            <w:shd w:val="clear" w:color="000000" w:fill="FFFFFF"/>
            <w:noWrap/>
            <w:vAlign w:val="center"/>
            <w:hideMark/>
          </w:tcPr>
          <w:p w14:paraId="7FAD7D50"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150'</w:t>
            </w:r>
          </w:p>
        </w:tc>
      </w:tr>
      <w:tr w:rsidR="006D7E85" w:rsidRPr="006D7E85" w14:paraId="75AD51FE"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F723FC0"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Grand Saline Barn</w:t>
            </w:r>
          </w:p>
        </w:tc>
        <w:tc>
          <w:tcPr>
            <w:tcW w:w="0" w:type="auto"/>
            <w:tcBorders>
              <w:top w:val="nil"/>
              <w:left w:val="nil"/>
              <w:bottom w:val="single" w:sz="4" w:space="0" w:color="auto"/>
              <w:right w:val="single" w:sz="4" w:space="0" w:color="auto"/>
            </w:tcBorders>
            <w:shd w:val="clear" w:color="000000" w:fill="FFFFFF"/>
            <w:noWrap/>
            <w:vAlign w:val="center"/>
            <w:hideMark/>
          </w:tcPr>
          <w:p w14:paraId="5D04A2A8"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Grand Saline</w:t>
            </w:r>
          </w:p>
        </w:tc>
        <w:tc>
          <w:tcPr>
            <w:tcW w:w="0" w:type="auto"/>
            <w:tcBorders>
              <w:top w:val="nil"/>
              <w:left w:val="nil"/>
              <w:bottom w:val="single" w:sz="4" w:space="0" w:color="auto"/>
              <w:right w:val="single" w:sz="4" w:space="0" w:color="auto"/>
            </w:tcBorders>
            <w:shd w:val="clear" w:color="000000" w:fill="FFFFFF"/>
            <w:noWrap/>
            <w:vAlign w:val="center"/>
            <w:hideMark/>
          </w:tcPr>
          <w:p w14:paraId="15E0F541"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32-40-09.4</w:t>
            </w:r>
          </w:p>
        </w:tc>
        <w:tc>
          <w:tcPr>
            <w:tcW w:w="0" w:type="auto"/>
            <w:tcBorders>
              <w:top w:val="nil"/>
              <w:left w:val="nil"/>
              <w:bottom w:val="single" w:sz="4" w:space="0" w:color="auto"/>
              <w:right w:val="single" w:sz="4" w:space="0" w:color="auto"/>
            </w:tcBorders>
            <w:shd w:val="clear" w:color="000000" w:fill="FFFFFF"/>
            <w:noWrap/>
            <w:vAlign w:val="center"/>
            <w:hideMark/>
          </w:tcPr>
          <w:p w14:paraId="722D7981"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95-42-36.0</w:t>
            </w:r>
          </w:p>
        </w:tc>
        <w:tc>
          <w:tcPr>
            <w:tcW w:w="0" w:type="auto"/>
            <w:tcBorders>
              <w:top w:val="nil"/>
              <w:left w:val="nil"/>
              <w:bottom w:val="single" w:sz="4" w:space="0" w:color="auto"/>
              <w:right w:val="single" w:sz="4" w:space="0" w:color="auto"/>
            </w:tcBorders>
            <w:shd w:val="clear" w:color="000000" w:fill="FFFFFF"/>
            <w:noWrap/>
            <w:vAlign w:val="center"/>
            <w:hideMark/>
          </w:tcPr>
          <w:p w14:paraId="559B4139"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Greenfield</w:t>
            </w:r>
          </w:p>
        </w:tc>
        <w:tc>
          <w:tcPr>
            <w:tcW w:w="0" w:type="auto"/>
            <w:tcBorders>
              <w:top w:val="nil"/>
              <w:left w:val="nil"/>
              <w:bottom w:val="single" w:sz="4" w:space="0" w:color="auto"/>
              <w:right w:val="single" w:sz="4" w:space="0" w:color="auto"/>
            </w:tcBorders>
            <w:shd w:val="clear" w:color="000000" w:fill="FFFFFF"/>
            <w:noWrap/>
            <w:vAlign w:val="center"/>
            <w:hideMark/>
          </w:tcPr>
          <w:p w14:paraId="40220F2F"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TBD</w:t>
            </w:r>
          </w:p>
        </w:tc>
      </w:tr>
      <w:tr w:rsidR="006D7E85" w:rsidRPr="006D7E85" w14:paraId="7B1FE978"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2F67E6"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Phalba VZC Barn</w:t>
            </w:r>
          </w:p>
        </w:tc>
        <w:tc>
          <w:tcPr>
            <w:tcW w:w="0" w:type="auto"/>
            <w:tcBorders>
              <w:top w:val="nil"/>
              <w:left w:val="nil"/>
              <w:bottom w:val="single" w:sz="4" w:space="0" w:color="auto"/>
              <w:right w:val="single" w:sz="4" w:space="0" w:color="auto"/>
            </w:tcBorders>
            <w:shd w:val="clear" w:color="000000" w:fill="FFFFFF"/>
            <w:noWrap/>
            <w:vAlign w:val="center"/>
            <w:hideMark/>
          </w:tcPr>
          <w:p w14:paraId="56B1A850"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Phalba</w:t>
            </w:r>
          </w:p>
        </w:tc>
        <w:tc>
          <w:tcPr>
            <w:tcW w:w="0" w:type="auto"/>
            <w:tcBorders>
              <w:top w:val="nil"/>
              <w:left w:val="nil"/>
              <w:bottom w:val="single" w:sz="4" w:space="0" w:color="auto"/>
              <w:right w:val="single" w:sz="4" w:space="0" w:color="auto"/>
            </w:tcBorders>
            <w:shd w:val="clear" w:color="000000" w:fill="FFFFFF"/>
            <w:noWrap/>
            <w:vAlign w:val="center"/>
            <w:hideMark/>
          </w:tcPr>
          <w:p w14:paraId="7892E305"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32-25-26.2</w:t>
            </w:r>
          </w:p>
        </w:tc>
        <w:tc>
          <w:tcPr>
            <w:tcW w:w="0" w:type="auto"/>
            <w:tcBorders>
              <w:top w:val="nil"/>
              <w:left w:val="nil"/>
              <w:bottom w:val="single" w:sz="4" w:space="0" w:color="auto"/>
              <w:right w:val="single" w:sz="4" w:space="0" w:color="auto"/>
            </w:tcBorders>
            <w:shd w:val="clear" w:color="000000" w:fill="FFFFFF"/>
            <w:noWrap/>
            <w:vAlign w:val="center"/>
            <w:hideMark/>
          </w:tcPr>
          <w:p w14:paraId="361C2E7A"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95-58-50.6</w:t>
            </w:r>
          </w:p>
        </w:tc>
        <w:tc>
          <w:tcPr>
            <w:tcW w:w="0" w:type="auto"/>
            <w:tcBorders>
              <w:top w:val="nil"/>
              <w:left w:val="nil"/>
              <w:bottom w:val="single" w:sz="4" w:space="0" w:color="auto"/>
              <w:right w:val="single" w:sz="4" w:space="0" w:color="auto"/>
            </w:tcBorders>
            <w:shd w:val="clear" w:color="000000" w:fill="FFFFFF"/>
            <w:noWrap/>
            <w:vAlign w:val="center"/>
            <w:hideMark/>
          </w:tcPr>
          <w:p w14:paraId="722FDB4E"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Greenfield</w:t>
            </w:r>
          </w:p>
        </w:tc>
        <w:tc>
          <w:tcPr>
            <w:tcW w:w="0" w:type="auto"/>
            <w:tcBorders>
              <w:top w:val="nil"/>
              <w:left w:val="nil"/>
              <w:bottom w:val="single" w:sz="4" w:space="0" w:color="auto"/>
              <w:right w:val="single" w:sz="4" w:space="0" w:color="auto"/>
            </w:tcBorders>
            <w:shd w:val="clear" w:color="000000" w:fill="FFFFFF"/>
            <w:noWrap/>
            <w:vAlign w:val="center"/>
            <w:hideMark/>
          </w:tcPr>
          <w:p w14:paraId="30FD2923"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TBD</w:t>
            </w:r>
          </w:p>
        </w:tc>
      </w:tr>
      <w:tr w:rsidR="006D7E85" w:rsidRPr="006D7E85" w14:paraId="4278B45E"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4CA4EC"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NE CIP Tower</w:t>
            </w:r>
          </w:p>
        </w:tc>
        <w:tc>
          <w:tcPr>
            <w:tcW w:w="0" w:type="auto"/>
            <w:tcBorders>
              <w:top w:val="nil"/>
              <w:left w:val="nil"/>
              <w:bottom w:val="single" w:sz="4" w:space="0" w:color="auto"/>
              <w:right w:val="single" w:sz="4" w:space="0" w:color="auto"/>
            </w:tcBorders>
            <w:shd w:val="clear" w:color="000000" w:fill="FFFFFF"/>
            <w:noWrap/>
            <w:vAlign w:val="center"/>
            <w:hideMark/>
          </w:tcPr>
          <w:p w14:paraId="215F9CD2"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Quinlan</w:t>
            </w:r>
          </w:p>
        </w:tc>
        <w:tc>
          <w:tcPr>
            <w:tcW w:w="0" w:type="auto"/>
            <w:tcBorders>
              <w:top w:val="nil"/>
              <w:left w:val="nil"/>
              <w:bottom w:val="single" w:sz="4" w:space="0" w:color="auto"/>
              <w:right w:val="single" w:sz="4" w:space="0" w:color="auto"/>
            </w:tcBorders>
            <w:shd w:val="clear" w:color="000000" w:fill="FFFFFF"/>
            <w:noWrap/>
            <w:vAlign w:val="center"/>
            <w:hideMark/>
          </w:tcPr>
          <w:p w14:paraId="6C0FE8C5"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32-51-26</w:t>
            </w:r>
          </w:p>
        </w:tc>
        <w:tc>
          <w:tcPr>
            <w:tcW w:w="0" w:type="auto"/>
            <w:tcBorders>
              <w:top w:val="nil"/>
              <w:left w:val="nil"/>
              <w:bottom w:val="single" w:sz="4" w:space="0" w:color="auto"/>
              <w:right w:val="single" w:sz="4" w:space="0" w:color="auto"/>
            </w:tcBorders>
            <w:shd w:val="clear" w:color="000000" w:fill="FFFFFF"/>
            <w:noWrap/>
            <w:vAlign w:val="center"/>
            <w:hideMark/>
          </w:tcPr>
          <w:p w14:paraId="3961CE85"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96-03-57</w:t>
            </w:r>
          </w:p>
        </w:tc>
        <w:tc>
          <w:tcPr>
            <w:tcW w:w="0" w:type="auto"/>
            <w:tcBorders>
              <w:top w:val="nil"/>
              <w:left w:val="nil"/>
              <w:bottom w:val="single" w:sz="4" w:space="0" w:color="auto"/>
              <w:right w:val="single" w:sz="4" w:space="0" w:color="auto"/>
            </w:tcBorders>
            <w:shd w:val="clear" w:color="000000" w:fill="FFFFFF"/>
            <w:noWrap/>
            <w:vAlign w:val="center"/>
            <w:hideMark/>
          </w:tcPr>
          <w:p w14:paraId="783C8F04"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Existing</w:t>
            </w:r>
          </w:p>
        </w:tc>
        <w:tc>
          <w:tcPr>
            <w:tcW w:w="0" w:type="auto"/>
            <w:tcBorders>
              <w:top w:val="nil"/>
              <w:left w:val="nil"/>
              <w:bottom w:val="single" w:sz="4" w:space="0" w:color="auto"/>
              <w:right w:val="single" w:sz="4" w:space="0" w:color="auto"/>
            </w:tcBorders>
            <w:shd w:val="clear" w:color="000000" w:fill="FFFFFF"/>
            <w:noWrap/>
            <w:vAlign w:val="center"/>
            <w:hideMark/>
          </w:tcPr>
          <w:p w14:paraId="46479054"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190'</w:t>
            </w:r>
          </w:p>
        </w:tc>
      </w:tr>
      <w:tr w:rsidR="006D7E85" w:rsidRPr="006D7E85" w14:paraId="67E7F62C"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BAC496D"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Rolling Oaks WT</w:t>
            </w:r>
          </w:p>
        </w:tc>
        <w:tc>
          <w:tcPr>
            <w:tcW w:w="0" w:type="auto"/>
            <w:tcBorders>
              <w:top w:val="nil"/>
              <w:left w:val="nil"/>
              <w:bottom w:val="single" w:sz="4" w:space="0" w:color="auto"/>
              <w:right w:val="single" w:sz="4" w:space="0" w:color="auto"/>
            </w:tcBorders>
            <w:shd w:val="clear" w:color="000000" w:fill="FFFFFF"/>
            <w:noWrap/>
            <w:vAlign w:val="center"/>
            <w:hideMark/>
          </w:tcPr>
          <w:p w14:paraId="0B8994D2"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Rolling Oaks</w:t>
            </w:r>
          </w:p>
        </w:tc>
        <w:tc>
          <w:tcPr>
            <w:tcW w:w="0" w:type="auto"/>
            <w:tcBorders>
              <w:top w:val="nil"/>
              <w:left w:val="nil"/>
              <w:bottom w:val="single" w:sz="4" w:space="0" w:color="auto"/>
              <w:right w:val="single" w:sz="4" w:space="0" w:color="auto"/>
            </w:tcBorders>
            <w:shd w:val="clear" w:color="000000" w:fill="FFFFFF"/>
            <w:noWrap/>
            <w:vAlign w:val="center"/>
            <w:hideMark/>
          </w:tcPr>
          <w:p w14:paraId="381EF4F0"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32-48-41.9</w:t>
            </w:r>
          </w:p>
        </w:tc>
        <w:tc>
          <w:tcPr>
            <w:tcW w:w="0" w:type="auto"/>
            <w:tcBorders>
              <w:top w:val="nil"/>
              <w:left w:val="nil"/>
              <w:bottom w:val="single" w:sz="4" w:space="0" w:color="auto"/>
              <w:right w:val="single" w:sz="4" w:space="0" w:color="auto"/>
            </w:tcBorders>
            <w:shd w:val="clear" w:color="000000" w:fill="FFFFFF"/>
            <w:noWrap/>
            <w:vAlign w:val="center"/>
            <w:hideMark/>
          </w:tcPr>
          <w:p w14:paraId="16A75AF4"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96-02-08.1</w:t>
            </w:r>
          </w:p>
        </w:tc>
        <w:tc>
          <w:tcPr>
            <w:tcW w:w="0" w:type="auto"/>
            <w:tcBorders>
              <w:top w:val="nil"/>
              <w:left w:val="nil"/>
              <w:bottom w:val="single" w:sz="4" w:space="0" w:color="auto"/>
              <w:right w:val="single" w:sz="4" w:space="0" w:color="auto"/>
            </w:tcBorders>
            <w:shd w:val="clear" w:color="000000" w:fill="FFFFFF"/>
            <w:noWrap/>
            <w:vAlign w:val="center"/>
            <w:hideMark/>
          </w:tcPr>
          <w:p w14:paraId="2D590C39"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Existing</w:t>
            </w:r>
          </w:p>
        </w:tc>
        <w:tc>
          <w:tcPr>
            <w:tcW w:w="0" w:type="auto"/>
            <w:tcBorders>
              <w:top w:val="nil"/>
              <w:left w:val="nil"/>
              <w:bottom w:val="single" w:sz="4" w:space="0" w:color="auto"/>
              <w:right w:val="single" w:sz="4" w:space="0" w:color="auto"/>
            </w:tcBorders>
            <w:shd w:val="clear" w:color="000000" w:fill="FFFFFF"/>
            <w:noWrap/>
            <w:vAlign w:val="center"/>
            <w:hideMark/>
          </w:tcPr>
          <w:p w14:paraId="4C36A86B"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140'</w:t>
            </w:r>
          </w:p>
        </w:tc>
      </w:tr>
      <w:tr w:rsidR="006D7E85" w:rsidRPr="006D7E85" w14:paraId="523569DE" w14:textId="77777777" w:rsidTr="00D44B8E">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DBE601"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DPS Canton Tower</w:t>
            </w:r>
          </w:p>
        </w:tc>
        <w:tc>
          <w:tcPr>
            <w:tcW w:w="0" w:type="auto"/>
            <w:tcBorders>
              <w:top w:val="nil"/>
              <w:left w:val="nil"/>
              <w:bottom w:val="single" w:sz="4" w:space="0" w:color="auto"/>
              <w:right w:val="single" w:sz="4" w:space="0" w:color="auto"/>
            </w:tcBorders>
            <w:shd w:val="clear" w:color="000000" w:fill="FFFFFF"/>
            <w:noWrap/>
            <w:vAlign w:val="center"/>
            <w:hideMark/>
          </w:tcPr>
          <w:p w14:paraId="37137D0B"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SW Canton</w:t>
            </w:r>
          </w:p>
        </w:tc>
        <w:tc>
          <w:tcPr>
            <w:tcW w:w="0" w:type="auto"/>
            <w:tcBorders>
              <w:top w:val="nil"/>
              <w:left w:val="nil"/>
              <w:bottom w:val="single" w:sz="4" w:space="0" w:color="auto"/>
              <w:right w:val="single" w:sz="4" w:space="0" w:color="auto"/>
            </w:tcBorders>
            <w:shd w:val="clear" w:color="000000" w:fill="FFFFFF"/>
            <w:noWrap/>
            <w:vAlign w:val="center"/>
            <w:hideMark/>
          </w:tcPr>
          <w:p w14:paraId="01B0F02F"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32-27-47.0</w:t>
            </w:r>
          </w:p>
        </w:tc>
        <w:tc>
          <w:tcPr>
            <w:tcW w:w="0" w:type="auto"/>
            <w:tcBorders>
              <w:top w:val="nil"/>
              <w:left w:val="nil"/>
              <w:bottom w:val="single" w:sz="4" w:space="0" w:color="auto"/>
              <w:right w:val="single" w:sz="4" w:space="0" w:color="auto"/>
            </w:tcBorders>
            <w:shd w:val="clear" w:color="000000" w:fill="FFFFFF"/>
            <w:noWrap/>
            <w:vAlign w:val="center"/>
            <w:hideMark/>
          </w:tcPr>
          <w:p w14:paraId="7BFADEBD"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95-58-04.0</w:t>
            </w:r>
          </w:p>
        </w:tc>
        <w:tc>
          <w:tcPr>
            <w:tcW w:w="0" w:type="auto"/>
            <w:tcBorders>
              <w:top w:val="nil"/>
              <w:left w:val="nil"/>
              <w:bottom w:val="single" w:sz="4" w:space="0" w:color="auto"/>
              <w:right w:val="single" w:sz="4" w:space="0" w:color="auto"/>
            </w:tcBorders>
            <w:shd w:val="clear" w:color="000000" w:fill="FFFFFF"/>
            <w:noWrap/>
            <w:vAlign w:val="center"/>
            <w:hideMark/>
          </w:tcPr>
          <w:p w14:paraId="623FE42F"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Existing</w:t>
            </w:r>
          </w:p>
        </w:tc>
        <w:tc>
          <w:tcPr>
            <w:tcW w:w="0" w:type="auto"/>
            <w:tcBorders>
              <w:top w:val="nil"/>
              <w:left w:val="nil"/>
              <w:bottom w:val="single" w:sz="4" w:space="0" w:color="auto"/>
              <w:right w:val="single" w:sz="4" w:space="0" w:color="auto"/>
            </w:tcBorders>
            <w:shd w:val="clear" w:color="000000" w:fill="FFFFFF"/>
            <w:noWrap/>
            <w:vAlign w:val="center"/>
            <w:hideMark/>
          </w:tcPr>
          <w:p w14:paraId="4821C2A7" w14:textId="77777777" w:rsidR="006D7E85" w:rsidRPr="006D7E85" w:rsidRDefault="006D7E85" w:rsidP="006D7E85">
            <w:pPr>
              <w:jc w:val="center"/>
              <w:rPr>
                <w:rFonts w:ascii="Calibri" w:hAnsi="Calibri" w:cs="Times New Roman"/>
                <w:szCs w:val="22"/>
              </w:rPr>
            </w:pPr>
            <w:r w:rsidRPr="006D7E85">
              <w:rPr>
                <w:rFonts w:ascii="Calibri" w:hAnsi="Calibri" w:cs="Times New Roman"/>
                <w:szCs w:val="22"/>
              </w:rPr>
              <w:t>262'</w:t>
            </w:r>
          </w:p>
        </w:tc>
      </w:tr>
    </w:tbl>
    <w:p w14:paraId="44C626EE" w14:textId="53974B63" w:rsidR="00A02FBC" w:rsidRPr="003C53CC" w:rsidRDefault="00A02FBC" w:rsidP="00D44B8E">
      <w:pPr>
        <w:spacing w:line="360" w:lineRule="auto"/>
        <w:ind w:left="720"/>
        <w:jc w:val="center"/>
        <w:rPr>
          <w:rFonts w:cs="Arial"/>
          <w:b/>
          <w:sz w:val="20"/>
          <w:szCs w:val="20"/>
        </w:rPr>
      </w:pPr>
      <w:r w:rsidRPr="003C53CC">
        <w:rPr>
          <w:rFonts w:cs="Arial"/>
          <w:b/>
          <w:sz w:val="20"/>
          <w:szCs w:val="20"/>
        </w:rPr>
        <w:t xml:space="preserve">Table </w:t>
      </w:r>
      <w:r>
        <w:rPr>
          <w:rFonts w:cs="Arial"/>
          <w:b/>
          <w:sz w:val="20"/>
          <w:szCs w:val="20"/>
        </w:rPr>
        <w:t>6</w:t>
      </w:r>
    </w:p>
    <w:p w14:paraId="275CBC19" w14:textId="77777777" w:rsidR="00FF03FE" w:rsidRDefault="00FF03FE" w:rsidP="00686380">
      <w:pPr>
        <w:ind w:left="720"/>
        <w:jc w:val="both"/>
        <w:rPr>
          <w:rFonts w:cs="Arial"/>
        </w:rPr>
      </w:pPr>
    </w:p>
    <w:p w14:paraId="67850D66" w14:textId="7C81D802" w:rsidR="00B17B89" w:rsidRDefault="00B17B89" w:rsidP="00345EF4">
      <w:pPr>
        <w:spacing w:line="360" w:lineRule="auto"/>
        <w:ind w:left="1440"/>
        <w:jc w:val="both"/>
        <w:rPr>
          <w:rFonts w:cs="Arial"/>
        </w:rPr>
      </w:pPr>
      <w:r>
        <w:rPr>
          <w:rFonts w:cs="Arial"/>
        </w:rPr>
        <w:t xml:space="preserve">If the </w:t>
      </w:r>
      <w:r w:rsidR="00A836A1">
        <w:rPr>
          <w:rFonts w:cs="Arial"/>
        </w:rPr>
        <w:t>Respondent’s</w:t>
      </w:r>
      <w:r>
        <w:rPr>
          <w:rFonts w:cs="Arial"/>
        </w:rPr>
        <w:t xml:space="preserve"> design includes other sites (not included in Tables 5 or</w:t>
      </w:r>
      <w:r w:rsidR="00A836A1">
        <w:rPr>
          <w:rFonts w:cs="Arial"/>
        </w:rPr>
        <w:t xml:space="preserve"> 6), the Proposal shall include a letter of intent and estimated lease/purchase costs for use of the facility.</w:t>
      </w:r>
    </w:p>
    <w:p w14:paraId="05A9AE92" w14:textId="77777777" w:rsidR="00361654" w:rsidRDefault="00361654" w:rsidP="00FF03FE">
      <w:pPr>
        <w:spacing w:line="360" w:lineRule="auto"/>
        <w:ind w:left="720"/>
        <w:jc w:val="both"/>
        <w:rPr>
          <w:rFonts w:cs="Arial"/>
        </w:rPr>
      </w:pPr>
    </w:p>
    <w:p w14:paraId="2BA8C1B5" w14:textId="77777777" w:rsidR="00FF03FE" w:rsidRDefault="00FF03FE" w:rsidP="00D44C18">
      <w:pPr>
        <w:pStyle w:val="Heading3"/>
        <w:numPr>
          <w:ilvl w:val="2"/>
          <w:numId w:val="28"/>
        </w:numPr>
        <w:tabs>
          <w:tab w:val="clear" w:pos="4680"/>
          <w:tab w:val="left" w:pos="720"/>
        </w:tabs>
        <w:spacing w:line="360" w:lineRule="auto"/>
        <w:jc w:val="left"/>
      </w:pPr>
      <w:bookmarkStart w:id="482" w:name="_Ref34380719"/>
      <w:bookmarkStart w:id="483" w:name="_Toc103082493"/>
      <w:r>
        <w:t>Site Preparation</w:t>
      </w:r>
      <w:bookmarkEnd w:id="482"/>
      <w:bookmarkEnd w:id="483"/>
    </w:p>
    <w:p w14:paraId="43AF64FC" w14:textId="2AEC76F2" w:rsidR="003906D9" w:rsidRPr="003906D9" w:rsidRDefault="00B54AFF" w:rsidP="009512C6">
      <w:pPr>
        <w:spacing w:line="360" w:lineRule="auto"/>
        <w:ind w:left="720"/>
        <w:jc w:val="both"/>
        <w:rPr>
          <w:rFonts w:cs="Arial"/>
        </w:rPr>
      </w:pPr>
      <w:r>
        <w:rPr>
          <w:rFonts w:cs="Arial"/>
        </w:rPr>
        <w:t xml:space="preserve">As noted herein, it is anticipated that the </w:t>
      </w:r>
      <w:r w:rsidR="00B1783B">
        <w:rPr>
          <w:rFonts w:cs="Arial"/>
        </w:rPr>
        <w:t>County will release</w:t>
      </w:r>
      <w:r>
        <w:rPr>
          <w:rFonts w:cs="Arial"/>
        </w:rPr>
        <w:t xml:space="preserve"> a </w:t>
      </w:r>
      <w:r w:rsidR="00B1783B">
        <w:rPr>
          <w:rFonts w:cs="Arial"/>
        </w:rPr>
        <w:t>separate</w:t>
      </w:r>
      <w:r>
        <w:rPr>
          <w:rFonts w:cs="Arial"/>
        </w:rPr>
        <w:t xml:space="preserve"> RFP to procure site development</w:t>
      </w:r>
      <w:r w:rsidR="00B1783B">
        <w:rPr>
          <w:rFonts w:cs="Arial"/>
        </w:rPr>
        <w:t xml:space="preserve">, site enhancement, and/or site modifications as required </w:t>
      </w:r>
      <w:r>
        <w:rPr>
          <w:rFonts w:cs="Arial"/>
        </w:rPr>
        <w:t xml:space="preserve">to support the final system design. </w:t>
      </w:r>
      <w:r w:rsidR="00B1783B">
        <w:rPr>
          <w:rFonts w:cs="Arial"/>
        </w:rPr>
        <w:t>The Contract</w:t>
      </w:r>
      <w:r w:rsidR="009512C6">
        <w:rPr>
          <w:rFonts w:cs="Arial"/>
        </w:rPr>
        <w:t>or</w:t>
      </w:r>
      <w:r w:rsidR="00B1783B">
        <w:rPr>
          <w:rFonts w:cs="Arial"/>
        </w:rPr>
        <w:t xml:space="preserve"> will </w:t>
      </w:r>
      <w:r w:rsidR="009512C6">
        <w:rPr>
          <w:rFonts w:cs="Arial"/>
        </w:rPr>
        <w:t xml:space="preserve">be </w:t>
      </w:r>
      <w:r w:rsidR="00B1783B">
        <w:rPr>
          <w:rFonts w:cs="Arial"/>
        </w:rPr>
        <w:t xml:space="preserve">required to work with the County to determine the scope of site </w:t>
      </w:r>
      <w:r w:rsidR="009512C6">
        <w:rPr>
          <w:rFonts w:cs="Arial"/>
        </w:rPr>
        <w:t>preparation</w:t>
      </w:r>
      <w:r w:rsidR="00B1783B">
        <w:rPr>
          <w:rFonts w:cs="Arial"/>
        </w:rPr>
        <w:t xml:space="preserve"> acti</w:t>
      </w:r>
      <w:r w:rsidR="009512C6">
        <w:rPr>
          <w:rFonts w:cs="Arial"/>
        </w:rPr>
        <w:t>vities r</w:t>
      </w:r>
      <w:r w:rsidR="00B1783B">
        <w:rPr>
          <w:rFonts w:cs="Arial"/>
        </w:rPr>
        <w:t>equired a</w:t>
      </w:r>
      <w:r w:rsidR="009512C6">
        <w:rPr>
          <w:rFonts w:cs="Arial"/>
        </w:rPr>
        <w:t>t</w:t>
      </w:r>
      <w:r w:rsidR="00B1783B">
        <w:rPr>
          <w:rFonts w:cs="Arial"/>
        </w:rPr>
        <w:t xml:space="preserve"> each </w:t>
      </w:r>
      <w:r w:rsidR="005B1CDE">
        <w:rPr>
          <w:rFonts w:cs="Arial"/>
        </w:rPr>
        <w:t xml:space="preserve">site </w:t>
      </w:r>
      <w:r w:rsidR="00B1783B">
        <w:rPr>
          <w:rFonts w:cs="Arial"/>
        </w:rPr>
        <w:t>location</w:t>
      </w:r>
      <w:r w:rsidR="00B83732">
        <w:rPr>
          <w:rFonts w:cs="Arial"/>
        </w:rPr>
        <w:t xml:space="preserve"> including tower requirements (for greenfield locations), equipment shelter/space requirements, HVAC requirements, and electrical/generator/grounding requirements.</w:t>
      </w:r>
    </w:p>
    <w:p w14:paraId="3AC1E9E5" w14:textId="77777777" w:rsidR="003906D9" w:rsidRPr="003906D9" w:rsidRDefault="003906D9" w:rsidP="002A6CEA">
      <w:pPr>
        <w:spacing w:line="360" w:lineRule="auto"/>
        <w:ind w:left="720"/>
        <w:jc w:val="both"/>
        <w:rPr>
          <w:rFonts w:cs="Arial"/>
        </w:rPr>
      </w:pPr>
    </w:p>
    <w:p w14:paraId="61E65BCD" w14:textId="7DF5DE3A" w:rsidR="00A67CE5" w:rsidRDefault="003906D9" w:rsidP="002A6CEA">
      <w:pPr>
        <w:spacing w:line="360" w:lineRule="auto"/>
        <w:ind w:left="720"/>
        <w:jc w:val="both"/>
        <w:rPr>
          <w:rFonts w:cs="Arial"/>
        </w:rPr>
      </w:pPr>
      <w:r w:rsidRPr="003906D9">
        <w:rPr>
          <w:rFonts w:cs="Arial"/>
        </w:rPr>
        <w:t xml:space="preserve">The Contractor will, prior to installation of </w:t>
      </w:r>
      <w:r w:rsidR="00A836A1">
        <w:rPr>
          <w:rFonts w:cs="Arial"/>
        </w:rPr>
        <w:t xml:space="preserve">equipment </w:t>
      </w:r>
      <w:r w:rsidRPr="003906D9">
        <w:rPr>
          <w:rFonts w:cs="Arial"/>
        </w:rPr>
        <w:t xml:space="preserve">at each site, inspect </w:t>
      </w:r>
      <w:r w:rsidR="009512C6">
        <w:rPr>
          <w:rFonts w:cs="Arial"/>
        </w:rPr>
        <w:t xml:space="preserve">the </w:t>
      </w:r>
      <w:r w:rsidRPr="003906D9">
        <w:rPr>
          <w:rFonts w:cs="Arial"/>
        </w:rPr>
        <w:t xml:space="preserve">site including structures located thereon and shall identify, in writing, </w:t>
      </w:r>
      <w:r w:rsidR="009512C6">
        <w:rPr>
          <w:rFonts w:cs="Arial"/>
        </w:rPr>
        <w:t xml:space="preserve">any issues </w:t>
      </w:r>
      <w:r w:rsidR="005B1CDE">
        <w:rPr>
          <w:rFonts w:cs="Arial"/>
        </w:rPr>
        <w:t>and/</w:t>
      </w:r>
      <w:r w:rsidR="009512C6">
        <w:rPr>
          <w:rFonts w:cs="Arial"/>
        </w:rPr>
        <w:t xml:space="preserve">or deficiencies. Once the site has been approved by the Contractor, the Contractor </w:t>
      </w:r>
      <w:r w:rsidRPr="003906D9">
        <w:rPr>
          <w:rFonts w:cs="Arial"/>
        </w:rPr>
        <w:t>shall thereafter be liable for any failure of the System to perform in conformance with this RFP</w:t>
      </w:r>
      <w:r w:rsidR="009512C6">
        <w:rPr>
          <w:rFonts w:cs="Arial"/>
        </w:rPr>
        <w:t xml:space="preserve">. </w:t>
      </w:r>
      <w:r w:rsidRPr="003906D9">
        <w:rPr>
          <w:rFonts w:cs="Arial"/>
        </w:rPr>
        <w:t>The Contractor will agree to correct malfunctions, hardware defects, and failures of the System to perform in strict conformance with the specifications of this RFP and any resulting agreement.</w:t>
      </w:r>
    </w:p>
    <w:p w14:paraId="519232C8" w14:textId="77777777" w:rsidR="00FF03FE" w:rsidRDefault="00FF03FE">
      <w:pPr>
        <w:spacing w:line="360" w:lineRule="auto"/>
        <w:ind w:left="720"/>
        <w:jc w:val="both"/>
        <w:rPr>
          <w:rFonts w:cs="Arial"/>
        </w:rPr>
      </w:pPr>
    </w:p>
    <w:p w14:paraId="6876EEF3" w14:textId="39DC2B2E" w:rsidR="003A6BEA" w:rsidRPr="000918F2" w:rsidRDefault="003A6BEA" w:rsidP="00D44C18">
      <w:pPr>
        <w:pStyle w:val="Heading3"/>
        <w:numPr>
          <w:ilvl w:val="2"/>
          <w:numId w:val="28"/>
        </w:numPr>
        <w:spacing w:line="360" w:lineRule="auto"/>
        <w:jc w:val="left"/>
      </w:pPr>
      <w:bookmarkStart w:id="484" w:name="_Ref460244830"/>
      <w:bookmarkStart w:id="485" w:name="_Ref460311335"/>
      <w:bookmarkStart w:id="486" w:name="_Toc103082494"/>
      <w:r w:rsidRPr="000918F2">
        <w:t>Dispatch Center</w:t>
      </w:r>
      <w:bookmarkEnd w:id="484"/>
      <w:bookmarkEnd w:id="485"/>
      <w:bookmarkEnd w:id="486"/>
    </w:p>
    <w:p w14:paraId="0177D578" w14:textId="40ED29A9" w:rsidR="00ED698B" w:rsidRDefault="00CC3CDC">
      <w:pPr>
        <w:spacing w:line="360" w:lineRule="auto"/>
        <w:ind w:left="720"/>
        <w:jc w:val="both"/>
        <w:rPr>
          <w:rFonts w:cs="Arial"/>
        </w:rPr>
      </w:pPr>
      <w:r>
        <w:rPr>
          <w:rFonts w:cs="Arial"/>
        </w:rPr>
        <w:t xml:space="preserve">The </w:t>
      </w:r>
      <w:r w:rsidR="009512C6">
        <w:rPr>
          <w:rFonts w:cs="Arial"/>
        </w:rPr>
        <w:t xml:space="preserve">Van Zandt County </w:t>
      </w:r>
      <w:r>
        <w:rPr>
          <w:rFonts w:cs="Arial"/>
        </w:rPr>
        <w:t xml:space="preserve">dispatch center is located at: </w:t>
      </w:r>
    </w:p>
    <w:p w14:paraId="4C8760A2" w14:textId="77777777" w:rsidR="00681EAE" w:rsidRDefault="00681EAE" w:rsidP="00E956EB">
      <w:pPr>
        <w:ind w:left="720"/>
        <w:jc w:val="both"/>
        <w:rPr>
          <w:rFonts w:cs="Arial"/>
        </w:rPr>
      </w:pPr>
    </w:p>
    <w:p w14:paraId="097CC366" w14:textId="3414D3DB" w:rsidR="005B1CDE" w:rsidRPr="00395081" w:rsidRDefault="005B1CDE" w:rsidP="006C3E93">
      <w:pPr>
        <w:ind w:left="1440"/>
        <w:jc w:val="both"/>
        <w:rPr>
          <w:rFonts w:cs="Arial"/>
        </w:rPr>
      </w:pPr>
      <w:r w:rsidRPr="005B1CDE">
        <w:rPr>
          <w:rFonts w:cs="Arial"/>
        </w:rPr>
        <w:lastRenderedPageBreak/>
        <w:t>Van Zan</w:t>
      </w:r>
      <w:r w:rsidRPr="00395081">
        <w:rPr>
          <w:rFonts w:cs="Arial"/>
        </w:rPr>
        <w:t xml:space="preserve">dt County Sheriff’s Office </w:t>
      </w:r>
    </w:p>
    <w:p w14:paraId="3A53EBA1" w14:textId="3CE73543" w:rsidR="005B1CDE" w:rsidRPr="006C3E93" w:rsidRDefault="005B1CDE" w:rsidP="006C3E93">
      <w:pPr>
        <w:ind w:left="1440"/>
        <w:jc w:val="both"/>
        <w:rPr>
          <w:rFonts w:cs="Arial"/>
          <w:color w:val="000000" w:themeColor="text1"/>
          <w:szCs w:val="22"/>
        </w:rPr>
      </w:pPr>
      <w:r w:rsidRPr="006C3E93">
        <w:rPr>
          <w:rStyle w:val="Strong"/>
          <w:rFonts w:cs="Arial"/>
          <w:b w:val="0"/>
          <w:color w:val="000000" w:themeColor="text1"/>
          <w:szCs w:val="22"/>
        </w:rPr>
        <w:t>1220 West Dallas Street</w:t>
      </w:r>
    </w:p>
    <w:p w14:paraId="17FD72D9" w14:textId="408355BB" w:rsidR="00681EAE" w:rsidRPr="005B1CDE" w:rsidRDefault="005B1CDE" w:rsidP="006C3E93">
      <w:pPr>
        <w:ind w:left="1440"/>
        <w:jc w:val="both"/>
        <w:rPr>
          <w:rFonts w:cs="Arial"/>
        </w:rPr>
      </w:pPr>
      <w:r w:rsidRPr="006C3E93">
        <w:rPr>
          <w:rStyle w:val="Strong"/>
          <w:rFonts w:cs="Arial"/>
          <w:b w:val="0"/>
          <w:color w:val="000000" w:themeColor="text1"/>
          <w:szCs w:val="22"/>
        </w:rPr>
        <w:t>Canton, Texas 75103</w:t>
      </w:r>
    </w:p>
    <w:p w14:paraId="3351B31D" w14:textId="77777777" w:rsidR="00681EAE" w:rsidRDefault="00681EAE" w:rsidP="006C3E93">
      <w:pPr>
        <w:ind w:left="1440"/>
        <w:jc w:val="both"/>
        <w:rPr>
          <w:rFonts w:cs="Arial"/>
        </w:rPr>
      </w:pPr>
    </w:p>
    <w:p w14:paraId="456F33E7" w14:textId="77777777" w:rsidR="00DB26CF" w:rsidRDefault="002D16CE">
      <w:pPr>
        <w:spacing w:line="360" w:lineRule="auto"/>
        <w:ind w:left="720"/>
        <w:jc w:val="both"/>
        <w:rPr>
          <w:rFonts w:cs="Arial"/>
        </w:rPr>
      </w:pPr>
      <w:r>
        <w:rPr>
          <w:rFonts w:cs="Arial"/>
        </w:rPr>
        <w:t>T</w:t>
      </w:r>
      <w:r w:rsidR="004807A8">
        <w:rPr>
          <w:rFonts w:cs="Arial"/>
        </w:rPr>
        <w:t xml:space="preserve">he Contractor shall be responsible for all wiring and network </w:t>
      </w:r>
      <w:r w:rsidR="00281F82">
        <w:rPr>
          <w:rFonts w:cs="Arial"/>
        </w:rPr>
        <w:t xml:space="preserve">components </w:t>
      </w:r>
      <w:r w:rsidR="004807A8">
        <w:rPr>
          <w:rFonts w:cs="Arial"/>
        </w:rPr>
        <w:t xml:space="preserve">needed to </w:t>
      </w:r>
      <w:r w:rsidR="005B1ECA">
        <w:rPr>
          <w:rFonts w:cs="Arial"/>
        </w:rPr>
        <w:t>utilize the Contractor-supplied backhaul system</w:t>
      </w:r>
      <w:r w:rsidR="009915EC">
        <w:rPr>
          <w:rFonts w:cs="Arial"/>
        </w:rPr>
        <w:t xml:space="preserve"> </w:t>
      </w:r>
      <w:r w:rsidR="005B1ECA">
        <w:rPr>
          <w:rFonts w:cs="Arial"/>
        </w:rPr>
        <w:t xml:space="preserve">for dispatch equipment connectivity. </w:t>
      </w:r>
      <w:r w:rsidR="003A6BEA">
        <w:rPr>
          <w:rFonts w:cs="Arial"/>
        </w:rPr>
        <w:t xml:space="preserve">The </w:t>
      </w:r>
      <w:r w:rsidR="00870769">
        <w:rPr>
          <w:rFonts w:cs="Arial"/>
        </w:rPr>
        <w:t>Count</w:t>
      </w:r>
      <w:r w:rsidR="00026506">
        <w:rPr>
          <w:rFonts w:cs="Arial"/>
        </w:rPr>
        <w:t>y</w:t>
      </w:r>
      <w:r w:rsidR="00681EAE">
        <w:rPr>
          <w:rFonts w:cs="Arial"/>
        </w:rPr>
        <w:t xml:space="preserve"> </w:t>
      </w:r>
      <w:r w:rsidR="003A6BEA">
        <w:rPr>
          <w:rFonts w:cs="Arial"/>
        </w:rPr>
        <w:t xml:space="preserve">will be responsible for providing all workstation furniture, </w:t>
      </w:r>
      <w:r w:rsidR="00FD546F">
        <w:rPr>
          <w:rFonts w:cs="Arial"/>
        </w:rPr>
        <w:t xml:space="preserve">AC </w:t>
      </w:r>
      <w:r w:rsidR="003A6BEA">
        <w:rPr>
          <w:rFonts w:cs="Arial"/>
        </w:rPr>
        <w:t xml:space="preserve">power, </w:t>
      </w:r>
      <w:r w:rsidR="009512C6">
        <w:rPr>
          <w:rFonts w:cs="Arial"/>
        </w:rPr>
        <w:t xml:space="preserve">generator </w:t>
      </w:r>
      <w:r w:rsidR="00FD546F">
        <w:rPr>
          <w:rFonts w:cs="Arial"/>
        </w:rPr>
        <w:t xml:space="preserve">backup power, </w:t>
      </w:r>
      <w:r w:rsidR="005B1ECA">
        <w:rPr>
          <w:rFonts w:cs="Arial"/>
        </w:rPr>
        <w:t xml:space="preserve">and </w:t>
      </w:r>
      <w:r w:rsidR="003A6BEA">
        <w:rPr>
          <w:rFonts w:cs="Arial"/>
        </w:rPr>
        <w:t>HVAC</w:t>
      </w:r>
      <w:r w:rsidR="003537E7">
        <w:rPr>
          <w:rFonts w:cs="Arial"/>
        </w:rPr>
        <w:t xml:space="preserve"> </w:t>
      </w:r>
      <w:r w:rsidR="003A6BEA">
        <w:rPr>
          <w:rFonts w:cs="Arial"/>
        </w:rPr>
        <w:t xml:space="preserve">as necessary to support the </w:t>
      </w:r>
      <w:r w:rsidR="005B1ECA">
        <w:rPr>
          <w:rFonts w:cs="Arial"/>
        </w:rPr>
        <w:t>proposed dispatch equipment co</w:t>
      </w:r>
      <w:r w:rsidR="003A6BEA">
        <w:rPr>
          <w:rFonts w:cs="Arial"/>
        </w:rPr>
        <w:t>nfiguration.</w:t>
      </w:r>
    </w:p>
    <w:p w14:paraId="309DCEEF" w14:textId="77777777" w:rsidR="00DB26CF" w:rsidRDefault="00DB26CF">
      <w:pPr>
        <w:spacing w:line="360" w:lineRule="auto"/>
        <w:ind w:left="720"/>
        <w:jc w:val="both"/>
        <w:rPr>
          <w:rFonts w:cs="Arial"/>
        </w:rPr>
      </w:pPr>
    </w:p>
    <w:p w14:paraId="2DF669BD" w14:textId="2FFA72B6" w:rsidR="001B375B" w:rsidRDefault="00DB26CF">
      <w:pPr>
        <w:spacing w:line="360" w:lineRule="auto"/>
        <w:ind w:left="720"/>
        <w:jc w:val="both"/>
        <w:rPr>
          <w:rFonts w:cs="Arial"/>
        </w:rPr>
      </w:pPr>
      <w:r>
        <w:rPr>
          <w:rFonts w:cs="Arial"/>
        </w:rPr>
        <w:t>The existing monopole structure at the Dispatch Center is inadequate to support the anticipated microwave backhaul equipment. Therefore, the County expects to include a new tower structure at this location with the separate tower infrastructure RFP described in §</w:t>
      </w:r>
      <w:r>
        <w:rPr>
          <w:rFonts w:cs="Arial"/>
        </w:rPr>
        <w:fldChar w:fldCharType="begin"/>
      </w:r>
      <w:r>
        <w:rPr>
          <w:rFonts w:cs="Arial"/>
        </w:rPr>
        <w:instrText xml:space="preserve"> REF _Ref101875194 \r \h </w:instrText>
      </w:r>
      <w:r>
        <w:rPr>
          <w:rFonts w:cs="Arial"/>
        </w:rPr>
      </w:r>
      <w:r>
        <w:rPr>
          <w:rFonts w:cs="Arial"/>
        </w:rPr>
        <w:fldChar w:fldCharType="separate"/>
      </w:r>
      <w:r w:rsidR="00376FED">
        <w:rPr>
          <w:rFonts w:cs="Arial"/>
        </w:rPr>
        <w:t>3.8.2.1</w:t>
      </w:r>
      <w:r>
        <w:rPr>
          <w:rFonts w:cs="Arial"/>
        </w:rPr>
        <w:fldChar w:fldCharType="end"/>
      </w:r>
      <w:r>
        <w:rPr>
          <w:rFonts w:cs="Arial"/>
        </w:rPr>
        <w:t>.</w:t>
      </w:r>
      <w:r w:rsidR="0000476F">
        <w:rPr>
          <w:rFonts w:cs="Arial"/>
        </w:rPr>
        <w:t xml:space="preserve"> The County will be responsible for tower construction and site preparation. The Contractor will provide inputs to properly specify the </w:t>
      </w:r>
      <w:r w:rsidR="00C40DB9">
        <w:rPr>
          <w:rFonts w:cs="Arial"/>
        </w:rPr>
        <w:t xml:space="preserve">tower and </w:t>
      </w:r>
      <w:r w:rsidR="0000476F">
        <w:rPr>
          <w:rFonts w:cs="Arial"/>
        </w:rPr>
        <w:t xml:space="preserve">site </w:t>
      </w:r>
      <w:r w:rsidR="00C40DB9">
        <w:rPr>
          <w:rFonts w:cs="Arial"/>
        </w:rPr>
        <w:t xml:space="preserve">preparation </w:t>
      </w:r>
      <w:r w:rsidR="0000476F">
        <w:rPr>
          <w:rFonts w:cs="Arial"/>
        </w:rPr>
        <w:t xml:space="preserve">requirements. </w:t>
      </w:r>
      <w:r>
        <w:rPr>
          <w:rFonts w:cs="Arial"/>
        </w:rPr>
        <w:t xml:space="preserve"> </w:t>
      </w:r>
    </w:p>
    <w:p w14:paraId="591610BE" w14:textId="77777777" w:rsidR="001B375B" w:rsidRDefault="001B375B" w:rsidP="001B375B">
      <w:pPr>
        <w:spacing w:line="360" w:lineRule="auto"/>
        <w:ind w:left="720"/>
        <w:jc w:val="both"/>
        <w:rPr>
          <w:rFonts w:cs="Arial"/>
        </w:rPr>
      </w:pPr>
    </w:p>
    <w:p w14:paraId="4131BDE7" w14:textId="0B96FFEA" w:rsidR="003A6BEA" w:rsidRDefault="001B375B">
      <w:pPr>
        <w:spacing w:line="360" w:lineRule="auto"/>
        <w:ind w:left="720"/>
        <w:jc w:val="both"/>
        <w:rPr>
          <w:rFonts w:cs="Arial"/>
        </w:rPr>
      </w:pPr>
      <w:r>
        <w:rPr>
          <w:rFonts w:cs="Arial"/>
        </w:rPr>
        <w:t>To expedite implementation of dispatch consoles, the County is in the process</w:t>
      </w:r>
      <w:r w:rsidR="00EA6A06">
        <w:rPr>
          <w:rFonts w:cs="Arial"/>
        </w:rPr>
        <w:t xml:space="preserve"> of</w:t>
      </w:r>
      <w:r>
        <w:rPr>
          <w:rFonts w:cs="Arial"/>
        </w:rPr>
        <w:t xml:space="preserve"> moving the </w:t>
      </w:r>
      <w:r w:rsidR="00395081">
        <w:rPr>
          <w:rFonts w:cs="Arial"/>
        </w:rPr>
        <w:t>D</w:t>
      </w:r>
      <w:r>
        <w:rPr>
          <w:rFonts w:cs="Arial"/>
        </w:rPr>
        <w:t xml:space="preserve">ispatch </w:t>
      </w:r>
      <w:r w:rsidR="00395081">
        <w:rPr>
          <w:rFonts w:cs="Arial"/>
        </w:rPr>
        <w:t>C</w:t>
      </w:r>
      <w:r>
        <w:rPr>
          <w:rFonts w:cs="Arial"/>
        </w:rPr>
        <w:t xml:space="preserve">enter to a new room </w:t>
      </w:r>
      <w:r w:rsidR="00395081">
        <w:rPr>
          <w:rFonts w:cs="Arial"/>
        </w:rPr>
        <w:t xml:space="preserve">within the existing building </w:t>
      </w:r>
      <w:r>
        <w:rPr>
          <w:rFonts w:cs="Arial"/>
        </w:rPr>
        <w:t xml:space="preserve">and outfitting that room with </w:t>
      </w:r>
      <w:r w:rsidR="00A92353">
        <w:rPr>
          <w:rFonts w:cs="Arial"/>
        </w:rPr>
        <w:t>new</w:t>
      </w:r>
      <w:r>
        <w:rPr>
          <w:rFonts w:cs="Arial"/>
        </w:rPr>
        <w:t xml:space="preserve"> workstation furniture. </w:t>
      </w:r>
      <w:r w:rsidR="00622C06">
        <w:rPr>
          <w:rFonts w:cs="Arial"/>
        </w:rPr>
        <w:t>T</w:t>
      </w:r>
      <w:r>
        <w:rPr>
          <w:rFonts w:cs="Arial"/>
        </w:rPr>
        <w:t xml:space="preserve">he </w:t>
      </w:r>
      <w:r w:rsidR="00622C06">
        <w:rPr>
          <w:rFonts w:cs="Arial"/>
        </w:rPr>
        <w:t xml:space="preserve">new </w:t>
      </w:r>
      <w:r w:rsidR="00395081">
        <w:rPr>
          <w:rFonts w:cs="Arial"/>
        </w:rPr>
        <w:t>D</w:t>
      </w:r>
      <w:r>
        <w:rPr>
          <w:rFonts w:cs="Arial"/>
        </w:rPr>
        <w:t xml:space="preserve">ispatch </w:t>
      </w:r>
      <w:r w:rsidR="00395081">
        <w:rPr>
          <w:rFonts w:cs="Arial"/>
        </w:rPr>
        <w:t>C</w:t>
      </w:r>
      <w:r>
        <w:rPr>
          <w:rFonts w:cs="Arial"/>
        </w:rPr>
        <w:t xml:space="preserve">enter will be made ready in advance of </w:t>
      </w:r>
      <w:r w:rsidR="00622C06">
        <w:rPr>
          <w:rFonts w:cs="Arial"/>
        </w:rPr>
        <w:t xml:space="preserve">any </w:t>
      </w:r>
      <w:r>
        <w:rPr>
          <w:rFonts w:cs="Arial"/>
        </w:rPr>
        <w:t xml:space="preserve">console equipment installations. </w:t>
      </w:r>
      <w:r w:rsidR="003A6BEA">
        <w:rPr>
          <w:rFonts w:cs="Arial"/>
        </w:rPr>
        <w:t xml:space="preserve">The </w:t>
      </w:r>
      <w:r w:rsidR="00921A37">
        <w:rPr>
          <w:rFonts w:cs="Arial"/>
        </w:rPr>
        <w:t>c</w:t>
      </w:r>
      <w:r w:rsidR="003A6BEA">
        <w:rPr>
          <w:rFonts w:cs="Arial"/>
        </w:rPr>
        <w:t xml:space="preserve">onsole </w:t>
      </w:r>
      <w:r w:rsidR="00921A37">
        <w:rPr>
          <w:rFonts w:cs="Arial"/>
        </w:rPr>
        <w:t xml:space="preserve">equipment </w:t>
      </w:r>
      <w:r w:rsidR="00A836A1">
        <w:rPr>
          <w:rFonts w:cs="Arial"/>
        </w:rPr>
        <w:t xml:space="preserve">shall be integrated with </w:t>
      </w:r>
      <w:r>
        <w:rPr>
          <w:rFonts w:cs="Arial"/>
        </w:rPr>
        <w:t xml:space="preserve">County-provided </w:t>
      </w:r>
      <w:r w:rsidR="003A6BEA">
        <w:rPr>
          <w:rFonts w:cs="Arial"/>
        </w:rPr>
        <w:t xml:space="preserve">furniture with minimal exposed equipment and wiring. The </w:t>
      </w:r>
      <w:r w:rsidR="0011102F">
        <w:rPr>
          <w:rFonts w:cs="Arial"/>
        </w:rPr>
        <w:t xml:space="preserve">Contractor </w:t>
      </w:r>
      <w:r w:rsidR="003A6BEA">
        <w:rPr>
          <w:rFonts w:cs="Arial"/>
        </w:rPr>
        <w:t>shall provide all materials</w:t>
      </w:r>
      <w:r w:rsidR="005B1ECA">
        <w:rPr>
          <w:rFonts w:cs="Arial"/>
        </w:rPr>
        <w:t xml:space="preserve">, </w:t>
      </w:r>
      <w:r w:rsidR="003A6BEA">
        <w:rPr>
          <w:rFonts w:cs="Arial"/>
        </w:rPr>
        <w:t>equipment</w:t>
      </w:r>
      <w:r w:rsidR="005B1ECA">
        <w:rPr>
          <w:rFonts w:cs="Arial"/>
        </w:rPr>
        <w:t>, software, and services</w:t>
      </w:r>
      <w:r w:rsidR="003A6BEA">
        <w:rPr>
          <w:rFonts w:cs="Arial"/>
        </w:rPr>
        <w:t xml:space="preserve"> necessary to </w:t>
      </w:r>
      <w:r w:rsidR="0011102F">
        <w:rPr>
          <w:rFonts w:cs="Arial"/>
        </w:rPr>
        <w:t xml:space="preserve">supply </w:t>
      </w:r>
      <w:r w:rsidR="003A6BEA">
        <w:rPr>
          <w:rFonts w:cs="Arial"/>
        </w:rPr>
        <w:t>a complete and functional dispatch console system</w:t>
      </w:r>
      <w:r w:rsidR="00921A37">
        <w:rPr>
          <w:rFonts w:cs="Arial"/>
        </w:rPr>
        <w:t xml:space="preserve"> as defined in §</w:t>
      </w:r>
      <w:r w:rsidR="00921A37">
        <w:rPr>
          <w:rFonts w:cs="Arial"/>
        </w:rPr>
        <w:fldChar w:fldCharType="begin"/>
      </w:r>
      <w:r w:rsidR="00921A37">
        <w:rPr>
          <w:rFonts w:cs="Arial"/>
        </w:rPr>
        <w:instrText xml:space="preserve"> REF _Ref325463522 \r \h </w:instrText>
      </w:r>
      <w:r w:rsidR="00921A37">
        <w:rPr>
          <w:rFonts w:cs="Arial"/>
        </w:rPr>
      </w:r>
      <w:r w:rsidR="00921A37">
        <w:rPr>
          <w:rFonts w:cs="Arial"/>
        </w:rPr>
        <w:fldChar w:fldCharType="separate"/>
      </w:r>
      <w:r w:rsidR="00376FED">
        <w:rPr>
          <w:rFonts w:cs="Arial"/>
        </w:rPr>
        <w:t>3.10</w:t>
      </w:r>
      <w:r w:rsidR="00921A37">
        <w:rPr>
          <w:rFonts w:cs="Arial"/>
        </w:rPr>
        <w:fldChar w:fldCharType="end"/>
      </w:r>
      <w:r w:rsidR="003A6BEA">
        <w:rPr>
          <w:rFonts w:cs="Arial"/>
        </w:rPr>
        <w:t xml:space="preserve">. </w:t>
      </w:r>
    </w:p>
    <w:p w14:paraId="798D7EC5" w14:textId="77777777" w:rsidR="00B17F2B" w:rsidRDefault="00B17F2B">
      <w:pPr>
        <w:spacing w:line="360" w:lineRule="auto"/>
        <w:ind w:left="720"/>
        <w:jc w:val="both"/>
        <w:rPr>
          <w:rFonts w:cs="Arial"/>
        </w:rPr>
      </w:pPr>
    </w:p>
    <w:p w14:paraId="208C454C" w14:textId="097F3367" w:rsidR="00503625" w:rsidRPr="00C4699A" w:rsidRDefault="00E36B51" w:rsidP="00D44C18">
      <w:pPr>
        <w:pStyle w:val="Heading2"/>
        <w:numPr>
          <w:ilvl w:val="1"/>
          <w:numId w:val="28"/>
        </w:numPr>
        <w:tabs>
          <w:tab w:val="clear" w:pos="4140"/>
          <w:tab w:val="left" w:pos="360"/>
        </w:tabs>
        <w:spacing w:line="360" w:lineRule="auto"/>
      </w:pPr>
      <w:bookmarkStart w:id="487" w:name="_Ref454450797"/>
      <w:bookmarkStart w:id="488" w:name="_Ref454450800"/>
      <w:bookmarkStart w:id="489" w:name="_Toc103082495"/>
      <w:r w:rsidRPr="00C4699A">
        <w:t>S</w:t>
      </w:r>
      <w:r w:rsidR="00503625" w:rsidRPr="00C4699A">
        <w:t>pectrum</w:t>
      </w:r>
      <w:bookmarkEnd w:id="487"/>
      <w:bookmarkEnd w:id="488"/>
      <w:r w:rsidR="00ED4E6D">
        <w:t xml:space="preserve"> &amp; </w:t>
      </w:r>
      <w:r w:rsidR="00075989">
        <w:t>Capacity</w:t>
      </w:r>
      <w:bookmarkEnd w:id="489"/>
    </w:p>
    <w:p w14:paraId="25FDC7F6" w14:textId="77777777" w:rsidR="007A665A" w:rsidRDefault="00426726" w:rsidP="00426726">
      <w:pPr>
        <w:spacing w:line="360" w:lineRule="auto"/>
        <w:jc w:val="both"/>
        <w:rPr>
          <w:rFonts w:cs="Arial"/>
        </w:rPr>
      </w:pPr>
      <w:r>
        <w:rPr>
          <w:rFonts w:cs="Arial"/>
        </w:rPr>
        <w:t xml:space="preserve">The System </w:t>
      </w:r>
      <w:r w:rsidR="00AE23CD">
        <w:rPr>
          <w:rFonts w:cs="Arial"/>
        </w:rPr>
        <w:t xml:space="preserve">Configuration </w:t>
      </w:r>
      <w:r>
        <w:rPr>
          <w:rFonts w:cs="Arial"/>
        </w:rPr>
        <w:t>Concept</w:t>
      </w:r>
      <w:r w:rsidR="00AE23CD">
        <w:rPr>
          <w:rFonts w:cs="Arial"/>
        </w:rPr>
        <w:t xml:space="preserve"> (see §</w:t>
      </w:r>
      <w:r w:rsidR="00AE23CD">
        <w:rPr>
          <w:rFonts w:cs="Arial"/>
        </w:rPr>
        <w:fldChar w:fldCharType="begin"/>
      </w:r>
      <w:r w:rsidR="00AE23CD">
        <w:rPr>
          <w:rFonts w:cs="Arial"/>
        </w:rPr>
        <w:instrText xml:space="preserve"> REF _Ref325463670 \r \h </w:instrText>
      </w:r>
      <w:r w:rsidR="00AE23CD">
        <w:rPr>
          <w:rFonts w:cs="Arial"/>
        </w:rPr>
      </w:r>
      <w:r w:rsidR="00AE23CD">
        <w:rPr>
          <w:rFonts w:cs="Arial"/>
        </w:rPr>
        <w:fldChar w:fldCharType="separate"/>
      </w:r>
      <w:r w:rsidR="00376FED">
        <w:rPr>
          <w:rFonts w:cs="Arial"/>
        </w:rPr>
        <w:t>3.4</w:t>
      </w:r>
      <w:r w:rsidR="00AE23CD">
        <w:rPr>
          <w:rFonts w:cs="Arial"/>
        </w:rPr>
        <w:fldChar w:fldCharType="end"/>
      </w:r>
      <w:r w:rsidR="00AE23CD">
        <w:rPr>
          <w:rFonts w:cs="Arial"/>
        </w:rPr>
        <w:t>)</w:t>
      </w:r>
      <w:r>
        <w:rPr>
          <w:rFonts w:cs="Arial"/>
        </w:rPr>
        <w:t xml:space="preserve"> assume</w:t>
      </w:r>
      <w:r w:rsidR="001A3C37">
        <w:rPr>
          <w:rFonts w:cs="Arial"/>
        </w:rPr>
        <w:t>s</w:t>
      </w:r>
      <w:r>
        <w:rPr>
          <w:rFonts w:cs="Arial"/>
        </w:rPr>
        <w:t xml:space="preserve"> that </w:t>
      </w:r>
      <w:r w:rsidR="000C275D">
        <w:rPr>
          <w:rFonts w:cs="Arial"/>
        </w:rPr>
        <w:t xml:space="preserve">a minimum of </w:t>
      </w:r>
      <w:r w:rsidR="00E67326">
        <w:rPr>
          <w:rFonts w:cs="Arial"/>
        </w:rPr>
        <w:t xml:space="preserve">five </w:t>
      </w:r>
      <w:r w:rsidR="000C275D">
        <w:rPr>
          <w:rFonts w:cs="Arial"/>
        </w:rPr>
        <w:t xml:space="preserve">RF </w:t>
      </w:r>
      <w:r w:rsidR="00993BB0">
        <w:rPr>
          <w:rFonts w:cs="Arial"/>
        </w:rPr>
        <w:t>c</w:t>
      </w:r>
      <w:r>
        <w:rPr>
          <w:rFonts w:cs="Arial"/>
        </w:rPr>
        <w:t xml:space="preserve">hannels will be </w:t>
      </w:r>
      <w:r w:rsidR="001A3C37">
        <w:rPr>
          <w:rFonts w:cs="Arial"/>
        </w:rPr>
        <w:t>utilized</w:t>
      </w:r>
      <w:r>
        <w:rPr>
          <w:rFonts w:cs="Arial"/>
        </w:rPr>
        <w:t xml:space="preserve"> for </w:t>
      </w:r>
      <w:r w:rsidR="00A272F6">
        <w:rPr>
          <w:rFonts w:cs="Arial"/>
        </w:rPr>
        <w:t>t</w:t>
      </w:r>
      <w:r>
        <w:rPr>
          <w:rFonts w:cs="Arial"/>
        </w:rPr>
        <w:t xml:space="preserve">he </w:t>
      </w:r>
      <w:r w:rsidR="00261295">
        <w:rPr>
          <w:rFonts w:cs="Arial"/>
        </w:rPr>
        <w:t xml:space="preserve">proposed </w:t>
      </w:r>
      <w:r w:rsidR="000A449E">
        <w:rPr>
          <w:rFonts w:cs="Arial"/>
        </w:rPr>
        <w:t>S</w:t>
      </w:r>
      <w:r>
        <w:rPr>
          <w:rFonts w:cs="Arial"/>
        </w:rPr>
        <w:t>ystem.</w:t>
      </w:r>
      <w:r w:rsidR="00993BB0">
        <w:rPr>
          <w:rFonts w:cs="Arial"/>
        </w:rPr>
        <w:t xml:space="preserve"> </w:t>
      </w:r>
      <w:r w:rsidR="00ED4E6D">
        <w:rPr>
          <w:rFonts w:cs="Arial"/>
        </w:rPr>
        <w:t xml:space="preserve">The Proposal shall include a traffic analysis and recommendation for the number of RF channels based upon typical public safety usage patterns, the quantity of user equipment requested, and </w:t>
      </w:r>
      <w:r w:rsidR="007A665A">
        <w:rPr>
          <w:rFonts w:cs="Arial"/>
        </w:rPr>
        <w:t>25% user growth.</w:t>
      </w:r>
    </w:p>
    <w:p w14:paraId="0657FE7B" w14:textId="77777777" w:rsidR="007A665A" w:rsidRDefault="007A665A" w:rsidP="00426726">
      <w:pPr>
        <w:spacing w:line="360" w:lineRule="auto"/>
        <w:jc w:val="both"/>
        <w:rPr>
          <w:rFonts w:cs="Arial"/>
        </w:rPr>
      </w:pPr>
    </w:p>
    <w:p w14:paraId="404B3D11" w14:textId="13ED014F" w:rsidR="00426726" w:rsidRDefault="00993BB0" w:rsidP="00426726">
      <w:pPr>
        <w:spacing w:line="360" w:lineRule="auto"/>
        <w:jc w:val="both"/>
        <w:rPr>
          <w:rFonts w:cs="Arial"/>
        </w:rPr>
      </w:pPr>
      <w:r>
        <w:rPr>
          <w:rFonts w:cs="Arial"/>
        </w:rPr>
        <w:t xml:space="preserve">Preliminary </w:t>
      </w:r>
      <w:r w:rsidR="007F05AB">
        <w:rPr>
          <w:rFonts w:cs="Arial"/>
        </w:rPr>
        <w:t xml:space="preserve">investigations </w:t>
      </w:r>
      <w:r w:rsidR="00A272F6">
        <w:rPr>
          <w:rFonts w:cs="Arial"/>
        </w:rPr>
        <w:t xml:space="preserve">indicate </w:t>
      </w:r>
      <w:r>
        <w:rPr>
          <w:rFonts w:cs="Arial"/>
        </w:rPr>
        <w:t xml:space="preserve">that sufficient </w:t>
      </w:r>
      <w:r w:rsidR="00A272F6">
        <w:rPr>
          <w:rFonts w:cs="Arial"/>
        </w:rPr>
        <w:t xml:space="preserve">700 MHz and/or </w:t>
      </w:r>
      <w:r>
        <w:rPr>
          <w:rFonts w:cs="Arial"/>
        </w:rPr>
        <w:t xml:space="preserve">800 MHz frequencies are available. </w:t>
      </w:r>
      <w:r w:rsidR="00426726">
        <w:rPr>
          <w:rFonts w:cs="Arial"/>
        </w:rPr>
        <w:t xml:space="preserve">The </w:t>
      </w:r>
      <w:r>
        <w:rPr>
          <w:rFonts w:cs="Arial"/>
        </w:rPr>
        <w:t xml:space="preserve">Contractor </w:t>
      </w:r>
      <w:r w:rsidR="00426726">
        <w:rPr>
          <w:rFonts w:cs="Arial"/>
        </w:rPr>
        <w:t xml:space="preserve">will be </w:t>
      </w:r>
      <w:r w:rsidR="001A3C37">
        <w:rPr>
          <w:rFonts w:cs="Arial"/>
        </w:rPr>
        <w:t xml:space="preserve">responsible </w:t>
      </w:r>
      <w:r w:rsidR="00426726">
        <w:rPr>
          <w:rFonts w:cs="Arial"/>
        </w:rPr>
        <w:t>for all frequency coordination</w:t>
      </w:r>
      <w:r w:rsidR="001A3C37">
        <w:rPr>
          <w:rFonts w:cs="Arial"/>
        </w:rPr>
        <w:t xml:space="preserve">, coordination fees, </w:t>
      </w:r>
      <w:r w:rsidR="00014D9A">
        <w:rPr>
          <w:rFonts w:cs="Arial"/>
        </w:rPr>
        <w:t xml:space="preserve">Regional Planning Committee coordination, </w:t>
      </w:r>
      <w:r w:rsidR="00426726">
        <w:rPr>
          <w:rFonts w:cs="Arial"/>
        </w:rPr>
        <w:t xml:space="preserve">and FCC license </w:t>
      </w:r>
      <w:r>
        <w:rPr>
          <w:rFonts w:cs="Arial"/>
        </w:rPr>
        <w:t xml:space="preserve">applications </w:t>
      </w:r>
      <w:r w:rsidR="001A3C37">
        <w:rPr>
          <w:rFonts w:cs="Arial"/>
        </w:rPr>
        <w:t>necessary</w:t>
      </w:r>
      <w:r w:rsidR="00426726">
        <w:rPr>
          <w:rFonts w:cs="Arial"/>
        </w:rPr>
        <w:t xml:space="preserve"> to implement their </w:t>
      </w:r>
      <w:r w:rsidR="001A3C37">
        <w:rPr>
          <w:rFonts w:cs="Arial"/>
        </w:rPr>
        <w:t>proposed</w:t>
      </w:r>
      <w:r w:rsidR="00426726">
        <w:rPr>
          <w:rFonts w:cs="Arial"/>
        </w:rPr>
        <w:t xml:space="preserve"> </w:t>
      </w:r>
      <w:r w:rsidR="00261295">
        <w:rPr>
          <w:rFonts w:cs="Arial"/>
        </w:rPr>
        <w:t xml:space="preserve">system </w:t>
      </w:r>
      <w:r w:rsidR="00426726">
        <w:rPr>
          <w:rFonts w:cs="Arial"/>
        </w:rPr>
        <w:t>design.</w:t>
      </w:r>
      <w:r w:rsidR="000C275D" w:rsidRPr="000C275D">
        <w:t xml:space="preserve"> </w:t>
      </w:r>
      <w:r w:rsidR="000C275D" w:rsidRPr="000C275D">
        <w:rPr>
          <w:rFonts w:cs="Arial"/>
        </w:rPr>
        <w:t xml:space="preserve">The </w:t>
      </w:r>
      <w:r w:rsidR="00014D9A">
        <w:rPr>
          <w:rFonts w:cs="Arial"/>
        </w:rPr>
        <w:t xml:space="preserve">County </w:t>
      </w:r>
      <w:r w:rsidR="001603CD">
        <w:rPr>
          <w:rFonts w:cs="Arial"/>
        </w:rPr>
        <w:t xml:space="preserve">shall be the licensee for </w:t>
      </w:r>
      <w:r w:rsidR="00ED6B75">
        <w:rPr>
          <w:rFonts w:cs="Arial"/>
        </w:rPr>
        <w:t xml:space="preserve">the corresponding </w:t>
      </w:r>
      <w:r w:rsidR="001603CD">
        <w:rPr>
          <w:rFonts w:cs="Arial"/>
        </w:rPr>
        <w:t>FCC license applications</w:t>
      </w:r>
      <w:r w:rsidR="00395081">
        <w:rPr>
          <w:rFonts w:cs="Arial"/>
        </w:rPr>
        <w:t>. The County will support the Contractor during the FCC licensing process as it relates to providing the required information and signatures for the FCC applications</w:t>
      </w:r>
      <w:r w:rsidR="001603CD">
        <w:rPr>
          <w:rFonts w:cs="Arial"/>
        </w:rPr>
        <w:t>.</w:t>
      </w:r>
    </w:p>
    <w:p w14:paraId="7C8FECCD" w14:textId="77777777" w:rsidR="00457270" w:rsidRDefault="00457270">
      <w:pPr>
        <w:spacing w:line="360" w:lineRule="auto"/>
        <w:ind w:left="720"/>
        <w:jc w:val="both"/>
        <w:rPr>
          <w:rFonts w:cs="Arial"/>
        </w:rPr>
      </w:pPr>
    </w:p>
    <w:p w14:paraId="387C71FA" w14:textId="77777777" w:rsidR="003A6BEA" w:rsidRDefault="00594435" w:rsidP="00D44C18">
      <w:pPr>
        <w:pStyle w:val="Heading2"/>
        <w:numPr>
          <w:ilvl w:val="1"/>
          <w:numId w:val="28"/>
        </w:numPr>
        <w:tabs>
          <w:tab w:val="clear" w:pos="4140"/>
        </w:tabs>
        <w:spacing w:line="360" w:lineRule="auto"/>
      </w:pPr>
      <w:bookmarkStart w:id="490" w:name="_Ref325463522"/>
      <w:bookmarkStart w:id="491" w:name="_Toc103082496"/>
      <w:r>
        <w:lastRenderedPageBreak/>
        <w:t xml:space="preserve">Dispatch </w:t>
      </w:r>
      <w:r w:rsidR="003A6BEA">
        <w:t>Console</w:t>
      </w:r>
      <w:r>
        <w:t xml:space="preserve"> Requirements</w:t>
      </w:r>
      <w:bookmarkEnd w:id="490"/>
      <w:bookmarkEnd w:id="491"/>
    </w:p>
    <w:p w14:paraId="192D6741" w14:textId="36553CF4" w:rsidR="00594435" w:rsidRDefault="00594435" w:rsidP="00D44C18">
      <w:pPr>
        <w:pStyle w:val="Heading3"/>
        <w:numPr>
          <w:ilvl w:val="2"/>
          <w:numId w:val="28"/>
        </w:numPr>
        <w:spacing w:line="360" w:lineRule="auto"/>
        <w:jc w:val="left"/>
      </w:pPr>
      <w:bookmarkStart w:id="492" w:name="_Toc103082497"/>
      <w:r>
        <w:t>General</w:t>
      </w:r>
      <w:bookmarkEnd w:id="492"/>
    </w:p>
    <w:p w14:paraId="1478AA10" w14:textId="74A6DB58" w:rsidR="001633CE" w:rsidRDefault="0045232F" w:rsidP="001633CE">
      <w:pPr>
        <w:spacing w:line="360" w:lineRule="auto"/>
        <w:ind w:left="720"/>
        <w:jc w:val="both"/>
        <w:rPr>
          <w:rFonts w:cs="Arial"/>
        </w:rPr>
      </w:pPr>
      <w:r w:rsidRPr="0045232F">
        <w:rPr>
          <w:rFonts w:cs="Arial"/>
        </w:rPr>
        <w:t xml:space="preserve">The radio system shall be deployed with </w:t>
      </w:r>
      <w:r w:rsidR="002F2693">
        <w:rPr>
          <w:rFonts w:cs="Arial"/>
        </w:rPr>
        <w:t>a dispatch console solution that provides</w:t>
      </w:r>
      <w:r w:rsidR="00E67326">
        <w:rPr>
          <w:rFonts w:cs="Arial"/>
        </w:rPr>
        <w:t xml:space="preserve"> f</w:t>
      </w:r>
      <w:r w:rsidR="002F2693" w:rsidRPr="002F2693">
        <w:rPr>
          <w:rFonts w:cs="Arial"/>
        </w:rPr>
        <w:t>ull-featured</w:t>
      </w:r>
      <w:r w:rsidR="00EA2480">
        <w:rPr>
          <w:rFonts w:cs="Arial"/>
        </w:rPr>
        <w:t>,</w:t>
      </w:r>
      <w:r w:rsidR="002F2693" w:rsidRPr="002F2693">
        <w:rPr>
          <w:rFonts w:cs="Arial"/>
        </w:rPr>
        <w:t xml:space="preserve"> </w:t>
      </w:r>
      <w:r w:rsidRPr="002F2693">
        <w:rPr>
          <w:rFonts w:cs="Arial"/>
        </w:rPr>
        <w:t>integrated, IP-based dispatch consoles</w:t>
      </w:r>
      <w:r w:rsidR="002F2693" w:rsidRPr="002F2693">
        <w:rPr>
          <w:rFonts w:cs="Arial"/>
        </w:rPr>
        <w:t xml:space="preserve"> for County operator positions</w:t>
      </w:r>
      <w:r w:rsidR="00E67326">
        <w:rPr>
          <w:rFonts w:cs="Arial"/>
        </w:rPr>
        <w:t xml:space="preserve">. </w:t>
      </w:r>
      <w:r w:rsidR="00EA2480">
        <w:rPr>
          <w:rFonts w:cs="Arial"/>
        </w:rPr>
        <w:t xml:space="preserve">Contractor will supply </w:t>
      </w:r>
      <w:r w:rsidR="0039758B">
        <w:rPr>
          <w:rFonts w:cs="Arial"/>
        </w:rPr>
        <w:t xml:space="preserve">three (3) </w:t>
      </w:r>
      <w:r w:rsidR="00EA2480">
        <w:rPr>
          <w:rFonts w:cs="Arial"/>
        </w:rPr>
        <w:t xml:space="preserve">positions for </w:t>
      </w:r>
      <w:r w:rsidR="0039758B">
        <w:rPr>
          <w:rFonts w:cs="Arial"/>
        </w:rPr>
        <w:t xml:space="preserve">primary </w:t>
      </w:r>
      <w:r w:rsidR="00EA2480">
        <w:rPr>
          <w:rFonts w:cs="Arial"/>
        </w:rPr>
        <w:t xml:space="preserve">dispatch operations. </w:t>
      </w:r>
      <w:r w:rsidR="0039758B">
        <w:rPr>
          <w:rFonts w:cs="Arial"/>
        </w:rPr>
        <w:t>An optional 4</w:t>
      </w:r>
      <w:r w:rsidR="0039758B" w:rsidRPr="0039758B">
        <w:rPr>
          <w:rFonts w:cs="Arial"/>
          <w:vertAlign w:val="superscript"/>
        </w:rPr>
        <w:t>th</w:t>
      </w:r>
      <w:r w:rsidR="0039758B">
        <w:rPr>
          <w:rFonts w:cs="Arial"/>
        </w:rPr>
        <w:t xml:space="preserve"> position is included with the system options in §</w:t>
      </w:r>
      <w:r w:rsidR="00AF196C">
        <w:rPr>
          <w:rFonts w:cs="Arial"/>
        </w:rPr>
        <w:fldChar w:fldCharType="begin"/>
      </w:r>
      <w:r w:rsidR="00AF196C">
        <w:rPr>
          <w:rFonts w:cs="Arial"/>
        </w:rPr>
        <w:instrText xml:space="preserve"> REF _Ref101943484 \r \h </w:instrText>
      </w:r>
      <w:r w:rsidR="00AF196C">
        <w:rPr>
          <w:rFonts w:cs="Arial"/>
        </w:rPr>
      </w:r>
      <w:r w:rsidR="00AF196C">
        <w:rPr>
          <w:rFonts w:cs="Arial"/>
        </w:rPr>
        <w:fldChar w:fldCharType="separate"/>
      </w:r>
      <w:r w:rsidR="00376FED">
        <w:rPr>
          <w:rFonts w:cs="Arial"/>
        </w:rPr>
        <w:t>3.20.2</w:t>
      </w:r>
      <w:r w:rsidR="00AF196C">
        <w:rPr>
          <w:rFonts w:cs="Arial"/>
        </w:rPr>
        <w:fldChar w:fldCharType="end"/>
      </w:r>
      <w:r w:rsidR="0039758B">
        <w:rPr>
          <w:rFonts w:cs="Arial"/>
        </w:rPr>
        <w:t>.  The console system shall utilize CSSI or similarly featured interface for</w:t>
      </w:r>
      <w:r w:rsidR="007F4B58">
        <w:rPr>
          <w:rFonts w:cs="Arial"/>
        </w:rPr>
        <w:t xml:space="preserve"> connection to the P25 network, and that interface shall be redundant to the extent possible. </w:t>
      </w:r>
      <w:r w:rsidR="0039758B" w:rsidRPr="0045232F">
        <w:rPr>
          <w:rFonts w:cs="Arial"/>
        </w:rPr>
        <w:t xml:space="preserve">The </w:t>
      </w:r>
      <w:r w:rsidR="0039758B">
        <w:rPr>
          <w:rFonts w:cs="Arial"/>
        </w:rPr>
        <w:t xml:space="preserve">console </w:t>
      </w:r>
      <w:r w:rsidR="0039758B" w:rsidRPr="0045232F">
        <w:rPr>
          <w:rFonts w:cs="Arial"/>
        </w:rPr>
        <w:t xml:space="preserve">system shall be expandable to support additional console positions deployed at </w:t>
      </w:r>
      <w:r w:rsidR="0039758B">
        <w:rPr>
          <w:rFonts w:cs="Arial"/>
        </w:rPr>
        <w:t xml:space="preserve">the </w:t>
      </w:r>
      <w:r w:rsidR="00BB6A29">
        <w:rPr>
          <w:rFonts w:cs="Arial"/>
        </w:rPr>
        <w:t>D</w:t>
      </w:r>
      <w:r w:rsidR="0039758B">
        <w:rPr>
          <w:rFonts w:cs="Arial"/>
        </w:rPr>
        <w:t xml:space="preserve">ispatch </w:t>
      </w:r>
      <w:r w:rsidR="00BB6A29">
        <w:rPr>
          <w:rFonts w:cs="Arial"/>
        </w:rPr>
        <w:t>C</w:t>
      </w:r>
      <w:r w:rsidR="0039758B">
        <w:rPr>
          <w:rFonts w:cs="Arial"/>
        </w:rPr>
        <w:t xml:space="preserve">enter. </w:t>
      </w:r>
      <w:r w:rsidR="001633CE">
        <w:rPr>
          <w:rFonts w:cs="Arial"/>
        </w:rPr>
        <w:t>See §</w:t>
      </w:r>
      <w:r w:rsidR="001633CE">
        <w:rPr>
          <w:rFonts w:cs="Arial"/>
        </w:rPr>
        <w:fldChar w:fldCharType="begin"/>
      </w:r>
      <w:r w:rsidR="001633CE">
        <w:rPr>
          <w:rFonts w:cs="Arial"/>
        </w:rPr>
        <w:instrText xml:space="preserve"> REF _Ref460244830 \r \h </w:instrText>
      </w:r>
      <w:r w:rsidR="001633CE">
        <w:rPr>
          <w:rFonts w:cs="Arial"/>
        </w:rPr>
      </w:r>
      <w:r w:rsidR="001633CE">
        <w:rPr>
          <w:rFonts w:cs="Arial"/>
        </w:rPr>
        <w:fldChar w:fldCharType="separate"/>
      </w:r>
      <w:r w:rsidR="00376FED">
        <w:rPr>
          <w:rFonts w:cs="Arial"/>
        </w:rPr>
        <w:t>3.8.4</w:t>
      </w:r>
      <w:r w:rsidR="001633CE">
        <w:rPr>
          <w:rFonts w:cs="Arial"/>
        </w:rPr>
        <w:fldChar w:fldCharType="end"/>
      </w:r>
      <w:r w:rsidR="001633CE">
        <w:rPr>
          <w:rFonts w:cs="Arial"/>
        </w:rPr>
        <w:t xml:space="preserve"> for additional information regarding dispatch center location. </w:t>
      </w:r>
    </w:p>
    <w:p w14:paraId="3C5009C5" w14:textId="77777777" w:rsidR="000E699C" w:rsidRDefault="000E699C" w:rsidP="001633CE">
      <w:pPr>
        <w:spacing w:line="360" w:lineRule="auto"/>
        <w:ind w:left="720"/>
        <w:jc w:val="both"/>
        <w:rPr>
          <w:rFonts w:cs="Arial"/>
        </w:rPr>
      </w:pPr>
    </w:p>
    <w:p w14:paraId="02E2AF78" w14:textId="4D8B1969" w:rsidR="0039758B" w:rsidRDefault="0039758B" w:rsidP="0039758B">
      <w:pPr>
        <w:pStyle w:val="Heading3"/>
        <w:numPr>
          <w:ilvl w:val="2"/>
          <w:numId w:val="28"/>
        </w:numPr>
        <w:spacing w:line="360" w:lineRule="auto"/>
        <w:jc w:val="left"/>
      </w:pPr>
      <w:bookmarkStart w:id="493" w:name="_Ref100755997"/>
      <w:bookmarkStart w:id="494" w:name="_Toc103082498"/>
      <w:r>
        <w:t xml:space="preserve">Funding &amp; </w:t>
      </w:r>
      <w:r w:rsidR="00BB6A29">
        <w:t xml:space="preserve">Expedited </w:t>
      </w:r>
      <w:r>
        <w:t>Schedule</w:t>
      </w:r>
      <w:bookmarkEnd w:id="493"/>
      <w:bookmarkEnd w:id="494"/>
    </w:p>
    <w:p w14:paraId="232AFFBE" w14:textId="42BAE675" w:rsidR="008E76E3" w:rsidRDefault="0039758B" w:rsidP="0039758B">
      <w:pPr>
        <w:spacing w:line="360" w:lineRule="auto"/>
        <w:ind w:left="720"/>
        <w:jc w:val="both"/>
        <w:rPr>
          <w:rFonts w:cs="Arial"/>
        </w:rPr>
      </w:pPr>
      <w:r>
        <w:rPr>
          <w:rFonts w:cs="Arial"/>
        </w:rPr>
        <w:t xml:space="preserve">The County has </w:t>
      </w:r>
      <w:r w:rsidR="005D39A5">
        <w:rPr>
          <w:rFonts w:cs="Arial"/>
        </w:rPr>
        <w:t xml:space="preserve">been awarded separate </w:t>
      </w:r>
      <w:r>
        <w:rPr>
          <w:rFonts w:cs="Arial"/>
        </w:rPr>
        <w:t xml:space="preserve">grant funding </w:t>
      </w:r>
      <w:r w:rsidR="005D39A5">
        <w:rPr>
          <w:rFonts w:cs="Arial"/>
        </w:rPr>
        <w:t xml:space="preserve">from ETCOG </w:t>
      </w:r>
      <w:r>
        <w:rPr>
          <w:rFonts w:cs="Arial"/>
        </w:rPr>
        <w:t xml:space="preserve">for console and related </w:t>
      </w:r>
      <w:r w:rsidR="00BB6A29">
        <w:rPr>
          <w:rFonts w:cs="Arial"/>
        </w:rPr>
        <w:t xml:space="preserve">dispatch </w:t>
      </w:r>
      <w:r>
        <w:rPr>
          <w:rFonts w:cs="Arial"/>
        </w:rPr>
        <w:t xml:space="preserve">equipment. </w:t>
      </w:r>
      <w:r w:rsidR="005D39A5">
        <w:rPr>
          <w:rFonts w:cs="Arial"/>
        </w:rPr>
        <w:t xml:space="preserve">The funds associated with consoles, controllers, and associated </w:t>
      </w:r>
      <w:r w:rsidR="00BB6A29">
        <w:rPr>
          <w:rFonts w:cs="Arial"/>
        </w:rPr>
        <w:t xml:space="preserve">dispatch </w:t>
      </w:r>
      <w:r w:rsidR="005D39A5">
        <w:rPr>
          <w:rFonts w:cs="Arial"/>
        </w:rPr>
        <w:t>equipment</w:t>
      </w:r>
      <w:r w:rsidR="00BB6A29">
        <w:rPr>
          <w:rFonts w:cs="Arial"/>
        </w:rPr>
        <w:t xml:space="preserve"> (logging recorder, UPS, etc,)</w:t>
      </w:r>
      <w:r w:rsidR="005D39A5">
        <w:rPr>
          <w:rFonts w:cs="Arial"/>
        </w:rPr>
        <w:t xml:space="preserve"> </w:t>
      </w:r>
      <w:r>
        <w:rPr>
          <w:rFonts w:cs="Arial"/>
        </w:rPr>
        <w:t>must be fully obligated no later than August 31, 2022. All associated equipment installations and services must be completed and funds expended no later than November 29, 2022.</w:t>
      </w:r>
      <w:r w:rsidR="005D39A5">
        <w:rPr>
          <w:rFonts w:cs="Arial"/>
        </w:rPr>
        <w:t xml:space="preserve"> </w:t>
      </w:r>
      <w:r w:rsidR="008E76E3">
        <w:rPr>
          <w:rFonts w:cs="Arial"/>
        </w:rPr>
        <w:t>It is anticipated that the initial console implementation will require integration with existing legacy VHF systems, including:</w:t>
      </w:r>
    </w:p>
    <w:p w14:paraId="35202AF4" w14:textId="77777777" w:rsidR="008E76E3" w:rsidRDefault="008E76E3" w:rsidP="00345EF4">
      <w:pPr>
        <w:ind w:left="720"/>
        <w:jc w:val="both"/>
        <w:rPr>
          <w:rFonts w:cs="Arial"/>
        </w:rPr>
      </w:pPr>
    </w:p>
    <w:p w14:paraId="1AA7B82A" w14:textId="4BC65668" w:rsidR="008E76E3" w:rsidRPr="008E76E3" w:rsidRDefault="008E76E3" w:rsidP="00345EF4">
      <w:pPr>
        <w:pStyle w:val="ListParagraph"/>
        <w:numPr>
          <w:ilvl w:val="0"/>
          <w:numId w:val="67"/>
        </w:numPr>
        <w:jc w:val="both"/>
        <w:rPr>
          <w:rFonts w:cs="Arial"/>
        </w:rPr>
      </w:pPr>
      <w:r w:rsidRPr="008E76E3">
        <w:rPr>
          <w:rFonts w:cs="Arial"/>
        </w:rPr>
        <w:t>Grand Saline SO</w:t>
      </w:r>
    </w:p>
    <w:p w14:paraId="2F50D9F5" w14:textId="4549C5FE" w:rsidR="008E76E3" w:rsidRPr="00345EF4" w:rsidRDefault="008E76E3" w:rsidP="00345EF4">
      <w:pPr>
        <w:pStyle w:val="ListParagraph"/>
        <w:numPr>
          <w:ilvl w:val="0"/>
          <w:numId w:val="67"/>
        </w:numPr>
        <w:jc w:val="both"/>
        <w:rPr>
          <w:rFonts w:cs="Arial"/>
        </w:rPr>
      </w:pPr>
      <w:r w:rsidRPr="00345EF4">
        <w:rPr>
          <w:rFonts w:cs="Arial"/>
        </w:rPr>
        <w:t>Wills Point SO</w:t>
      </w:r>
    </w:p>
    <w:p w14:paraId="12EDBBC9" w14:textId="61DA0E07" w:rsidR="008E76E3" w:rsidRPr="00345EF4" w:rsidRDefault="008E76E3" w:rsidP="00345EF4">
      <w:pPr>
        <w:pStyle w:val="ListParagraph"/>
        <w:numPr>
          <w:ilvl w:val="0"/>
          <w:numId w:val="67"/>
        </w:numPr>
        <w:jc w:val="both"/>
        <w:rPr>
          <w:rFonts w:cs="Arial"/>
        </w:rPr>
      </w:pPr>
      <w:r w:rsidRPr="00345EF4">
        <w:rPr>
          <w:rFonts w:cs="Arial"/>
        </w:rPr>
        <w:t>Van SO</w:t>
      </w:r>
    </w:p>
    <w:p w14:paraId="3A3D6F0D" w14:textId="4377DA85" w:rsidR="008E76E3" w:rsidRPr="00345EF4" w:rsidRDefault="008E76E3" w:rsidP="00345EF4">
      <w:pPr>
        <w:pStyle w:val="ListParagraph"/>
        <w:numPr>
          <w:ilvl w:val="0"/>
          <w:numId w:val="67"/>
        </w:numPr>
        <w:jc w:val="both"/>
        <w:rPr>
          <w:rFonts w:cs="Arial"/>
        </w:rPr>
      </w:pPr>
      <w:r w:rsidRPr="00345EF4">
        <w:rPr>
          <w:rFonts w:cs="Arial"/>
        </w:rPr>
        <w:t>Rolling Oaks Fire</w:t>
      </w:r>
    </w:p>
    <w:p w14:paraId="05590740" w14:textId="711626EA" w:rsidR="008E76E3" w:rsidRPr="00345EF4" w:rsidRDefault="008E76E3" w:rsidP="00345EF4">
      <w:pPr>
        <w:pStyle w:val="ListParagraph"/>
        <w:numPr>
          <w:ilvl w:val="0"/>
          <w:numId w:val="67"/>
        </w:numPr>
        <w:jc w:val="both"/>
        <w:rPr>
          <w:rFonts w:cs="Arial"/>
        </w:rPr>
      </w:pPr>
      <w:r w:rsidRPr="00345EF4">
        <w:rPr>
          <w:rFonts w:cs="Arial"/>
        </w:rPr>
        <w:t>Edom Fire</w:t>
      </w:r>
    </w:p>
    <w:p w14:paraId="5B2318C4" w14:textId="6C7A0E09" w:rsidR="00D84FBB" w:rsidRDefault="00D84FBB" w:rsidP="00345EF4">
      <w:pPr>
        <w:pStyle w:val="ListParagraph"/>
        <w:numPr>
          <w:ilvl w:val="0"/>
          <w:numId w:val="67"/>
        </w:numPr>
        <w:jc w:val="both"/>
        <w:rPr>
          <w:rFonts w:cs="Arial"/>
        </w:rPr>
      </w:pPr>
      <w:r>
        <w:rPr>
          <w:rFonts w:cs="Arial"/>
        </w:rPr>
        <w:t>Canton Fire</w:t>
      </w:r>
    </w:p>
    <w:p w14:paraId="680709F7" w14:textId="5DF936AC" w:rsidR="008E76E3" w:rsidRPr="00345EF4" w:rsidRDefault="008E76E3" w:rsidP="00345EF4">
      <w:pPr>
        <w:pStyle w:val="ListParagraph"/>
        <w:numPr>
          <w:ilvl w:val="0"/>
          <w:numId w:val="67"/>
        </w:numPr>
        <w:jc w:val="both"/>
        <w:rPr>
          <w:rFonts w:cs="Arial"/>
        </w:rPr>
      </w:pPr>
      <w:r w:rsidRPr="00345EF4">
        <w:rPr>
          <w:rFonts w:cs="Arial"/>
        </w:rPr>
        <w:t>Commissioner’s 1</w:t>
      </w:r>
    </w:p>
    <w:p w14:paraId="2702F12B" w14:textId="30B38543" w:rsidR="008E76E3" w:rsidRPr="00345EF4" w:rsidRDefault="008E76E3" w:rsidP="00345EF4">
      <w:pPr>
        <w:pStyle w:val="ListParagraph"/>
        <w:numPr>
          <w:ilvl w:val="0"/>
          <w:numId w:val="67"/>
        </w:numPr>
        <w:jc w:val="both"/>
        <w:rPr>
          <w:rFonts w:cs="Arial"/>
        </w:rPr>
      </w:pPr>
      <w:r w:rsidRPr="00345EF4">
        <w:rPr>
          <w:rFonts w:cs="Arial"/>
        </w:rPr>
        <w:t>Commissioner’s 2</w:t>
      </w:r>
    </w:p>
    <w:p w14:paraId="6852DAF5" w14:textId="77777777" w:rsidR="008E76E3" w:rsidRDefault="008E76E3" w:rsidP="00345EF4">
      <w:pPr>
        <w:ind w:left="720"/>
        <w:jc w:val="both"/>
        <w:rPr>
          <w:rFonts w:cs="Arial"/>
        </w:rPr>
      </w:pPr>
    </w:p>
    <w:p w14:paraId="4D7244EB" w14:textId="48E0CA11" w:rsidR="0039758B" w:rsidRDefault="008E76E3" w:rsidP="0039758B">
      <w:pPr>
        <w:spacing w:line="360" w:lineRule="auto"/>
        <w:ind w:left="720"/>
        <w:jc w:val="both"/>
        <w:rPr>
          <w:rFonts w:cs="Arial"/>
        </w:rPr>
      </w:pPr>
      <w:r>
        <w:rPr>
          <w:rFonts w:cs="Arial"/>
        </w:rPr>
        <w:t xml:space="preserve">Existing RF interface equipment at the Dispatch Center will </w:t>
      </w:r>
      <w:r w:rsidR="00D63705">
        <w:rPr>
          <w:rFonts w:cs="Arial"/>
        </w:rPr>
        <w:t xml:space="preserve">be </w:t>
      </w:r>
      <w:r w:rsidR="00345EF4">
        <w:rPr>
          <w:rFonts w:cs="Arial"/>
        </w:rPr>
        <w:t xml:space="preserve">reused </w:t>
      </w:r>
      <w:r>
        <w:rPr>
          <w:rFonts w:cs="Arial"/>
        </w:rPr>
        <w:t xml:space="preserve">for console connectivity with the existing </w:t>
      </w:r>
      <w:r w:rsidR="00D63705">
        <w:rPr>
          <w:rFonts w:cs="Arial"/>
        </w:rPr>
        <w:t xml:space="preserve">legacy </w:t>
      </w:r>
      <w:r>
        <w:rPr>
          <w:rFonts w:cs="Arial"/>
        </w:rPr>
        <w:t>VHF systems.</w:t>
      </w:r>
      <w:r w:rsidR="00345EF4">
        <w:rPr>
          <w:rFonts w:cs="Arial"/>
        </w:rPr>
        <w:t xml:space="preserve"> </w:t>
      </w:r>
      <w:r w:rsidR="005D39A5">
        <w:rPr>
          <w:rFonts w:cs="Arial"/>
        </w:rPr>
        <w:t xml:space="preserve">The Respondent shall describe </w:t>
      </w:r>
      <w:r w:rsidR="007F4B58">
        <w:rPr>
          <w:rFonts w:cs="Arial"/>
        </w:rPr>
        <w:t>their</w:t>
      </w:r>
      <w:r w:rsidR="005D39A5">
        <w:rPr>
          <w:rFonts w:cs="Arial"/>
        </w:rPr>
        <w:t xml:space="preserve"> ability to </w:t>
      </w:r>
      <w:r w:rsidR="007F4B58">
        <w:rPr>
          <w:rFonts w:cs="Arial"/>
        </w:rPr>
        <w:t>satisfy</w:t>
      </w:r>
      <w:r w:rsidR="005D39A5">
        <w:rPr>
          <w:rFonts w:cs="Arial"/>
        </w:rPr>
        <w:t xml:space="preserve"> the </w:t>
      </w:r>
      <w:r w:rsidR="00BB6A29">
        <w:rPr>
          <w:rFonts w:cs="Arial"/>
        </w:rPr>
        <w:t xml:space="preserve">expedited </w:t>
      </w:r>
      <w:r w:rsidR="005D39A5">
        <w:rPr>
          <w:rFonts w:cs="Arial"/>
        </w:rPr>
        <w:t xml:space="preserve">console </w:t>
      </w:r>
      <w:r w:rsidR="007F4B58">
        <w:rPr>
          <w:rFonts w:cs="Arial"/>
        </w:rPr>
        <w:t>implementation</w:t>
      </w:r>
      <w:r w:rsidR="005D39A5">
        <w:rPr>
          <w:rFonts w:cs="Arial"/>
        </w:rPr>
        <w:t xml:space="preserve"> schedule.</w:t>
      </w:r>
      <w:r w:rsidR="0039758B">
        <w:rPr>
          <w:rFonts w:cs="Arial"/>
        </w:rPr>
        <w:t xml:space="preserve"> </w:t>
      </w:r>
    </w:p>
    <w:p w14:paraId="1A3916DC" w14:textId="77777777" w:rsidR="005D39A5" w:rsidRDefault="005D39A5" w:rsidP="005D39A5">
      <w:pPr>
        <w:spacing w:line="360" w:lineRule="auto"/>
        <w:ind w:left="720"/>
        <w:jc w:val="both"/>
        <w:rPr>
          <w:rFonts w:cs="Arial"/>
        </w:rPr>
      </w:pPr>
    </w:p>
    <w:p w14:paraId="1B2EB58A" w14:textId="6F38835F" w:rsidR="005D39A5" w:rsidRDefault="005D39A5" w:rsidP="005D39A5">
      <w:pPr>
        <w:pStyle w:val="Heading3"/>
        <w:numPr>
          <w:ilvl w:val="2"/>
          <w:numId w:val="28"/>
        </w:numPr>
        <w:spacing w:line="360" w:lineRule="auto"/>
        <w:jc w:val="left"/>
      </w:pPr>
      <w:bookmarkStart w:id="495" w:name="_Ref101423105"/>
      <w:bookmarkStart w:id="496" w:name="_Toc103082499"/>
      <w:r>
        <w:t>Console Position Furniture</w:t>
      </w:r>
      <w:bookmarkEnd w:id="495"/>
      <w:bookmarkEnd w:id="496"/>
    </w:p>
    <w:p w14:paraId="0BECE5D0" w14:textId="7FD58A6B" w:rsidR="005D39A5" w:rsidRDefault="001B375B" w:rsidP="0045232F">
      <w:pPr>
        <w:spacing w:line="360" w:lineRule="auto"/>
        <w:ind w:left="720"/>
        <w:jc w:val="both"/>
        <w:rPr>
          <w:rFonts w:cs="Arial"/>
        </w:rPr>
      </w:pPr>
      <w:r>
        <w:rPr>
          <w:rFonts w:cs="Arial"/>
        </w:rPr>
        <w:t>As noted in §</w:t>
      </w:r>
      <w:r>
        <w:rPr>
          <w:rFonts w:cs="Arial"/>
        </w:rPr>
        <w:fldChar w:fldCharType="begin"/>
      </w:r>
      <w:r>
        <w:rPr>
          <w:rFonts w:cs="Arial"/>
        </w:rPr>
        <w:instrText xml:space="preserve"> REF _Ref460244830 \r \h </w:instrText>
      </w:r>
      <w:r>
        <w:rPr>
          <w:rFonts w:cs="Arial"/>
        </w:rPr>
      </w:r>
      <w:r>
        <w:rPr>
          <w:rFonts w:cs="Arial"/>
        </w:rPr>
        <w:fldChar w:fldCharType="separate"/>
      </w:r>
      <w:r w:rsidR="00376FED">
        <w:rPr>
          <w:rFonts w:cs="Arial"/>
        </w:rPr>
        <w:t>3.8.4</w:t>
      </w:r>
      <w:r>
        <w:rPr>
          <w:rFonts w:cs="Arial"/>
        </w:rPr>
        <w:fldChar w:fldCharType="end"/>
      </w:r>
      <w:r>
        <w:rPr>
          <w:rFonts w:cs="Arial"/>
        </w:rPr>
        <w:t xml:space="preserve">, the County </w:t>
      </w:r>
      <w:r w:rsidR="009B0A50">
        <w:rPr>
          <w:rFonts w:cs="Arial"/>
        </w:rPr>
        <w:t xml:space="preserve">is in the process of procuring </w:t>
      </w:r>
      <w:r>
        <w:rPr>
          <w:rFonts w:cs="Arial"/>
        </w:rPr>
        <w:t xml:space="preserve">new </w:t>
      </w:r>
      <w:r w:rsidR="007F4B58">
        <w:rPr>
          <w:rFonts w:cs="Arial"/>
        </w:rPr>
        <w:t>workstation furniture</w:t>
      </w:r>
      <w:r>
        <w:rPr>
          <w:rFonts w:cs="Arial"/>
        </w:rPr>
        <w:t xml:space="preserve">. </w:t>
      </w:r>
      <w:r w:rsidR="004A17D4">
        <w:rPr>
          <w:rFonts w:cs="Arial"/>
        </w:rPr>
        <w:t>Information</w:t>
      </w:r>
      <w:r>
        <w:rPr>
          <w:rFonts w:cs="Arial"/>
        </w:rPr>
        <w:t xml:space="preserve"> relating to the </w:t>
      </w:r>
      <w:r w:rsidR="00A92353">
        <w:rPr>
          <w:rFonts w:cs="Arial"/>
        </w:rPr>
        <w:t xml:space="preserve">selected </w:t>
      </w:r>
      <w:r>
        <w:rPr>
          <w:rFonts w:cs="Arial"/>
        </w:rPr>
        <w:t xml:space="preserve">layout and design of the dispatch </w:t>
      </w:r>
      <w:r w:rsidR="004A17D4">
        <w:rPr>
          <w:rFonts w:cs="Arial"/>
        </w:rPr>
        <w:t>furniture</w:t>
      </w:r>
      <w:r>
        <w:rPr>
          <w:rFonts w:cs="Arial"/>
        </w:rPr>
        <w:t xml:space="preserve"> </w:t>
      </w:r>
      <w:r w:rsidR="00A92353">
        <w:rPr>
          <w:rFonts w:cs="Arial"/>
        </w:rPr>
        <w:t xml:space="preserve">will be provided once </w:t>
      </w:r>
      <w:r w:rsidR="00622C06">
        <w:rPr>
          <w:rFonts w:cs="Arial"/>
        </w:rPr>
        <w:t xml:space="preserve">full </w:t>
      </w:r>
      <w:r w:rsidR="00A92353">
        <w:rPr>
          <w:rFonts w:cs="Arial"/>
        </w:rPr>
        <w:t>details are available.</w:t>
      </w:r>
      <w:r>
        <w:rPr>
          <w:rFonts w:cs="Arial"/>
        </w:rPr>
        <w:t xml:space="preserve"> The </w:t>
      </w:r>
      <w:r w:rsidR="00BB6A29">
        <w:rPr>
          <w:rFonts w:cs="Arial"/>
        </w:rPr>
        <w:t>d</w:t>
      </w:r>
      <w:r>
        <w:rPr>
          <w:rFonts w:cs="Arial"/>
        </w:rPr>
        <w:t xml:space="preserve">ispatch console equipment shall be efficiently, neatly, and professionally integrated with the </w:t>
      </w:r>
      <w:r w:rsidR="00A92353">
        <w:rPr>
          <w:rFonts w:cs="Arial"/>
        </w:rPr>
        <w:t xml:space="preserve">new </w:t>
      </w:r>
      <w:r>
        <w:rPr>
          <w:rFonts w:cs="Arial"/>
        </w:rPr>
        <w:t>workstations</w:t>
      </w:r>
      <w:r w:rsidR="005D39A5">
        <w:rPr>
          <w:rFonts w:cs="Arial"/>
        </w:rPr>
        <w:t xml:space="preserve">. </w:t>
      </w:r>
    </w:p>
    <w:p w14:paraId="69E4CD91" w14:textId="77777777" w:rsidR="00594435" w:rsidRDefault="00594435" w:rsidP="00C95D77"/>
    <w:p w14:paraId="09AF31EF" w14:textId="77777777" w:rsidR="00594435" w:rsidRDefault="00137C02" w:rsidP="005D39A5">
      <w:pPr>
        <w:pStyle w:val="Heading3"/>
        <w:numPr>
          <w:ilvl w:val="2"/>
          <w:numId w:val="28"/>
        </w:numPr>
        <w:spacing w:line="360" w:lineRule="auto"/>
        <w:jc w:val="left"/>
      </w:pPr>
      <w:bookmarkStart w:id="497" w:name="_Ref101423045"/>
      <w:bookmarkStart w:id="498" w:name="_Toc103082500"/>
      <w:r>
        <w:lastRenderedPageBreak/>
        <w:t>Physical and Environmental</w:t>
      </w:r>
      <w:bookmarkEnd w:id="497"/>
      <w:bookmarkEnd w:id="498"/>
    </w:p>
    <w:p w14:paraId="3CA1F6B6" w14:textId="617BECA1" w:rsidR="00C61903" w:rsidRDefault="00137C02" w:rsidP="00137C02">
      <w:pPr>
        <w:spacing w:line="360" w:lineRule="auto"/>
        <w:ind w:left="720"/>
        <w:jc w:val="both"/>
        <w:rPr>
          <w:rFonts w:cs="Arial"/>
        </w:rPr>
      </w:pPr>
      <w:r w:rsidRPr="00137C02">
        <w:rPr>
          <w:rFonts w:cs="Arial"/>
        </w:rPr>
        <w:t xml:space="preserve">Dispatch console equipment shall be powered from 115 VAC at 60 Hz. </w:t>
      </w:r>
      <w:r w:rsidR="00C61903">
        <w:rPr>
          <w:rFonts w:cs="Arial"/>
        </w:rPr>
        <w:t xml:space="preserve">The County will provide generator backup power. </w:t>
      </w:r>
      <w:r w:rsidR="003537E7">
        <w:rPr>
          <w:rFonts w:cs="Arial"/>
        </w:rPr>
        <w:t xml:space="preserve">The </w:t>
      </w:r>
      <w:r w:rsidR="000B688B">
        <w:rPr>
          <w:rFonts w:cs="Arial"/>
        </w:rPr>
        <w:t xml:space="preserve">Contractor </w:t>
      </w:r>
      <w:r w:rsidR="00C61903">
        <w:rPr>
          <w:rFonts w:cs="Arial"/>
        </w:rPr>
        <w:t>shall provide UPS equipment with a runtime of not less than 10 minutes. The UPS equipment can be configured as a master unit for all console positions</w:t>
      </w:r>
      <w:r w:rsidR="00844E70">
        <w:rPr>
          <w:rFonts w:cs="Arial"/>
        </w:rPr>
        <w:t xml:space="preserve">, controllers, and logging recorder, </w:t>
      </w:r>
      <w:r w:rsidR="00C61903">
        <w:rPr>
          <w:rFonts w:cs="Arial"/>
        </w:rPr>
        <w:t xml:space="preserve">or individual UPS units </w:t>
      </w:r>
      <w:r w:rsidR="00844E70">
        <w:rPr>
          <w:rFonts w:cs="Arial"/>
        </w:rPr>
        <w:t xml:space="preserve">as required to support all supplied </w:t>
      </w:r>
      <w:r w:rsidR="00BB6A29">
        <w:rPr>
          <w:rFonts w:cs="Arial"/>
        </w:rPr>
        <w:t>D</w:t>
      </w:r>
      <w:r w:rsidR="00844E70">
        <w:rPr>
          <w:rFonts w:cs="Arial"/>
        </w:rPr>
        <w:t xml:space="preserve">ispatch </w:t>
      </w:r>
      <w:r w:rsidR="00BB6A29">
        <w:rPr>
          <w:rFonts w:cs="Arial"/>
        </w:rPr>
        <w:t>C</w:t>
      </w:r>
      <w:r w:rsidR="00844E70">
        <w:rPr>
          <w:rFonts w:cs="Arial"/>
        </w:rPr>
        <w:t>enter equipment</w:t>
      </w:r>
      <w:r w:rsidR="00C61903">
        <w:rPr>
          <w:rFonts w:cs="Arial"/>
        </w:rPr>
        <w:t xml:space="preserve">. </w:t>
      </w:r>
    </w:p>
    <w:p w14:paraId="2241530B" w14:textId="77777777" w:rsidR="00C61903" w:rsidRDefault="00C61903" w:rsidP="00137C02">
      <w:pPr>
        <w:spacing w:line="360" w:lineRule="auto"/>
        <w:ind w:left="720"/>
        <w:jc w:val="both"/>
        <w:rPr>
          <w:rFonts w:cs="Arial"/>
        </w:rPr>
      </w:pPr>
    </w:p>
    <w:p w14:paraId="211B53C6" w14:textId="156809ED" w:rsidR="00137C02" w:rsidRDefault="00C61903" w:rsidP="00137C02">
      <w:pPr>
        <w:spacing w:line="360" w:lineRule="auto"/>
        <w:ind w:left="720"/>
        <w:jc w:val="both"/>
        <w:rPr>
          <w:rFonts w:cs="Arial"/>
        </w:rPr>
      </w:pPr>
      <w:r>
        <w:rPr>
          <w:rFonts w:cs="Arial"/>
        </w:rPr>
        <w:t xml:space="preserve">The dispatch console </w:t>
      </w:r>
      <w:r w:rsidR="00844E70">
        <w:rPr>
          <w:rFonts w:cs="Arial"/>
        </w:rPr>
        <w:t xml:space="preserve">computer and associated equipment </w:t>
      </w:r>
      <w:r w:rsidR="00137C02" w:rsidRPr="00137C02">
        <w:rPr>
          <w:rFonts w:cs="Arial"/>
        </w:rPr>
        <w:t>shall be compact and designed to minimize physical footprint and space requirements.</w:t>
      </w:r>
      <w:r w:rsidR="00137C02">
        <w:rPr>
          <w:rFonts w:cs="Arial"/>
        </w:rPr>
        <w:t xml:space="preserve"> </w:t>
      </w:r>
      <w:r w:rsidR="003537E7" w:rsidRPr="003537E7">
        <w:rPr>
          <w:rFonts w:cs="Arial"/>
        </w:rPr>
        <w:t xml:space="preserve">The </w:t>
      </w:r>
      <w:r w:rsidR="000B688B">
        <w:rPr>
          <w:rFonts w:cs="Arial"/>
        </w:rPr>
        <w:t xml:space="preserve">Proposal </w:t>
      </w:r>
      <w:r w:rsidR="003537E7" w:rsidRPr="003537E7">
        <w:rPr>
          <w:rFonts w:cs="Arial"/>
        </w:rPr>
        <w:t>shall provide mean</w:t>
      </w:r>
      <w:r w:rsidR="00756E59">
        <w:rPr>
          <w:rFonts w:cs="Arial"/>
        </w:rPr>
        <w:t>-</w:t>
      </w:r>
      <w:r w:rsidR="003537E7" w:rsidRPr="003537E7">
        <w:rPr>
          <w:rFonts w:cs="Arial"/>
        </w:rPr>
        <w:t xml:space="preserve">time between failure (“MTBF”) specifications of the console computer. </w:t>
      </w:r>
      <w:r w:rsidR="00137C02" w:rsidRPr="00137C02">
        <w:rPr>
          <w:rFonts w:cs="Arial"/>
        </w:rPr>
        <w:t xml:space="preserve">The </w:t>
      </w:r>
      <w:r w:rsidR="00870769">
        <w:rPr>
          <w:rFonts w:cs="Arial"/>
        </w:rPr>
        <w:t>Count</w:t>
      </w:r>
      <w:r w:rsidR="000E699C">
        <w:rPr>
          <w:rFonts w:cs="Arial"/>
        </w:rPr>
        <w:t>y</w:t>
      </w:r>
      <w:r w:rsidR="00AF6446">
        <w:rPr>
          <w:rFonts w:cs="Arial"/>
        </w:rPr>
        <w:t xml:space="preserve"> </w:t>
      </w:r>
      <w:r w:rsidR="00137C02" w:rsidRPr="00137C02">
        <w:rPr>
          <w:rFonts w:cs="Arial"/>
        </w:rPr>
        <w:t>will provide UPS-protected power circuits and backup power</w:t>
      </w:r>
      <w:r w:rsidR="00757801">
        <w:rPr>
          <w:rFonts w:cs="Arial"/>
        </w:rPr>
        <w:t xml:space="preserve"> at the </w:t>
      </w:r>
      <w:r w:rsidR="00BB6A29">
        <w:rPr>
          <w:rFonts w:cs="Arial"/>
        </w:rPr>
        <w:t>D</w:t>
      </w:r>
      <w:r w:rsidR="00757801">
        <w:rPr>
          <w:rFonts w:cs="Arial"/>
        </w:rPr>
        <w:t xml:space="preserve">ispatch </w:t>
      </w:r>
      <w:r w:rsidR="00BB6A29">
        <w:rPr>
          <w:rFonts w:cs="Arial"/>
        </w:rPr>
        <w:t>C</w:t>
      </w:r>
      <w:r w:rsidR="00757801">
        <w:rPr>
          <w:rFonts w:cs="Arial"/>
        </w:rPr>
        <w:t>enter</w:t>
      </w:r>
      <w:r w:rsidR="00137C02" w:rsidRPr="00137C02">
        <w:rPr>
          <w:rFonts w:cs="Arial"/>
        </w:rPr>
        <w:t>. The dispatch console equipment shall not be affected by temporary power loss.</w:t>
      </w:r>
      <w:r w:rsidR="00137C02">
        <w:rPr>
          <w:rFonts w:cs="Arial"/>
        </w:rPr>
        <w:t xml:space="preserve"> </w:t>
      </w:r>
      <w:r w:rsidR="00137C02" w:rsidRPr="00137C02">
        <w:rPr>
          <w:rFonts w:cs="Arial"/>
        </w:rPr>
        <w:t xml:space="preserve">The </w:t>
      </w:r>
      <w:r w:rsidR="000B688B">
        <w:rPr>
          <w:rFonts w:cs="Arial"/>
        </w:rPr>
        <w:t>Contractor</w:t>
      </w:r>
      <w:r w:rsidR="00137C02" w:rsidRPr="00137C02">
        <w:rPr>
          <w:rFonts w:cs="Arial"/>
        </w:rPr>
        <w:t xml:space="preserve"> will work with</w:t>
      </w:r>
      <w:r w:rsidR="003537E7">
        <w:rPr>
          <w:rFonts w:cs="Arial"/>
        </w:rPr>
        <w:t xml:space="preserve"> the</w:t>
      </w:r>
      <w:r w:rsidR="00137C02" w:rsidRPr="00137C02">
        <w:rPr>
          <w:rFonts w:cs="Arial"/>
        </w:rPr>
        <w:t xml:space="preserve"> </w:t>
      </w:r>
      <w:r w:rsidR="00870769">
        <w:rPr>
          <w:rFonts w:cs="Arial"/>
        </w:rPr>
        <w:t>Count</w:t>
      </w:r>
      <w:r w:rsidR="000E699C">
        <w:rPr>
          <w:rFonts w:cs="Arial"/>
        </w:rPr>
        <w:t>y</w:t>
      </w:r>
      <w:r w:rsidR="00137C02" w:rsidRPr="00137C02">
        <w:rPr>
          <w:rFonts w:cs="Arial"/>
        </w:rPr>
        <w:t xml:space="preserve"> to develop equipment layout</w:t>
      </w:r>
      <w:r w:rsidR="00AF6446">
        <w:rPr>
          <w:rFonts w:cs="Arial"/>
        </w:rPr>
        <w:t>s</w:t>
      </w:r>
      <w:r w:rsidR="00137C02" w:rsidRPr="00137C02">
        <w:rPr>
          <w:rFonts w:cs="Arial"/>
        </w:rPr>
        <w:t xml:space="preserve"> to support the proposed console equipment and allow for an efficient cutover from the existing console system.</w:t>
      </w:r>
    </w:p>
    <w:p w14:paraId="3069A461" w14:textId="77777777" w:rsidR="00137C02" w:rsidRDefault="00137C02" w:rsidP="00137C02">
      <w:pPr>
        <w:spacing w:line="360" w:lineRule="auto"/>
        <w:ind w:left="720"/>
        <w:jc w:val="both"/>
        <w:rPr>
          <w:rFonts w:cs="Arial"/>
        </w:rPr>
      </w:pPr>
    </w:p>
    <w:p w14:paraId="5FD3E1B9" w14:textId="77777777" w:rsidR="003C4782" w:rsidRDefault="003C4782" w:rsidP="005D39A5">
      <w:pPr>
        <w:pStyle w:val="Heading3"/>
        <w:numPr>
          <w:ilvl w:val="2"/>
          <w:numId w:val="28"/>
        </w:numPr>
        <w:spacing w:line="360" w:lineRule="auto"/>
        <w:jc w:val="left"/>
      </w:pPr>
      <w:bookmarkStart w:id="499" w:name="_Toc103082501"/>
      <w:r>
        <w:t>Dispatch Console Equipment</w:t>
      </w:r>
      <w:bookmarkEnd w:id="499"/>
    </w:p>
    <w:p w14:paraId="5E8750CB" w14:textId="77777777" w:rsidR="00137C02" w:rsidRDefault="003C4782" w:rsidP="00137C02">
      <w:pPr>
        <w:spacing w:line="360" w:lineRule="auto"/>
        <w:ind w:left="720"/>
        <w:jc w:val="both"/>
        <w:rPr>
          <w:rFonts w:cs="Arial"/>
        </w:rPr>
      </w:pPr>
      <w:r>
        <w:rPr>
          <w:rFonts w:cs="Arial"/>
        </w:rPr>
        <w:t>Each dispatch console position shall include the following equipment:</w:t>
      </w:r>
    </w:p>
    <w:p w14:paraId="08336CBE" w14:textId="77777777" w:rsidR="003C4782" w:rsidRDefault="003C4782" w:rsidP="002B19BE">
      <w:pPr>
        <w:ind w:left="720"/>
        <w:jc w:val="both"/>
        <w:rPr>
          <w:rFonts w:cs="Arial"/>
        </w:rPr>
      </w:pPr>
    </w:p>
    <w:p w14:paraId="37DF6534" w14:textId="77777777" w:rsidR="003C4782" w:rsidRDefault="003C4782" w:rsidP="00584FDE">
      <w:pPr>
        <w:numPr>
          <w:ilvl w:val="0"/>
          <w:numId w:val="29"/>
        </w:numPr>
        <w:spacing w:after="120"/>
        <w:jc w:val="both"/>
        <w:rPr>
          <w:rFonts w:cs="Arial"/>
        </w:rPr>
      </w:pPr>
      <w:r>
        <w:rPr>
          <w:rFonts w:cs="Arial"/>
        </w:rPr>
        <w:t>Dedicated computer</w:t>
      </w:r>
    </w:p>
    <w:p w14:paraId="103A4DDE" w14:textId="421C005C" w:rsidR="003C4782" w:rsidRDefault="003C4782" w:rsidP="00584FDE">
      <w:pPr>
        <w:numPr>
          <w:ilvl w:val="0"/>
          <w:numId w:val="29"/>
        </w:numPr>
        <w:spacing w:after="120"/>
        <w:jc w:val="both"/>
        <w:rPr>
          <w:rFonts w:cs="Arial"/>
        </w:rPr>
      </w:pPr>
      <w:r>
        <w:rPr>
          <w:rFonts w:cs="Arial"/>
        </w:rPr>
        <w:t>2</w:t>
      </w:r>
      <w:r w:rsidR="005D39A5">
        <w:rPr>
          <w:rFonts w:cs="Arial"/>
        </w:rPr>
        <w:t>7</w:t>
      </w:r>
      <w:r>
        <w:rPr>
          <w:rFonts w:cs="Arial"/>
        </w:rPr>
        <w:t xml:space="preserve">" </w:t>
      </w:r>
      <w:r w:rsidR="006A67E2">
        <w:rPr>
          <w:rFonts w:cs="Arial"/>
        </w:rPr>
        <w:t>1920x1080 resolution 16:9</w:t>
      </w:r>
      <w:r>
        <w:rPr>
          <w:rFonts w:cs="Arial"/>
        </w:rPr>
        <w:t xml:space="preserve"> </w:t>
      </w:r>
      <w:r w:rsidRPr="003C4782">
        <w:rPr>
          <w:rFonts w:cs="Arial"/>
        </w:rPr>
        <w:t xml:space="preserve">LCD </w:t>
      </w:r>
      <w:r w:rsidR="00E1760A">
        <w:rPr>
          <w:rFonts w:cs="Arial"/>
        </w:rPr>
        <w:t xml:space="preserve">capacitive </w:t>
      </w:r>
      <w:r w:rsidRPr="003C4782">
        <w:rPr>
          <w:rFonts w:cs="Arial"/>
        </w:rPr>
        <w:t>monitor</w:t>
      </w:r>
      <w:r w:rsidR="007B72A7">
        <w:rPr>
          <w:rFonts w:cs="Arial"/>
        </w:rPr>
        <w:t xml:space="preserve"> (non-touchscreen)</w:t>
      </w:r>
    </w:p>
    <w:p w14:paraId="27C9E630" w14:textId="0BB3FACB" w:rsidR="003537E7" w:rsidRPr="003C4782" w:rsidRDefault="007D323F" w:rsidP="00584FDE">
      <w:pPr>
        <w:numPr>
          <w:ilvl w:val="0"/>
          <w:numId w:val="29"/>
        </w:numPr>
        <w:spacing w:after="120"/>
        <w:jc w:val="both"/>
        <w:rPr>
          <w:rFonts w:cs="Arial"/>
        </w:rPr>
      </w:pPr>
      <w:r>
        <w:rPr>
          <w:rFonts w:cs="Arial"/>
        </w:rPr>
        <w:t xml:space="preserve">Optical </w:t>
      </w:r>
      <w:r w:rsidR="003537E7">
        <w:rPr>
          <w:rFonts w:cs="Arial"/>
        </w:rPr>
        <w:t>pointing device</w:t>
      </w:r>
    </w:p>
    <w:p w14:paraId="07907D2F" w14:textId="77777777" w:rsidR="003C4782" w:rsidRDefault="003C4782" w:rsidP="00584FDE">
      <w:pPr>
        <w:numPr>
          <w:ilvl w:val="0"/>
          <w:numId w:val="29"/>
        </w:numPr>
        <w:spacing w:after="120"/>
        <w:jc w:val="both"/>
        <w:rPr>
          <w:rFonts w:cs="Arial"/>
        </w:rPr>
      </w:pPr>
      <w:r>
        <w:rPr>
          <w:rFonts w:cs="Arial"/>
        </w:rPr>
        <w:t>D</w:t>
      </w:r>
      <w:r w:rsidRPr="003C4782">
        <w:rPr>
          <w:rFonts w:cs="Arial"/>
        </w:rPr>
        <w:t>ual</w:t>
      </w:r>
      <w:r>
        <w:rPr>
          <w:rFonts w:cs="Arial"/>
        </w:rPr>
        <w:t xml:space="preserve"> headset jack shall be included</w:t>
      </w:r>
    </w:p>
    <w:p w14:paraId="4D1F1AF6" w14:textId="77777777" w:rsidR="003C4782" w:rsidRPr="003C4782" w:rsidRDefault="003C4782" w:rsidP="00584FDE">
      <w:pPr>
        <w:numPr>
          <w:ilvl w:val="0"/>
          <w:numId w:val="29"/>
        </w:numPr>
        <w:spacing w:after="120"/>
        <w:jc w:val="both"/>
        <w:rPr>
          <w:rFonts w:cs="Arial"/>
        </w:rPr>
      </w:pPr>
      <w:r>
        <w:rPr>
          <w:rFonts w:cs="Arial"/>
        </w:rPr>
        <w:t>F</w:t>
      </w:r>
      <w:r w:rsidRPr="003C4782">
        <w:rPr>
          <w:rFonts w:cs="Arial"/>
        </w:rPr>
        <w:t>ootswitch</w:t>
      </w:r>
      <w:r>
        <w:rPr>
          <w:rFonts w:cs="Arial"/>
        </w:rPr>
        <w:t xml:space="preserve"> (heavy-duty and non-skidding</w:t>
      </w:r>
      <w:r w:rsidR="002B19BE">
        <w:rPr>
          <w:rFonts w:cs="Arial"/>
        </w:rPr>
        <w:t>)</w:t>
      </w:r>
    </w:p>
    <w:p w14:paraId="3D5A339F" w14:textId="77777777" w:rsidR="003C4782" w:rsidRDefault="003C4782" w:rsidP="00584FDE">
      <w:pPr>
        <w:numPr>
          <w:ilvl w:val="0"/>
          <w:numId w:val="29"/>
        </w:numPr>
        <w:spacing w:after="120"/>
        <w:jc w:val="both"/>
        <w:rPr>
          <w:rFonts w:cs="Arial"/>
        </w:rPr>
      </w:pPr>
      <w:r>
        <w:rPr>
          <w:rFonts w:cs="Arial"/>
        </w:rPr>
        <w:t>Dual speakers - o</w:t>
      </w:r>
      <w:r w:rsidRPr="003C4782">
        <w:rPr>
          <w:rFonts w:cs="Arial"/>
        </w:rPr>
        <w:t>ne select audio speaker and one unselect audio speaker</w:t>
      </w:r>
      <w:r>
        <w:rPr>
          <w:rFonts w:cs="Arial"/>
        </w:rPr>
        <w:t xml:space="preserve">. </w:t>
      </w:r>
      <w:r w:rsidRPr="003C4782">
        <w:rPr>
          <w:rFonts w:cs="Arial"/>
        </w:rPr>
        <w:t>The console shall support the ability to utilize up to four speakers wi</w:t>
      </w:r>
      <w:r>
        <w:rPr>
          <w:rFonts w:cs="Arial"/>
        </w:rPr>
        <w:t>th user-definable audio routing</w:t>
      </w:r>
    </w:p>
    <w:p w14:paraId="487B35F3" w14:textId="77777777" w:rsidR="003C4782" w:rsidRDefault="003C4782" w:rsidP="00584FDE">
      <w:pPr>
        <w:numPr>
          <w:ilvl w:val="0"/>
          <w:numId w:val="29"/>
        </w:numPr>
        <w:spacing w:after="120"/>
        <w:jc w:val="both"/>
        <w:rPr>
          <w:rFonts w:cs="Arial"/>
        </w:rPr>
      </w:pPr>
      <w:r>
        <w:rPr>
          <w:rFonts w:cs="Arial"/>
        </w:rPr>
        <w:t>Desktop microphone</w:t>
      </w:r>
    </w:p>
    <w:p w14:paraId="343EAB6C" w14:textId="74F76788" w:rsidR="00161BB1" w:rsidRPr="003C4782" w:rsidRDefault="00161BB1" w:rsidP="00584FDE">
      <w:pPr>
        <w:numPr>
          <w:ilvl w:val="0"/>
          <w:numId w:val="29"/>
        </w:numPr>
        <w:spacing w:after="120"/>
        <w:jc w:val="both"/>
        <w:rPr>
          <w:rFonts w:cs="Arial"/>
        </w:rPr>
      </w:pPr>
      <w:r>
        <w:rPr>
          <w:rFonts w:cs="Arial"/>
        </w:rPr>
        <w:t xml:space="preserve">Backup </w:t>
      </w:r>
      <w:r w:rsidR="00BB6A29">
        <w:rPr>
          <w:rFonts w:cs="Arial"/>
        </w:rPr>
        <w:t xml:space="preserve">control station </w:t>
      </w:r>
      <w:r>
        <w:rPr>
          <w:rFonts w:cs="Arial"/>
        </w:rPr>
        <w:t>radio</w:t>
      </w:r>
    </w:p>
    <w:p w14:paraId="39D1874A" w14:textId="77777777" w:rsidR="003C4782" w:rsidRDefault="003C4782" w:rsidP="00137C02">
      <w:pPr>
        <w:spacing w:line="360" w:lineRule="auto"/>
        <w:ind w:left="720"/>
        <w:jc w:val="both"/>
        <w:rPr>
          <w:rFonts w:cs="Arial"/>
        </w:rPr>
      </w:pPr>
    </w:p>
    <w:p w14:paraId="363FFDD2" w14:textId="77777777" w:rsidR="002B19BE" w:rsidRDefault="002B19BE" w:rsidP="005D39A5">
      <w:pPr>
        <w:pStyle w:val="Heading3"/>
        <w:numPr>
          <w:ilvl w:val="2"/>
          <w:numId w:val="28"/>
        </w:numPr>
        <w:spacing w:line="360" w:lineRule="auto"/>
        <w:jc w:val="left"/>
      </w:pPr>
      <w:bookmarkStart w:id="500" w:name="_Toc103082502"/>
      <w:r>
        <w:t>Dispatch Console Functionality</w:t>
      </w:r>
      <w:bookmarkEnd w:id="500"/>
    </w:p>
    <w:p w14:paraId="4FF93642" w14:textId="77777777" w:rsidR="004E4946" w:rsidRDefault="002B19BE" w:rsidP="002B19BE">
      <w:pPr>
        <w:spacing w:line="360" w:lineRule="auto"/>
        <w:ind w:left="720"/>
        <w:jc w:val="both"/>
        <w:rPr>
          <w:rFonts w:cs="Arial"/>
        </w:rPr>
      </w:pPr>
      <w:r w:rsidRPr="002B19BE">
        <w:rPr>
          <w:rFonts w:cs="Arial"/>
        </w:rPr>
        <w:t>Each console position shall</w:t>
      </w:r>
      <w:r w:rsidR="00EF60B8">
        <w:rPr>
          <w:rFonts w:cs="Arial"/>
        </w:rPr>
        <w:t xml:space="preserve"> support P25-compliant AES encryption and shall</w:t>
      </w:r>
      <w:r w:rsidRPr="002B19BE">
        <w:rPr>
          <w:rFonts w:cs="Arial"/>
        </w:rPr>
        <w:t xml:space="preserve"> be configur</w:t>
      </w:r>
      <w:r>
        <w:rPr>
          <w:rFonts w:cs="Arial"/>
        </w:rPr>
        <w:t>able</w:t>
      </w:r>
      <w:r w:rsidR="0071389B">
        <w:rPr>
          <w:rFonts w:cs="Arial"/>
        </w:rPr>
        <w:t xml:space="preserve"> with a user-friendly Graphical User Interface</w:t>
      </w:r>
      <w:r>
        <w:rPr>
          <w:rFonts w:cs="Arial"/>
        </w:rPr>
        <w:t xml:space="preserve"> s</w:t>
      </w:r>
      <w:r w:rsidRPr="002B19BE">
        <w:rPr>
          <w:rFonts w:cs="Arial"/>
        </w:rPr>
        <w:t>uch that all talkgroups, channels, and functions are available. User preferences, screen configurations, and software features for the positions shall be field</w:t>
      </w:r>
      <w:r w:rsidR="00756E59">
        <w:rPr>
          <w:rFonts w:cs="Arial"/>
        </w:rPr>
        <w:t>-</w:t>
      </w:r>
      <w:r w:rsidRPr="002B19BE">
        <w:rPr>
          <w:rFonts w:cs="Arial"/>
        </w:rPr>
        <w:t xml:space="preserve">programmable through software. </w:t>
      </w:r>
      <w:r w:rsidR="004E4946">
        <w:rPr>
          <w:rFonts w:cs="Arial"/>
        </w:rPr>
        <w:t>The Proposal shall state if the console system can support other encryption standards such as DES, DES-OFB, and ARC4.</w:t>
      </w:r>
    </w:p>
    <w:p w14:paraId="26A35B11" w14:textId="77777777" w:rsidR="004E4946" w:rsidRDefault="004E4946" w:rsidP="002B19BE">
      <w:pPr>
        <w:spacing w:line="360" w:lineRule="auto"/>
        <w:ind w:left="720"/>
        <w:jc w:val="both"/>
        <w:rPr>
          <w:rFonts w:cs="Arial"/>
        </w:rPr>
      </w:pPr>
    </w:p>
    <w:p w14:paraId="63E973E4" w14:textId="3F5D20C9" w:rsidR="00770D88" w:rsidRDefault="002B19BE" w:rsidP="002B19BE">
      <w:pPr>
        <w:spacing w:line="360" w:lineRule="auto"/>
        <w:ind w:left="720"/>
        <w:jc w:val="both"/>
        <w:rPr>
          <w:rFonts w:cs="Arial"/>
        </w:rPr>
      </w:pPr>
      <w:r w:rsidRPr="002B19BE">
        <w:rPr>
          <w:rFonts w:cs="Arial"/>
        </w:rPr>
        <w:lastRenderedPageBreak/>
        <w:t xml:space="preserve">The console </w:t>
      </w:r>
      <w:r w:rsidR="00AF6446">
        <w:rPr>
          <w:rFonts w:cs="Arial"/>
        </w:rPr>
        <w:t xml:space="preserve">positions </w:t>
      </w:r>
      <w:r w:rsidRPr="002B19BE">
        <w:rPr>
          <w:rFonts w:cs="Arial"/>
        </w:rPr>
        <w:t xml:space="preserve">shall be able to support multiple user-definable </w:t>
      </w:r>
      <w:r w:rsidR="0071389B">
        <w:rPr>
          <w:rFonts w:cs="Arial"/>
        </w:rPr>
        <w:t xml:space="preserve">GUI </w:t>
      </w:r>
      <w:r w:rsidRPr="002B19BE">
        <w:rPr>
          <w:rFonts w:cs="Arial"/>
        </w:rPr>
        <w:t xml:space="preserve">screens, allowing customization of types and locations of </w:t>
      </w:r>
      <w:r w:rsidR="0071389B">
        <w:rPr>
          <w:rFonts w:cs="Arial"/>
        </w:rPr>
        <w:t xml:space="preserve">audio and radio </w:t>
      </w:r>
      <w:r>
        <w:rPr>
          <w:rFonts w:cs="Arial"/>
        </w:rPr>
        <w:t>resource</w:t>
      </w:r>
      <w:r w:rsidR="0071389B">
        <w:rPr>
          <w:rFonts w:cs="Arial"/>
        </w:rPr>
        <w:t>s</w:t>
      </w:r>
      <w:r>
        <w:rPr>
          <w:rFonts w:cs="Arial"/>
        </w:rPr>
        <w:t xml:space="preserve"> </w:t>
      </w:r>
      <w:r w:rsidRPr="002B19BE">
        <w:rPr>
          <w:rFonts w:cs="Arial"/>
        </w:rPr>
        <w:t>on each screen, including module color.</w:t>
      </w:r>
      <w:r w:rsidRPr="002B19BE">
        <w:rPr>
          <w:rFonts w:cs="Arial"/>
        </w:rPr>
        <w:tab/>
        <w:t xml:space="preserve">The console </w:t>
      </w:r>
      <w:r w:rsidR="00391763">
        <w:rPr>
          <w:rFonts w:cs="Arial"/>
        </w:rPr>
        <w:t>positions</w:t>
      </w:r>
      <w:r w:rsidR="00AF6446">
        <w:rPr>
          <w:rFonts w:cs="Arial"/>
        </w:rPr>
        <w:t xml:space="preserve"> </w:t>
      </w:r>
      <w:r w:rsidRPr="002B19BE">
        <w:rPr>
          <w:rFonts w:cs="Arial"/>
        </w:rPr>
        <w:t>shall display</w:t>
      </w:r>
      <w:r>
        <w:rPr>
          <w:rFonts w:cs="Arial"/>
        </w:rPr>
        <w:t xml:space="preserve"> system related messages including emergency calls, patches, and simulselect. </w:t>
      </w:r>
    </w:p>
    <w:p w14:paraId="0E0FCE11" w14:textId="77777777" w:rsidR="00770D88" w:rsidRDefault="00770D88" w:rsidP="002B19BE">
      <w:pPr>
        <w:spacing w:line="360" w:lineRule="auto"/>
        <w:ind w:left="720"/>
        <w:jc w:val="both"/>
        <w:rPr>
          <w:rFonts w:cs="Arial"/>
        </w:rPr>
      </w:pPr>
    </w:p>
    <w:p w14:paraId="0F612CA8" w14:textId="77777777" w:rsidR="00770D88" w:rsidRDefault="00770D88" w:rsidP="000C740C">
      <w:pPr>
        <w:pStyle w:val="Heading3"/>
        <w:numPr>
          <w:ilvl w:val="3"/>
          <w:numId w:val="28"/>
        </w:numPr>
        <w:spacing w:line="360" w:lineRule="auto"/>
        <w:ind w:left="2430" w:hanging="990"/>
        <w:jc w:val="left"/>
      </w:pPr>
      <w:bookmarkStart w:id="501" w:name="_Toc103082503"/>
      <w:r>
        <w:t>Modules</w:t>
      </w:r>
      <w:bookmarkEnd w:id="501"/>
    </w:p>
    <w:p w14:paraId="1DFAF1A4" w14:textId="7EDEF874" w:rsidR="00770D88" w:rsidRDefault="00770D88" w:rsidP="00770D88">
      <w:pPr>
        <w:spacing w:line="360" w:lineRule="auto"/>
        <w:ind w:left="1440"/>
        <w:jc w:val="both"/>
        <w:rPr>
          <w:rFonts w:cs="Arial"/>
        </w:rPr>
      </w:pPr>
      <w:r w:rsidRPr="00770D88">
        <w:rPr>
          <w:rFonts w:cs="Arial"/>
        </w:rPr>
        <w:t xml:space="preserve">The console </w:t>
      </w:r>
      <w:r w:rsidR="00AF6446">
        <w:rPr>
          <w:rFonts w:cs="Arial"/>
        </w:rPr>
        <w:t xml:space="preserve">positions </w:t>
      </w:r>
      <w:r w:rsidRPr="00770D88">
        <w:rPr>
          <w:rFonts w:cs="Arial"/>
        </w:rPr>
        <w:t xml:space="preserve">shall support and display audio communications </w:t>
      </w:r>
      <w:r w:rsidR="0071389B">
        <w:rPr>
          <w:rFonts w:cs="Arial"/>
        </w:rPr>
        <w:t>“</w:t>
      </w:r>
      <w:r w:rsidRPr="00770D88">
        <w:rPr>
          <w:rFonts w:cs="Arial"/>
        </w:rPr>
        <w:t>modules</w:t>
      </w:r>
      <w:r w:rsidR="0071389B">
        <w:rPr>
          <w:rFonts w:cs="Arial"/>
        </w:rPr>
        <w:t>”</w:t>
      </w:r>
      <w:r w:rsidRPr="00770D88">
        <w:rPr>
          <w:rFonts w:cs="Arial"/>
        </w:rPr>
        <w:t xml:space="preserve">, where a module is a defined </w:t>
      </w:r>
      <w:r w:rsidR="0071389B">
        <w:rPr>
          <w:rFonts w:cs="Arial"/>
        </w:rPr>
        <w:t xml:space="preserve">graphical </w:t>
      </w:r>
      <w:r w:rsidRPr="00770D88">
        <w:rPr>
          <w:rFonts w:cs="Arial"/>
        </w:rPr>
        <w:t xml:space="preserve">space </w:t>
      </w:r>
      <w:r w:rsidR="003537E7">
        <w:rPr>
          <w:rFonts w:cs="Arial"/>
        </w:rPr>
        <w:t xml:space="preserve">or box </w:t>
      </w:r>
      <w:r w:rsidRPr="00770D88">
        <w:rPr>
          <w:rFonts w:cs="Arial"/>
        </w:rPr>
        <w:t>that permits voice communications</w:t>
      </w:r>
      <w:r>
        <w:rPr>
          <w:rFonts w:cs="Arial"/>
        </w:rPr>
        <w:t xml:space="preserve"> and control of a given communications resource</w:t>
      </w:r>
      <w:r w:rsidRPr="00770D88">
        <w:rPr>
          <w:rFonts w:cs="Arial"/>
        </w:rPr>
        <w:t>.</w:t>
      </w:r>
      <w:r>
        <w:rPr>
          <w:rFonts w:cs="Arial"/>
        </w:rPr>
        <w:t xml:space="preserve"> </w:t>
      </w:r>
      <w:r w:rsidRPr="00770D88">
        <w:rPr>
          <w:rFonts w:cs="Arial"/>
        </w:rPr>
        <w:t>A module shall be programmable to support communication with one or more entities, which could include:</w:t>
      </w:r>
    </w:p>
    <w:p w14:paraId="4AEE850F" w14:textId="77777777" w:rsidR="00AF6446" w:rsidRPr="00770D88" w:rsidRDefault="00AF6446" w:rsidP="00380E1D">
      <w:pPr>
        <w:ind w:left="1440"/>
        <w:jc w:val="both"/>
        <w:rPr>
          <w:rFonts w:cs="Arial"/>
        </w:rPr>
      </w:pPr>
    </w:p>
    <w:p w14:paraId="3F14D46E" w14:textId="77777777" w:rsidR="00770D88" w:rsidRPr="00770D88" w:rsidRDefault="00770D88" w:rsidP="00584FDE">
      <w:pPr>
        <w:numPr>
          <w:ilvl w:val="0"/>
          <w:numId w:val="30"/>
        </w:numPr>
        <w:spacing w:after="120"/>
        <w:jc w:val="both"/>
        <w:rPr>
          <w:rFonts w:cs="Arial"/>
        </w:rPr>
      </w:pPr>
      <w:r w:rsidRPr="00770D88">
        <w:rPr>
          <w:rFonts w:cs="Arial"/>
        </w:rPr>
        <w:t>A trunking talkgroup</w:t>
      </w:r>
    </w:p>
    <w:p w14:paraId="1D264E1D" w14:textId="77777777" w:rsidR="00770D88" w:rsidRDefault="00770D88" w:rsidP="00584FDE">
      <w:pPr>
        <w:numPr>
          <w:ilvl w:val="0"/>
          <w:numId w:val="30"/>
        </w:numPr>
        <w:spacing w:after="120"/>
        <w:jc w:val="both"/>
        <w:rPr>
          <w:rFonts w:cs="Arial"/>
        </w:rPr>
      </w:pPr>
      <w:r w:rsidRPr="00770D88">
        <w:rPr>
          <w:rFonts w:cs="Arial"/>
        </w:rPr>
        <w:t>An individual call</w:t>
      </w:r>
    </w:p>
    <w:p w14:paraId="72BF82C0" w14:textId="380807BF" w:rsidR="00BB6A29" w:rsidRDefault="00BB6A29" w:rsidP="00584FDE">
      <w:pPr>
        <w:numPr>
          <w:ilvl w:val="0"/>
          <w:numId w:val="30"/>
        </w:numPr>
        <w:spacing w:after="120"/>
        <w:jc w:val="both"/>
        <w:rPr>
          <w:rFonts w:cs="Arial"/>
        </w:rPr>
      </w:pPr>
      <w:r>
        <w:rPr>
          <w:rFonts w:cs="Arial"/>
        </w:rPr>
        <w:t>All call</w:t>
      </w:r>
    </w:p>
    <w:p w14:paraId="535179E0" w14:textId="243EBE4C" w:rsidR="006C3E93" w:rsidRPr="00770D88" w:rsidRDefault="006C3E93" w:rsidP="00584FDE">
      <w:pPr>
        <w:numPr>
          <w:ilvl w:val="0"/>
          <w:numId w:val="30"/>
        </w:numPr>
        <w:spacing w:after="120"/>
        <w:jc w:val="both"/>
        <w:rPr>
          <w:rFonts w:cs="Arial"/>
        </w:rPr>
      </w:pPr>
      <w:r>
        <w:rPr>
          <w:rFonts w:cs="Arial"/>
        </w:rPr>
        <w:t>Announcement Group</w:t>
      </w:r>
    </w:p>
    <w:p w14:paraId="618F7351" w14:textId="77777777" w:rsidR="00770D88" w:rsidRPr="00770D88" w:rsidRDefault="00770D88" w:rsidP="00584FDE">
      <w:pPr>
        <w:numPr>
          <w:ilvl w:val="0"/>
          <w:numId w:val="30"/>
        </w:numPr>
        <w:spacing w:after="120"/>
        <w:jc w:val="both"/>
        <w:rPr>
          <w:rFonts w:cs="Arial"/>
        </w:rPr>
      </w:pPr>
      <w:r w:rsidRPr="00770D88">
        <w:rPr>
          <w:rFonts w:cs="Arial"/>
        </w:rPr>
        <w:t>A conventional channel</w:t>
      </w:r>
    </w:p>
    <w:p w14:paraId="5747E0E3" w14:textId="77777777" w:rsidR="00770D88" w:rsidRPr="00770D88" w:rsidRDefault="00770D88" w:rsidP="00584FDE">
      <w:pPr>
        <w:numPr>
          <w:ilvl w:val="0"/>
          <w:numId w:val="30"/>
        </w:numPr>
        <w:spacing w:after="120"/>
        <w:jc w:val="both"/>
        <w:rPr>
          <w:rFonts w:cs="Arial"/>
        </w:rPr>
      </w:pPr>
      <w:r w:rsidRPr="00770D88">
        <w:rPr>
          <w:rFonts w:cs="Arial"/>
        </w:rPr>
        <w:t>A radio gateway</w:t>
      </w:r>
    </w:p>
    <w:p w14:paraId="7B8B44F8" w14:textId="77777777" w:rsidR="00770D88" w:rsidRPr="00770D88" w:rsidRDefault="00770D88" w:rsidP="00584FDE">
      <w:pPr>
        <w:numPr>
          <w:ilvl w:val="0"/>
          <w:numId w:val="30"/>
        </w:numPr>
        <w:spacing w:after="120"/>
        <w:jc w:val="both"/>
        <w:rPr>
          <w:rFonts w:cs="Arial"/>
        </w:rPr>
      </w:pPr>
      <w:r w:rsidRPr="00770D88">
        <w:rPr>
          <w:rFonts w:cs="Arial"/>
        </w:rPr>
        <w:t>Another console</w:t>
      </w:r>
    </w:p>
    <w:p w14:paraId="28E1DC80" w14:textId="77777777" w:rsidR="00770D88" w:rsidRPr="00770D88" w:rsidRDefault="00770D88" w:rsidP="00584FDE">
      <w:pPr>
        <w:numPr>
          <w:ilvl w:val="0"/>
          <w:numId w:val="30"/>
        </w:numPr>
        <w:spacing w:after="120"/>
        <w:jc w:val="both"/>
        <w:rPr>
          <w:rFonts w:cs="Arial"/>
        </w:rPr>
      </w:pPr>
      <w:r w:rsidRPr="00770D88">
        <w:rPr>
          <w:rFonts w:cs="Arial"/>
        </w:rPr>
        <w:t>Status (inbound data messaging</w:t>
      </w:r>
      <w:r w:rsidR="001D7551">
        <w:rPr>
          <w:rFonts w:cs="Arial"/>
        </w:rPr>
        <w:t xml:space="preserve"> from field units</w:t>
      </w:r>
      <w:r w:rsidRPr="00770D88">
        <w:rPr>
          <w:rFonts w:cs="Arial"/>
        </w:rPr>
        <w:t>)</w:t>
      </w:r>
      <w:r w:rsidR="009852E5">
        <w:rPr>
          <w:rFonts w:cs="Arial"/>
        </w:rPr>
        <w:t xml:space="preserve"> </w:t>
      </w:r>
    </w:p>
    <w:p w14:paraId="7BD4DE75" w14:textId="77777777" w:rsidR="00770D88" w:rsidRPr="00770D88" w:rsidRDefault="00770D88" w:rsidP="00584FDE">
      <w:pPr>
        <w:numPr>
          <w:ilvl w:val="0"/>
          <w:numId w:val="30"/>
        </w:numPr>
        <w:spacing w:after="120"/>
        <w:jc w:val="both"/>
        <w:rPr>
          <w:rFonts w:cs="Arial"/>
        </w:rPr>
      </w:pPr>
      <w:r w:rsidRPr="00770D88">
        <w:rPr>
          <w:rFonts w:cs="Arial"/>
        </w:rPr>
        <w:t>Paging (outbound data messaging)</w:t>
      </w:r>
    </w:p>
    <w:p w14:paraId="3067250B" w14:textId="77777777" w:rsidR="00770D88" w:rsidRPr="00770D88" w:rsidRDefault="00770D88" w:rsidP="00584FDE">
      <w:pPr>
        <w:numPr>
          <w:ilvl w:val="0"/>
          <w:numId w:val="30"/>
        </w:numPr>
        <w:spacing w:after="120"/>
        <w:jc w:val="both"/>
        <w:rPr>
          <w:rFonts w:cs="Arial"/>
        </w:rPr>
      </w:pPr>
      <w:r w:rsidRPr="00770D88">
        <w:rPr>
          <w:rFonts w:cs="Arial"/>
        </w:rPr>
        <w:t>Auxiliary I/O (bi-directional data messaging)</w:t>
      </w:r>
    </w:p>
    <w:p w14:paraId="3B73614C" w14:textId="77777777" w:rsidR="00AF6446" w:rsidRDefault="00AF6446" w:rsidP="00380E1D">
      <w:pPr>
        <w:ind w:left="1440"/>
        <w:jc w:val="both"/>
        <w:rPr>
          <w:rFonts w:cs="Arial"/>
        </w:rPr>
      </w:pPr>
    </w:p>
    <w:p w14:paraId="0004D843" w14:textId="263BB4DA" w:rsidR="007447ED" w:rsidRDefault="00770D88" w:rsidP="00770D88">
      <w:pPr>
        <w:spacing w:line="360" w:lineRule="auto"/>
        <w:ind w:left="1440"/>
        <w:jc w:val="both"/>
        <w:rPr>
          <w:rFonts w:cs="Arial"/>
        </w:rPr>
      </w:pPr>
      <w:r w:rsidRPr="00770D88">
        <w:rPr>
          <w:rFonts w:cs="Arial"/>
        </w:rPr>
        <w:t xml:space="preserve">The console </w:t>
      </w:r>
      <w:r w:rsidR="00AF6446">
        <w:rPr>
          <w:rFonts w:cs="Arial"/>
        </w:rPr>
        <w:t xml:space="preserve">positions </w:t>
      </w:r>
      <w:r w:rsidRPr="00770D88">
        <w:rPr>
          <w:rFonts w:cs="Arial"/>
        </w:rPr>
        <w:t xml:space="preserve">shall support a minimum of </w:t>
      </w:r>
      <w:r w:rsidR="00A51C3F">
        <w:rPr>
          <w:rFonts w:cs="Arial"/>
        </w:rPr>
        <w:t>100</w:t>
      </w:r>
      <w:r w:rsidRPr="00770D88">
        <w:rPr>
          <w:rFonts w:cs="Arial"/>
        </w:rPr>
        <w:t xml:space="preserve"> different modules</w:t>
      </w:r>
      <w:r w:rsidR="0071389B">
        <w:rPr>
          <w:rFonts w:cs="Arial"/>
        </w:rPr>
        <w:t>/resources</w:t>
      </w:r>
      <w:r w:rsidRPr="00770D88">
        <w:rPr>
          <w:rFonts w:cs="Arial"/>
        </w:rPr>
        <w:t>. If a module</w:t>
      </w:r>
      <w:r w:rsidR="0071389B">
        <w:rPr>
          <w:rFonts w:cs="Arial"/>
        </w:rPr>
        <w:t>/resource</w:t>
      </w:r>
      <w:r w:rsidRPr="00770D88">
        <w:rPr>
          <w:rFonts w:cs="Arial"/>
        </w:rPr>
        <w:t xml:space="preserve"> is in use at one console, a busy indicator shall be displayed at the other console</w:t>
      </w:r>
      <w:r w:rsidR="00AF6446">
        <w:rPr>
          <w:rFonts w:cs="Arial"/>
        </w:rPr>
        <w:t xml:space="preserve"> positions</w:t>
      </w:r>
      <w:r w:rsidRPr="00770D88">
        <w:rPr>
          <w:rFonts w:cs="Arial"/>
        </w:rPr>
        <w:t xml:space="preserve"> in the system.</w:t>
      </w:r>
      <w:r>
        <w:rPr>
          <w:rFonts w:cs="Arial"/>
        </w:rPr>
        <w:t xml:space="preserve"> </w:t>
      </w:r>
      <w:r w:rsidRPr="00770D88">
        <w:rPr>
          <w:rFonts w:cs="Arial"/>
        </w:rPr>
        <w:t xml:space="preserve">For received calls, an alias (alpha-numeric representation of the user radio) </w:t>
      </w:r>
      <w:r>
        <w:rPr>
          <w:rFonts w:cs="Arial"/>
        </w:rPr>
        <w:t xml:space="preserve">and unit ID </w:t>
      </w:r>
      <w:r w:rsidRPr="00770D88">
        <w:rPr>
          <w:rFonts w:cs="Arial"/>
        </w:rPr>
        <w:t>shall be displayed in the appropriate module.</w:t>
      </w:r>
      <w:r>
        <w:rPr>
          <w:rFonts w:cs="Arial"/>
        </w:rPr>
        <w:t xml:space="preserve"> </w:t>
      </w:r>
      <w:r w:rsidRPr="00770D88">
        <w:rPr>
          <w:rFonts w:cs="Arial"/>
        </w:rPr>
        <w:t>Each module shall have its own volume adjustment. The console shall be capable of muting individual modules or all unselected modules.</w:t>
      </w:r>
      <w:r w:rsidR="00FE3466" w:rsidRPr="00770D88" w:rsidDel="00FE3466">
        <w:rPr>
          <w:rFonts w:cs="Arial"/>
        </w:rPr>
        <w:t xml:space="preserve"> </w:t>
      </w:r>
      <w:r w:rsidRPr="00770D88">
        <w:rPr>
          <w:rFonts w:cs="Arial"/>
        </w:rPr>
        <w:t xml:space="preserve">The console shall be able to display the call history of a particular module. The call history display shall place the most recent call at the top of a scrollable list of </w:t>
      </w:r>
      <w:r w:rsidR="003537E7">
        <w:rPr>
          <w:rFonts w:cs="Arial"/>
        </w:rPr>
        <w:t>at least</w:t>
      </w:r>
      <w:r w:rsidRPr="00770D88">
        <w:rPr>
          <w:rFonts w:cs="Arial"/>
        </w:rPr>
        <w:t xml:space="preserve"> five entries. The console shall also be able to display a comprehensive call history for each module including the </w:t>
      </w:r>
      <w:r w:rsidR="001616EF">
        <w:rPr>
          <w:rFonts w:cs="Arial"/>
        </w:rPr>
        <w:t xml:space="preserve">most recent </w:t>
      </w:r>
      <w:r w:rsidRPr="00770D88">
        <w:rPr>
          <w:rFonts w:cs="Arial"/>
        </w:rPr>
        <w:t>100 calls</w:t>
      </w:r>
      <w:r w:rsidR="007447ED">
        <w:rPr>
          <w:rFonts w:cs="Arial"/>
        </w:rPr>
        <w:t>.</w:t>
      </w:r>
    </w:p>
    <w:p w14:paraId="54E93DD5" w14:textId="77777777" w:rsidR="00770D88" w:rsidRDefault="00770D88" w:rsidP="00770D88">
      <w:pPr>
        <w:spacing w:line="360" w:lineRule="auto"/>
        <w:ind w:left="1440"/>
        <w:jc w:val="both"/>
        <w:rPr>
          <w:rFonts w:cs="Arial"/>
        </w:rPr>
      </w:pPr>
    </w:p>
    <w:p w14:paraId="12F5F6C4" w14:textId="77777777" w:rsidR="00770D88" w:rsidRDefault="00770D88" w:rsidP="000C740C">
      <w:pPr>
        <w:pStyle w:val="Heading3"/>
        <w:numPr>
          <w:ilvl w:val="3"/>
          <w:numId w:val="28"/>
        </w:numPr>
        <w:spacing w:line="360" w:lineRule="auto"/>
        <w:ind w:left="2430" w:hanging="990"/>
        <w:jc w:val="left"/>
      </w:pPr>
      <w:bookmarkStart w:id="502" w:name="_Toc103082504"/>
      <w:r>
        <w:lastRenderedPageBreak/>
        <w:t>Patches</w:t>
      </w:r>
      <w:bookmarkEnd w:id="502"/>
    </w:p>
    <w:p w14:paraId="01086B23" w14:textId="271DF7F0" w:rsidR="00770D88" w:rsidRDefault="00770D88" w:rsidP="00770D88">
      <w:pPr>
        <w:spacing w:line="360" w:lineRule="auto"/>
        <w:ind w:left="1440"/>
        <w:jc w:val="both"/>
        <w:rPr>
          <w:rFonts w:cs="Arial"/>
        </w:rPr>
      </w:pPr>
      <w:r w:rsidRPr="00770D88">
        <w:rPr>
          <w:rFonts w:cs="Arial"/>
        </w:rPr>
        <w:t xml:space="preserve">The console </w:t>
      </w:r>
      <w:r w:rsidR="00AF6446">
        <w:rPr>
          <w:rFonts w:cs="Arial"/>
        </w:rPr>
        <w:t xml:space="preserve">positions </w:t>
      </w:r>
      <w:r w:rsidRPr="00770D88">
        <w:rPr>
          <w:rFonts w:cs="Arial"/>
        </w:rPr>
        <w:t>shall support patches, which involves temporarily combining two or more modules. A patch merges the entities into a super group, such that each member hears every other member. All users and groups patched together shall be able to communicate with each other.</w:t>
      </w:r>
      <w:r>
        <w:rPr>
          <w:rFonts w:cs="Arial"/>
        </w:rPr>
        <w:t xml:space="preserve"> </w:t>
      </w:r>
      <w:r w:rsidRPr="00770D88">
        <w:rPr>
          <w:rFonts w:cs="Arial"/>
        </w:rPr>
        <w:t xml:space="preserve">Super groups created from multiple talkgroups on the same site or simulcast cluster of sites shall consume </w:t>
      </w:r>
      <w:r w:rsidR="00BB6A29">
        <w:rPr>
          <w:rFonts w:cs="Arial"/>
        </w:rPr>
        <w:t xml:space="preserve">only </w:t>
      </w:r>
      <w:r w:rsidRPr="00770D88">
        <w:rPr>
          <w:rFonts w:cs="Arial"/>
        </w:rPr>
        <w:t>a single radio talkpath resource for all participants.</w:t>
      </w:r>
      <w:r w:rsidR="00FE3466">
        <w:rPr>
          <w:rFonts w:cs="Arial"/>
        </w:rPr>
        <w:t xml:space="preserve"> </w:t>
      </w:r>
      <w:r w:rsidRPr="00770D88">
        <w:rPr>
          <w:rFonts w:cs="Arial"/>
        </w:rPr>
        <w:t xml:space="preserve">Each console shall be able to support up to eight (8) active patches with up to eight (8) participants (talkgroups and/or channels) each. </w:t>
      </w:r>
      <w:r w:rsidR="00907935">
        <w:rPr>
          <w:rFonts w:cs="Arial"/>
        </w:rPr>
        <w:t xml:space="preserve">The </w:t>
      </w:r>
      <w:r w:rsidR="000B688B">
        <w:rPr>
          <w:rFonts w:cs="Arial"/>
        </w:rPr>
        <w:t xml:space="preserve">Proposal </w:t>
      </w:r>
      <w:r w:rsidRPr="00770D88">
        <w:rPr>
          <w:rFonts w:cs="Arial"/>
        </w:rPr>
        <w:t>sh</w:t>
      </w:r>
      <w:r w:rsidR="00907935">
        <w:rPr>
          <w:rFonts w:cs="Arial"/>
        </w:rPr>
        <w:t xml:space="preserve">all </w:t>
      </w:r>
      <w:r w:rsidRPr="00770D88">
        <w:rPr>
          <w:rFonts w:cs="Arial"/>
        </w:rPr>
        <w:t>identify the number of patches that can be preprogrammed and stored.</w:t>
      </w:r>
    </w:p>
    <w:p w14:paraId="3B02DE74" w14:textId="77777777" w:rsidR="00770D88" w:rsidRDefault="00770D88" w:rsidP="00770D88">
      <w:pPr>
        <w:spacing w:line="360" w:lineRule="auto"/>
        <w:ind w:left="1440"/>
        <w:jc w:val="both"/>
        <w:rPr>
          <w:rFonts w:cs="Arial"/>
        </w:rPr>
      </w:pPr>
    </w:p>
    <w:p w14:paraId="781CDF94" w14:textId="77777777" w:rsidR="00770D88" w:rsidRDefault="00770D88" w:rsidP="000C740C">
      <w:pPr>
        <w:pStyle w:val="Heading3"/>
        <w:numPr>
          <w:ilvl w:val="3"/>
          <w:numId w:val="28"/>
        </w:numPr>
        <w:spacing w:line="360" w:lineRule="auto"/>
        <w:ind w:left="2430" w:hanging="990"/>
        <w:jc w:val="left"/>
      </w:pPr>
      <w:bookmarkStart w:id="503" w:name="_Toc103082505"/>
      <w:r>
        <w:t>Simulselect</w:t>
      </w:r>
      <w:bookmarkEnd w:id="503"/>
    </w:p>
    <w:p w14:paraId="06BA3B76" w14:textId="5C7A608A" w:rsidR="00770D88" w:rsidRPr="00770D88" w:rsidRDefault="00770D88" w:rsidP="00770D88">
      <w:pPr>
        <w:spacing w:line="360" w:lineRule="auto"/>
        <w:ind w:left="1440"/>
        <w:jc w:val="both"/>
        <w:rPr>
          <w:rFonts w:cs="Arial"/>
        </w:rPr>
      </w:pPr>
      <w:r w:rsidRPr="00770D88">
        <w:rPr>
          <w:rFonts w:cs="Arial"/>
        </w:rPr>
        <w:t xml:space="preserve">The console </w:t>
      </w:r>
      <w:r w:rsidR="00391763">
        <w:rPr>
          <w:rFonts w:cs="Arial"/>
        </w:rPr>
        <w:t>positions</w:t>
      </w:r>
      <w:r w:rsidR="00AF6446">
        <w:rPr>
          <w:rFonts w:cs="Arial"/>
        </w:rPr>
        <w:t xml:space="preserve"> </w:t>
      </w:r>
      <w:r w:rsidRPr="00770D88">
        <w:rPr>
          <w:rFonts w:cs="Arial"/>
        </w:rPr>
        <w:t xml:space="preserve">shall support </w:t>
      </w:r>
      <w:r w:rsidR="0071389B">
        <w:rPr>
          <w:rFonts w:cs="Arial"/>
        </w:rPr>
        <w:t>simultaneous selection (i.e. “</w:t>
      </w:r>
      <w:r w:rsidRPr="00770D88">
        <w:rPr>
          <w:rFonts w:cs="Arial"/>
        </w:rPr>
        <w:t>simulselect</w:t>
      </w:r>
      <w:r w:rsidR="0071389B">
        <w:rPr>
          <w:rFonts w:cs="Arial"/>
        </w:rPr>
        <w:t>”)</w:t>
      </w:r>
      <w:r w:rsidR="00A506BD">
        <w:rPr>
          <w:rFonts w:cs="Arial"/>
        </w:rPr>
        <w:t xml:space="preserve"> o</w:t>
      </w:r>
      <w:r w:rsidR="00052B21">
        <w:rPr>
          <w:rFonts w:cs="Arial"/>
        </w:rPr>
        <w:t>f</w:t>
      </w:r>
      <w:r w:rsidR="00A506BD">
        <w:rPr>
          <w:rFonts w:cs="Arial"/>
        </w:rPr>
        <w:t xml:space="preserve"> resources</w:t>
      </w:r>
      <w:r w:rsidRPr="00770D88">
        <w:rPr>
          <w:rFonts w:cs="Arial"/>
        </w:rPr>
        <w:t>, which involves temporarily summing two or more module</w:t>
      </w:r>
      <w:r w:rsidR="0071389B">
        <w:rPr>
          <w:rFonts w:cs="Arial"/>
        </w:rPr>
        <w:t>/resource</w:t>
      </w:r>
      <w:r w:rsidRPr="00770D88">
        <w:rPr>
          <w:rFonts w:cs="Arial"/>
        </w:rPr>
        <w:t xml:space="preserve"> outputs at the console</w:t>
      </w:r>
      <w:r w:rsidR="00907935">
        <w:rPr>
          <w:rFonts w:cs="Arial"/>
        </w:rPr>
        <w:t xml:space="preserve"> position</w:t>
      </w:r>
      <w:r w:rsidRPr="00770D88">
        <w:rPr>
          <w:rFonts w:cs="Arial"/>
        </w:rPr>
        <w:t>. Simulselect merges the operator's output to simultaneously transmit on the selected modules</w:t>
      </w:r>
      <w:r w:rsidR="0071389B">
        <w:rPr>
          <w:rFonts w:cs="Arial"/>
        </w:rPr>
        <w:t>/resources</w:t>
      </w:r>
      <w:r w:rsidRPr="00770D88">
        <w:rPr>
          <w:rFonts w:cs="Arial"/>
        </w:rPr>
        <w:t xml:space="preserve"> but does not create a super group. </w:t>
      </w:r>
      <w:r w:rsidR="001714BF">
        <w:rPr>
          <w:rFonts w:cs="Arial"/>
        </w:rPr>
        <w:t>A simulsel</w:t>
      </w:r>
      <w:r w:rsidR="00FD0611">
        <w:rPr>
          <w:rFonts w:cs="Arial"/>
        </w:rPr>
        <w:t>e</w:t>
      </w:r>
      <w:r w:rsidR="001714BF">
        <w:rPr>
          <w:rFonts w:cs="Arial"/>
        </w:rPr>
        <w:t>ct call using m</w:t>
      </w:r>
      <w:r w:rsidR="001714BF" w:rsidRPr="00770D88">
        <w:rPr>
          <w:rFonts w:cs="Arial"/>
        </w:rPr>
        <w:t xml:space="preserve">ultiple talkgroups on the same site or simulcast cluster of sites shall consume </w:t>
      </w:r>
      <w:r w:rsidR="001714BF">
        <w:rPr>
          <w:rFonts w:cs="Arial"/>
        </w:rPr>
        <w:t xml:space="preserve">only </w:t>
      </w:r>
      <w:r w:rsidR="001714BF" w:rsidRPr="00770D88">
        <w:rPr>
          <w:rFonts w:cs="Arial"/>
        </w:rPr>
        <w:t>a single radio talkpath resource for all participants.</w:t>
      </w:r>
      <w:r w:rsidR="001714BF">
        <w:rPr>
          <w:rFonts w:cs="Arial"/>
        </w:rPr>
        <w:t xml:space="preserve"> </w:t>
      </w:r>
      <w:r w:rsidRPr="00770D88">
        <w:rPr>
          <w:rFonts w:cs="Arial"/>
        </w:rPr>
        <w:t>Each console shall be able to support up to three active simulselect</w:t>
      </w:r>
      <w:r w:rsidR="00756E59">
        <w:rPr>
          <w:rFonts w:cs="Arial"/>
        </w:rPr>
        <w:t>s</w:t>
      </w:r>
      <w:r w:rsidRPr="00770D88">
        <w:rPr>
          <w:rFonts w:cs="Arial"/>
        </w:rPr>
        <w:t xml:space="preserve"> with up to six entities each. </w:t>
      </w:r>
      <w:r w:rsidR="00907935">
        <w:rPr>
          <w:rFonts w:cs="Arial"/>
        </w:rPr>
        <w:t xml:space="preserve">The </w:t>
      </w:r>
      <w:r w:rsidR="000B688B">
        <w:rPr>
          <w:rFonts w:cs="Arial"/>
        </w:rPr>
        <w:t>Proposal</w:t>
      </w:r>
      <w:r w:rsidRPr="00770D88">
        <w:rPr>
          <w:rFonts w:cs="Arial"/>
        </w:rPr>
        <w:t xml:space="preserve"> sh</w:t>
      </w:r>
      <w:r w:rsidR="00907935">
        <w:rPr>
          <w:rFonts w:cs="Arial"/>
        </w:rPr>
        <w:t>all</w:t>
      </w:r>
      <w:r w:rsidRPr="00770D88">
        <w:rPr>
          <w:rFonts w:cs="Arial"/>
        </w:rPr>
        <w:t xml:space="preserve"> identify the number of simulselects that can be preprogrammed and stored.</w:t>
      </w:r>
    </w:p>
    <w:p w14:paraId="3187D9BC" w14:textId="77777777" w:rsidR="00770D88" w:rsidRDefault="00770D88" w:rsidP="00770D88">
      <w:pPr>
        <w:spacing w:line="360" w:lineRule="auto"/>
        <w:ind w:left="1440"/>
        <w:jc w:val="both"/>
        <w:rPr>
          <w:rFonts w:cs="Arial"/>
        </w:rPr>
      </w:pPr>
    </w:p>
    <w:p w14:paraId="43B8E028" w14:textId="77777777" w:rsidR="00AE0F19" w:rsidRDefault="00AE0F19" w:rsidP="000C740C">
      <w:pPr>
        <w:pStyle w:val="Heading3"/>
        <w:numPr>
          <w:ilvl w:val="3"/>
          <w:numId w:val="28"/>
        </w:numPr>
        <w:spacing w:line="360" w:lineRule="auto"/>
        <w:ind w:left="2430" w:hanging="990"/>
        <w:jc w:val="left"/>
      </w:pPr>
      <w:bookmarkStart w:id="504" w:name="_Toc103082506"/>
      <w:r>
        <w:t>Emergency</w:t>
      </w:r>
      <w:bookmarkEnd w:id="504"/>
    </w:p>
    <w:p w14:paraId="267C36B9" w14:textId="77777777" w:rsidR="00AE0F19" w:rsidRDefault="00AE0F19" w:rsidP="00AE0F19">
      <w:pPr>
        <w:spacing w:line="360" w:lineRule="auto"/>
        <w:ind w:left="1440"/>
        <w:jc w:val="both"/>
        <w:rPr>
          <w:rFonts w:cs="Arial"/>
        </w:rPr>
      </w:pPr>
      <w:r w:rsidRPr="00AE0F19">
        <w:rPr>
          <w:rFonts w:cs="Arial"/>
        </w:rPr>
        <w:t>During emergency calls, the console shall give both visual and audible alert</w:t>
      </w:r>
      <w:r w:rsidR="00757801">
        <w:rPr>
          <w:rFonts w:cs="Arial"/>
        </w:rPr>
        <w:t>s</w:t>
      </w:r>
      <w:r w:rsidRPr="00AE0F19">
        <w:rPr>
          <w:rFonts w:cs="Arial"/>
        </w:rPr>
        <w:t>. The module and page with the emergency shall be displayed in red. The module and the call history shall display the alias of the unit declaring the emergency. Further, the emergency shall be displayed in the system information panel.</w:t>
      </w:r>
      <w:r w:rsidRPr="00AE0F19">
        <w:rPr>
          <w:rFonts w:cs="Arial"/>
        </w:rPr>
        <w:tab/>
        <w:t>If an emergency is declared while a previously declared emergency remains active, the following shall occur:</w:t>
      </w:r>
    </w:p>
    <w:p w14:paraId="463C9052" w14:textId="77777777" w:rsidR="00311F2E" w:rsidRPr="00AE0F19" w:rsidRDefault="00311F2E" w:rsidP="00AE0F19">
      <w:pPr>
        <w:spacing w:line="360" w:lineRule="auto"/>
        <w:ind w:left="1440"/>
        <w:jc w:val="both"/>
        <w:rPr>
          <w:rFonts w:cs="Arial"/>
        </w:rPr>
      </w:pPr>
    </w:p>
    <w:p w14:paraId="064C2908" w14:textId="77777777" w:rsidR="00AE0F19" w:rsidRPr="00AE0F19" w:rsidRDefault="00AE0F19" w:rsidP="00584FDE">
      <w:pPr>
        <w:numPr>
          <w:ilvl w:val="0"/>
          <w:numId w:val="31"/>
        </w:numPr>
        <w:spacing w:line="360" w:lineRule="auto"/>
        <w:jc w:val="both"/>
        <w:rPr>
          <w:rFonts w:cs="Arial"/>
        </w:rPr>
      </w:pPr>
      <w:r w:rsidRPr="00AE0F19">
        <w:rPr>
          <w:rFonts w:cs="Arial"/>
        </w:rPr>
        <w:t>Same talkgroup: If the original emergency has not been acknowledged, the console shall display a counter with the emergency message to indicate the number of emergencies for the same talkgroup. The declaring alias shall be displayed in the appropriate call history.</w:t>
      </w:r>
    </w:p>
    <w:p w14:paraId="32CED8DF" w14:textId="77777777" w:rsidR="00AE0F19" w:rsidRPr="00AE0F19" w:rsidRDefault="00AE0F19" w:rsidP="00584FDE">
      <w:pPr>
        <w:numPr>
          <w:ilvl w:val="0"/>
          <w:numId w:val="31"/>
        </w:numPr>
        <w:spacing w:line="360" w:lineRule="auto"/>
        <w:jc w:val="both"/>
        <w:rPr>
          <w:rFonts w:cs="Arial"/>
        </w:rPr>
      </w:pPr>
      <w:r w:rsidRPr="00AE0F19">
        <w:rPr>
          <w:rFonts w:cs="Arial"/>
        </w:rPr>
        <w:t xml:space="preserve">Different talkgroup: The new emergency shall be declared and both emergency conditions shall remain active. Both modules shall be red. The declaring alias </w:t>
      </w:r>
      <w:r w:rsidRPr="00AE0F19">
        <w:rPr>
          <w:rFonts w:cs="Arial"/>
        </w:rPr>
        <w:lastRenderedPageBreak/>
        <w:t>shall be displayed in the appropriate call history display. The emergency message shall correspond to the most recently declared emergency.</w:t>
      </w:r>
    </w:p>
    <w:p w14:paraId="4462A8FF" w14:textId="77777777" w:rsidR="00757801" w:rsidRDefault="00757801" w:rsidP="00AE0F19">
      <w:pPr>
        <w:spacing w:line="360" w:lineRule="auto"/>
        <w:ind w:left="1440"/>
        <w:jc w:val="both"/>
        <w:rPr>
          <w:rFonts w:cs="Arial"/>
        </w:rPr>
      </w:pPr>
    </w:p>
    <w:p w14:paraId="17FA0B24" w14:textId="77777777" w:rsidR="00770D88" w:rsidRPr="00AE0F19" w:rsidRDefault="00AE0F19" w:rsidP="00AE0F19">
      <w:pPr>
        <w:spacing w:line="360" w:lineRule="auto"/>
        <w:ind w:left="1440"/>
        <w:jc w:val="both"/>
        <w:rPr>
          <w:rFonts w:cs="Arial"/>
        </w:rPr>
      </w:pPr>
      <w:r w:rsidRPr="00AE0F19">
        <w:rPr>
          <w:rFonts w:cs="Arial"/>
        </w:rPr>
        <w:t>The dispatch console shall be able to declare an emergency and clear an emergency.</w:t>
      </w:r>
    </w:p>
    <w:p w14:paraId="6E8A2902" w14:textId="77777777" w:rsidR="00770D88" w:rsidRDefault="00770D88" w:rsidP="00770D88">
      <w:pPr>
        <w:spacing w:line="360" w:lineRule="auto"/>
        <w:ind w:left="1440"/>
        <w:jc w:val="both"/>
        <w:rPr>
          <w:rFonts w:cs="Arial"/>
        </w:rPr>
      </w:pPr>
    </w:p>
    <w:p w14:paraId="45543620" w14:textId="77777777" w:rsidR="00AE0F19" w:rsidRDefault="00AE0F19" w:rsidP="000C740C">
      <w:pPr>
        <w:pStyle w:val="Heading3"/>
        <w:numPr>
          <w:ilvl w:val="3"/>
          <w:numId w:val="28"/>
        </w:numPr>
        <w:spacing w:line="360" w:lineRule="auto"/>
        <w:ind w:left="2430" w:hanging="990"/>
        <w:jc w:val="left"/>
      </w:pPr>
      <w:bookmarkStart w:id="505" w:name="_Toc103082507"/>
      <w:r>
        <w:t>Alert Tones</w:t>
      </w:r>
      <w:bookmarkEnd w:id="505"/>
    </w:p>
    <w:p w14:paraId="4AAD41F7" w14:textId="77777777" w:rsidR="00770D88" w:rsidRDefault="00AE0F19" w:rsidP="00AE0F19">
      <w:pPr>
        <w:spacing w:line="360" w:lineRule="auto"/>
        <w:ind w:left="1440"/>
        <w:jc w:val="both"/>
        <w:rPr>
          <w:rFonts w:cs="Arial"/>
        </w:rPr>
      </w:pPr>
      <w:r w:rsidRPr="00AE0F19">
        <w:rPr>
          <w:rFonts w:cs="Arial"/>
        </w:rPr>
        <w:t>A dispatch operator shall be capable of transmitting audible alert tones on a selected module. A minimum of ten distinct alert tones shall be available.</w:t>
      </w:r>
      <w:r w:rsidR="0076302D">
        <w:rPr>
          <w:rFonts w:cs="Arial"/>
        </w:rPr>
        <w:t xml:space="preserve"> </w:t>
      </w:r>
      <w:r w:rsidRPr="00AE0F19">
        <w:rPr>
          <w:rFonts w:cs="Arial"/>
        </w:rPr>
        <w:t>The alert tones shall be encoded such that the tones are accurately reproduced on both analog and P25 field units.</w:t>
      </w:r>
    </w:p>
    <w:p w14:paraId="73C8807C" w14:textId="77777777" w:rsidR="00770D88" w:rsidRDefault="00770D88" w:rsidP="00770D88">
      <w:pPr>
        <w:spacing w:line="360" w:lineRule="auto"/>
        <w:ind w:left="1440"/>
        <w:jc w:val="both"/>
        <w:rPr>
          <w:rFonts w:cs="Arial"/>
        </w:rPr>
      </w:pPr>
    </w:p>
    <w:p w14:paraId="6DF61A7E" w14:textId="77777777" w:rsidR="00AE0F19" w:rsidRDefault="00AE0F19" w:rsidP="000C740C">
      <w:pPr>
        <w:pStyle w:val="Heading3"/>
        <w:numPr>
          <w:ilvl w:val="3"/>
          <w:numId w:val="28"/>
        </w:numPr>
        <w:tabs>
          <w:tab w:val="left" w:pos="2610"/>
        </w:tabs>
        <w:spacing w:line="360" w:lineRule="auto"/>
        <w:ind w:left="2430" w:hanging="990"/>
        <w:jc w:val="left"/>
      </w:pPr>
      <w:bookmarkStart w:id="506" w:name="_Toc103082508"/>
      <w:r>
        <w:t>Conventional Resources</w:t>
      </w:r>
      <w:bookmarkEnd w:id="506"/>
    </w:p>
    <w:p w14:paraId="156340F2" w14:textId="189E3433" w:rsidR="00AE0F19" w:rsidRDefault="00AE0F19" w:rsidP="00AE0F19">
      <w:pPr>
        <w:spacing w:line="360" w:lineRule="auto"/>
        <w:ind w:left="1440"/>
        <w:jc w:val="both"/>
        <w:rPr>
          <w:rFonts w:cs="Arial"/>
        </w:rPr>
      </w:pPr>
      <w:r>
        <w:rPr>
          <w:rFonts w:cs="Arial"/>
        </w:rPr>
        <w:t>Th</w:t>
      </w:r>
      <w:r w:rsidRPr="00AE0F19">
        <w:rPr>
          <w:rFonts w:cs="Arial"/>
        </w:rPr>
        <w:t xml:space="preserve">e console </w:t>
      </w:r>
      <w:r w:rsidR="00D14DC6">
        <w:rPr>
          <w:rFonts w:cs="Arial"/>
        </w:rPr>
        <w:t xml:space="preserve">positions </w:t>
      </w:r>
      <w:r w:rsidRPr="00AE0F19">
        <w:rPr>
          <w:rFonts w:cs="Arial"/>
        </w:rPr>
        <w:t>shall be able to control compatible conventional stations and trunked control stations. Functions shall include:</w:t>
      </w:r>
    </w:p>
    <w:p w14:paraId="202C9166" w14:textId="77777777" w:rsidR="007E73FB" w:rsidRPr="00AE0F19" w:rsidRDefault="007E73FB" w:rsidP="004A37F2">
      <w:pPr>
        <w:ind w:left="1440"/>
        <w:jc w:val="both"/>
        <w:rPr>
          <w:rFonts w:cs="Arial"/>
        </w:rPr>
      </w:pPr>
    </w:p>
    <w:p w14:paraId="1BBF506B" w14:textId="77777777" w:rsidR="00AE0F19" w:rsidRPr="00AE0F19" w:rsidRDefault="00AE0F19" w:rsidP="00584FDE">
      <w:pPr>
        <w:numPr>
          <w:ilvl w:val="0"/>
          <w:numId w:val="32"/>
        </w:numPr>
        <w:spacing w:line="360" w:lineRule="auto"/>
        <w:jc w:val="both"/>
        <w:rPr>
          <w:rFonts w:cs="Arial"/>
        </w:rPr>
      </w:pPr>
      <w:r w:rsidRPr="00AE0F19">
        <w:rPr>
          <w:rFonts w:cs="Arial"/>
        </w:rPr>
        <w:t>Select the station’s transmit/receive frequency pair or talkgroup from a pre-defined list.</w:t>
      </w:r>
    </w:p>
    <w:p w14:paraId="157CDDCF" w14:textId="77777777" w:rsidR="00AE0F19" w:rsidRPr="00AE0F19" w:rsidRDefault="00AE0F19" w:rsidP="00584FDE">
      <w:pPr>
        <w:numPr>
          <w:ilvl w:val="0"/>
          <w:numId w:val="32"/>
        </w:numPr>
        <w:spacing w:line="360" w:lineRule="auto"/>
        <w:jc w:val="both"/>
        <w:rPr>
          <w:rFonts w:cs="Arial"/>
        </w:rPr>
      </w:pPr>
      <w:r w:rsidRPr="00AE0F19">
        <w:rPr>
          <w:rFonts w:cs="Arial"/>
        </w:rPr>
        <w:t>Enable/disable repeat functions on repeater stations.</w:t>
      </w:r>
    </w:p>
    <w:p w14:paraId="725605DE" w14:textId="77777777" w:rsidR="00AE0F19" w:rsidRPr="00AE0F19" w:rsidRDefault="00AE0F19" w:rsidP="00584FDE">
      <w:pPr>
        <w:numPr>
          <w:ilvl w:val="0"/>
          <w:numId w:val="32"/>
        </w:numPr>
        <w:spacing w:line="360" w:lineRule="auto"/>
        <w:jc w:val="both"/>
        <w:rPr>
          <w:rFonts w:cs="Arial"/>
        </w:rPr>
      </w:pPr>
      <w:r w:rsidRPr="00AE0F19">
        <w:rPr>
          <w:rFonts w:cs="Arial"/>
        </w:rPr>
        <w:t>Enable scan of selected channels of a multichannel station.</w:t>
      </w:r>
    </w:p>
    <w:p w14:paraId="692C1446" w14:textId="77777777" w:rsidR="00770D88" w:rsidRDefault="00907935" w:rsidP="00584FDE">
      <w:pPr>
        <w:numPr>
          <w:ilvl w:val="0"/>
          <w:numId w:val="32"/>
        </w:numPr>
        <w:spacing w:line="360" w:lineRule="auto"/>
        <w:jc w:val="both"/>
        <w:rPr>
          <w:rFonts w:cs="Arial"/>
        </w:rPr>
      </w:pPr>
      <w:r>
        <w:rPr>
          <w:rFonts w:cs="Arial"/>
        </w:rPr>
        <w:t>T</w:t>
      </w:r>
      <w:r w:rsidR="00AE0F19" w:rsidRPr="00AE0F19">
        <w:rPr>
          <w:rFonts w:cs="Arial"/>
        </w:rPr>
        <w:t>oggl</w:t>
      </w:r>
      <w:r>
        <w:rPr>
          <w:rFonts w:cs="Arial"/>
        </w:rPr>
        <w:t>e</w:t>
      </w:r>
      <w:r w:rsidR="00AE0F19" w:rsidRPr="00AE0F19">
        <w:rPr>
          <w:rFonts w:cs="Arial"/>
        </w:rPr>
        <w:t xml:space="preserve"> between main conventional base stations and standby conventional base stations</w:t>
      </w:r>
      <w:r w:rsidR="00FF052F">
        <w:rPr>
          <w:rFonts w:cs="Arial"/>
        </w:rPr>
        <w:t>.</w:t>
      </w:r>
    </w:p>
    <w:p w14:paraId="4EBD876F" w14:textId="77777777" w:rsidR="007E73FB" w:rsidRPr="00AE0F19" w:rsidRDefault="007E73FB" w:rsidP="004A37F2">
      <w:pPr>
        <w:spacing w:line="360" w:lineRule="auto"/>
        <w:ind w:left="1800"/>
        <w:jc w:val="both"/>
        <w:rPr>
          <w:rFonts w:cs="Arial"/>
        </w:rPr>
      </w:pPr>
    </w:p>
    <w:p w14:paraId="5B12C0BB" w14:textId="77777777" w:rsidR="00770D88" w:rsidRPr="00AE0F19" w:rsidRDefault="00AE0F19" w:rsidP="00770D88">
      <w:pPr>
        <w:spacing w:line="360" w:lineRule="auto"/>
        <w:ind w:left="1440"/>
        <w:jc w:val="both"/>
        <w:rPr>
          <w:rFonts w:cs="Arial"/>
        </w:rPr>
      </w:pPr>
      <w:r w:rsidRPr="00AE0F19">
        <w:rPr>
          <w:rFonts w:cs="Arial"/>
        </w:rPr>
        <w:t xml:space="preserve">The console system shall utilize a high fidelity PCM vocoder that can carry complex paging </w:t>
      </w:r>
      <w:r w:rsidR="00907935">
        <w:rPr>
          <w:rFonts w:cs="Arial"/>
        </w:rPr>
        <w:t>tones</w:t>
      </w:r>
      <w:r w:rsidRPr="00AE0F19">
        <w:rPr>
          <w:rFonts w:cs="Arial"/>
        </w:rPr>
        <w:t xml:space="preserve"> (outbound calls) and preserve voice quality in marginal RF conditions on analog channels. The system shall </w:t>
      </w:r>
      <w:r w:rsidR="00907935">
        <w:rPr>
          <w:rFonts w:cs="Arial"/>
        </w:rPr>
        <w:t xml:space="preserve">properly </w:t>
      </w:r>
      <w:r w:rsidRPr="00AE0F19">
        <w:rPr>
          <w:rFonts w:cs="Arial"/>
        </w:rPr>
        <w:t>encode calls that are routed to</w:t>
      </w:r>
      <w:r w:rsidR="00FF052F">
        <w:rPr>
          <w:rFonts w:cs="Arial"/>
        </w:rPr>
        <w:t>,</w:t>
      </w:r>
      <w:r w:rsidRPr="00AE0F19">
        <w:rPr>
          <w:rFonts w:cs="Arial"/>
        </w:rPr>
        <w:t xml:space="preserve"> or include</w:t>
      </w:r>
      <w:r w:rsidR="00FF052F">
        <w:rPr>
          <w:rFonts w:cs="Arial"/>
        </w:rPr>
        <w:t>,</w:t>
      </w:r>
      <w:r w:rsidRPr="00AE0F19">
        <w:rPr>
          <w:rFonts w:cs="Arial"/>
        </w:rPr>
        <w:t xml:space="preserve"> P25 users.</w:t>
      </w:r>
    </w:p>
    <w:p w14:paraId="7978B712" w14:textId="77777777" w:rsidR="00770D88" w:rsidRDefault="00770D88" w:rsidP="00770D88">
      <w:pPr>
        <w:spacing w:line="360" w:lineRule="auto"/>
        <w:ind w:left="1440"/>
        <w:jc w:val="both"/>
        <w:rPr>
          <w:rFonts w:cs="Arial"/>
        </w:rPr>
      </w:pPr>
    </w:p>
    <w:p w14:paraId="27143862" w14:textId="77777777" w:rsidR="00AE0F19" w:rsidRDefault="00AE0F19" w:rsidP="000C740C">
      <w:pPr>
        <w:pStyle w:val="Heading3"/>
        <w:numPr>
          <w:ilvl w:val="3"/>
          <w:numId w:val="28"/>
        </w:numPr>
        <w:spacing w:line="360" w:lineRule="auto"/>
        <w:ind w:left="2430" w:hanging="990"/>
        <w:jc w:val="left"/>
      </w:pPr>
      <w:bookmarkStart w:id="507" w:name="_Toc103082509"/>
      <w:r>
        <w:t>Instant Recall Recorder</w:t>
      </w:r>
      <w:bookmarkEnd w:id="507"/>
    </w:p>
    <w:p w14:paraId="4DC3D168" w14:textId="77777777" w:rsidR="00770D88" w:rsidRDefault="00AE0F19" w:rsidP="00770D88">
      <w:pPr>
        <w:spacing w:line="360" w:lineRule="auto"/>
        <w:ind w:left="1440"/>
        <w:jc w:val="both"/>
        <w:rPr>
          <w:rFonts w:cs="Arial"/>
        </w:rPr>
      </w:pPr>
      <w:r w:rsidRPr="00AE0F19">
        <w:rPr>
          <w:rFonts w:cs="Arial"/>
        </w:rPr>
        <w:t xml:space="preserve">The console </w:t>
      </w:r>
      <w:r w:rsidR="00907935">
        <w:rPr>
          <w:rFonts w:cs="Arial"/>
        </w:rPr>
        <w:t xml:space="preserve">system </w:t>
      </w:r>
      <w:r w:rsidRPr="00AE0F19">
        <w:rPr>
          <w:rFonts w:cs="Arial"/>
        </w:rPr>
        <w:t>shall provide an Instant Recall Recorder ("IRR") function to allow for the quick replay of any call on any un</w:t>
      </w:r>
      <w:r w:rsidR="00FF052F">
        <w:rPr>
          <w:rFonts w:cs="Arial"/>
        </w:rPr>
        <w:t>-</w:t>
      </w:r>
      <w:r w:rsidRPr="00AE0F19">
        <w:rPr>
          <w:rFonts w:cs="Arial"/>
        </w:rPr>
        <w:t>muted module</w:t>
      </w:r>
      <w:r w:rsidR="004D5DF7">
        <w:rPr>
          <w:rFonts w:cs="Arial"/>
        </w:rPr>
        <w:t xml:space="preserve"> on the console position</w:t>
      </w:r>
      <w:r w:rsidRPr="00AE0F19">
        <w:rPr>
          <w:rFonts w:cs="Arial"/>
        </w:rPr>
        <w:t xml:space="preserve">. Calls may be selected for replay from the console's call history screen. The IRR shall provide instant access to call audio for at least the previous 30 </w:t>
      </w:r>
      <w:r w:rsidR="004D5DF7">
        <w:rPr>
          <w:rFonts w:cs="Arial"/>
        </w:rPr>
        <w:t>airtime-</w:t>
      </w:r>
      <w:r w:rsidRPr="00AE0F19">
        <w:rPr>
          <w:rFonts w:cs="Arial"/>
        </w:rPr>
        <w:t xml:space="preserve">minutes of call history. The Proposal shall describe IRR features and </w:t>
      </w:r>
      <w:r w:rsidR="000B688B">
        <w:rPr>
          <w:rFonts w:cs="Arial"/>
        </w:rPr>
        <w:t>capacity</w:t>
      </w:r>
      <w:r w:rsidRPr="00AE0F19">
        <w:rPr>
          <w:rFonts w:cs="Arial"/>
        </w:rPr>
        <w:t>.</w:t>
      </w:r>
    </w:p>
    <w:p w14:paraId="6C455965" w14:textId="77777777" w:rsidR="00AE0F19" w:rsidRPr="00AE0F19" w:rsidRDefault="00AE0F19" w:rsidP="00770D88">
      <w:pPr>
        <w:spacing w:line="360" w:lineRule="auto"/>
        <w:ind w:left="1440"/>
        <w:jc w:val="both"/>
        <w:rPr>
          <w:rFonts w:cs="Arial"/>
        </w:rPr>
      </w:pPr>
    </w:p>
    <w:p w14:paraId="3B8376FF" w14:textId="77777777" w:rsidR="00AE0F19" w:rsidRDefault="00AE0F19" w:rsidP="000C740C">
      <w:pPr>
        <w:pStyle w:val="Heading3"/>
        <w:numPr>
          <w:ilvl w:val="3"/>
          <w:numId w:val="28"/>
        </w:numPr>
        <w:spacing w:line="360" w:lineRule="auto"/>
        <w:ind w:left="2430" w:hanging="990"/>
        <w:jc w:val="left"/>
      </w:pPr>
      <w:bookmarkStart w:id="508" w:name="_Toc103082510"/>
      <w:r>
        <w:lastRenderedPageBreak/>
        <w:t>Position Interaction</w:t>
      </w:r>
      <w:bookmarkEnd w:id="508"/>
    </w:p>
    <w:p w14:paraId="3D78DF7E" w14:textId="77777777" w:rsidR="00770D88" w:rsidRDefault="00AE0F19" w:rsidP="00AE0F19">
      <w:pPr>
        <w:spacing w:line="360" w:lineRule="auto"/>
        <w:ind w:left="1440"/>
        <w:jc w:val="both"/>
        <w:rPr>
          <w:rFonts w:cs="Arial"/>
        </w:rPr>
      </w:pPr>
      <w:r w:rsidRPr="00AE0F19">
        <w:rPr>
          <w:rFonts w:cs="Arial"/>
        </w:rPr>
        <w:t xml:space="preserve">The console </w:t>
      </w:r>
      <w:r w:rsidR="004D5DF7">
        <w:rPr>
          <w:rFonts w:cs="Arial"/>
        </w:rPr>
        <w:t xml:space="preserve">position </w:t>
      </w:r>
      <w:r w:rsidRPr="00AE0F19">
        <w:rPr>
          <w:rFonts w:cs="Arial"/>
        </w:rPr>
        <w:t>shall be capable of muting the audio from other console</w:t>
      </w:r>
      <w:r w:rsidR="004D5DF7">
        <w:rPr>
          <w:rFonts w:cs="Arial"/>
        </w:rPr>
        <w:t xml:space="preserve"> positions</w:t>
      </w:r>
      <w:r w:rsidRPr="00AE0F19">
        <w:rPr>
          <w:rFonts w:cs="Arial"/>
        </w:rPr>
        <w:t>.</w:t>
      </w:r>
      <w:r w:rsidR="004D5DF7">
        <w:rPr>
          <w:rFonts w:cs="Arial"/>
        </w:rPr>
        <w:t xml:space="preserve"> </w:t>
      </w:r>
      <w:r w:rsidRPr="00AE0F19">
        <w:rPr>
          <w:rFonts w:cs="Arial"/>
        </w:rPr>
        <w:t>Two console operators shall be able to communicate through an intercom feature. No radio resource shall be utilized during the inter-console communication.</w:t>
      </w:r>
    </w:p>
    <w:p w14:paraId="6122A9DB" w14:textId="77777777" w:rsidR="00435B8E" w:rsidRPr="00AE0F19" w:rsidRDefault="00435B8E" w:rsidP="00435B8E">
      <w:pPr>
        <w:spacing w:line="360" w:lineRule="auto"/>
        <w:ind w:left="1440"/>
        <w:jc w:val="both"/>
        <w:rPr>
          <w:rFonts w:cs="Arial"/>
        </w:rPr>
      </w:pPr>
    </w:p>
    <w:p w14:paraId="09DB2289" w14:textId="77777777" w:rsidR="00435B8E" w:rsidRDefault="00435B8E" w:rsidP="000C740C">
      <w:pPr>
        <w:pStyle w:val="Heading3"/>
        <w:numPr>
          <w:ilvl w:val="3"/>
          <w:numId w:val="28"/>
        </w:numPr>
        <w:spacing w:line="360" w:lineRule="auto"/>
        <w:ind w:left="2430" w:hanging="990"/>
        <w:jc w:val="left"/>
      </w:pPr>
      <w:bookmarkStart w:id="509" w:name="_Toc103082511"/>
      <w:r>
        <w:t>Alias Management</w:t>
      </w:r>
      <w:bookmarkEnd w:id="509"/>
    </w:p>
    <w:p w14:paraId="36C88B6E" w14:textId="1C90B5FC" w:rsidR="00435B8E" w:rsidRDefault="00435B8E" w:rsidP="00435B8E">
      <w:pPr>
        <w:spacing w:line="360" w:lineRule="auto"/>
        <w:ind w:left="1440"/>
        <w:jc w:val="both"/>
        <w:rPr>
          <w:rFonts w:cs="Arial"/>
        </w:rPr>
      </w:pPr>
      <w:r w:rsidRPr="00AE0F19">
        <w:rPr>
          <w:rFonts w:cs="Arial"/>
        </w:rPr>
        <w:t xml:space="preserve">The console </w:t>
      </w:r>
      <w:r>
        <w:rPr>
          <w:rFonts w:cs="Arial"/>
        </w:rPr>
        <w:t xml:space="preserve">system shall provide a method for authorized </w:t>
      </w:r>
      <w:r w:rsidR="00762582">
        <w:rPr>
          <w:rFonts w:cs="Arial"/>
        </w:rPr>
        <w:t xml:space="preserve">console operators and </w:t>
      </w:r>
      <w:r>
        <w:rPr>
          <w:rFonts w:cs="Arial"/>
        </w:rPr>
        <w:t>administrators to manage user radio aliases. The alias management tool s</w:t>
      </w:r>
      <w:r w:rsidRPr="00AE0F19">
        <w:rPr>
          <w:rFonts w:cs="Arial"/>
        </w:rPr>
        <w:t xml:space="preserve">hall </w:t>
      </w:r>
      <w:r>
        <w:rPr>
          <w:rFonts w:cs="Arial"/>
        </w:rPr>
        <w:t xml:space="preserve">support access rights to define subsets of system users for which aliases can be managed for a </w:t>
      </w:r>
      <w:r w:rsidR="00762582">
        <w:rPr>
          <w:rFonts w:cs="Arial"/>
        </w:rPr>
        <w:t>defined account</w:t>
      </w:r>
      <w:r w:rsidR="00E956EB">
        <w:rPr>
          <w:rFonts w:cs="Arial"/>
        </w:rPr>
        <w:t>.</w:t>
      </w:r>
    </w:p>
    <w:p w14:paraId="43E5A500" w14:textId="77777777" w:rsidR="00161BB1" w:rsidRDefault="00161BB1" w:rsidP="00161BB1">
      <w:pPr>
        <w:spacing w:line="360" w:lineRule="auto"/>
        <w:ind w:left="720"/>
        <w:jc w:val="both"/>
        <w:rPr>
          <w:rFonts w:cs="Arial"/>
        </w:rPr>
      </w:pPr>
    </w:p>
    <w:p w14:paraId="5BF7CEBC" w14:textId="4AE17644" w:rsidR="00161BB1" w:rsidRDefault="00161BB1" w:rsidP="005D39A5">
      <w:pPr>
        <w:pStyle w:val="Heading3"/>
        <w:numPr>
          <w:ilvl w:val="2"/>
          <w:numId w:val="28"/>
        </w:numPr>
        <w:spacing w:line="360" w:lineRule="auto"/>
        <w:jc w:val="left"/>
      </w:pPr>
      <w:bookmarkStart w:id="510" w:name="_Toc103082512"/>
      <w:r>
        <w:t>Backup Radios</w:t>
      </w:r>
      <w:bookmarkEnd w:id="510"/>
    </w:p>
    <w:p w14:paraId="4CC2E50D" w14:textId="500BB1DE" w:rsidR="00161BB1" w:rsidRDefault="00161BB1" w:rsidP="00161BB1">
      <w:pPr>
        <w:spacing w:line="360" w:lineRule="auto"/>
        <w:ind w:left="720"/>
        <w:jc w:val="both"/>
        <w:rPr>
          <w:rFonts w:cs="Arial"/>
        </w:rPr>
      </w:pPr>
      <w:r w:rsidRPr="002B19BE">
        <w:rPr>
          <w:rFonts w:cs="Arial"/>
        </w:rPr>
        <w:t>Each console position shall</w:t>
      </w:r>
      <w:r>
        <w:rPr>
          <w:rFonts w:cs="Arial"/>
        </w:rPr>
        <w:t xml:space="preserve"> include a full-featured P25 backup radio. The radio shall operate independently </w:t>
      </w:r>
      <w:r w:rsidR="00AB2D09">
        <w:rPr>
          <w:rFonts w:cs="Arial"/>
        </w:rPr>
        <w:t xml:space="preserve">from </w:t>
      </w:r>
      <w:r>
        <w:rPr>
          <w:rFonts w:cs="Arial"/>
        </w:rPr>
        <w:t>the dispatch console system and shall provide a</w:t>
      </w:r>
      <w:r w:rsidR="00AB2D09">
        <w:rPr>
          <w:rFonts w:cs="Arial"/>
        </w:rPr>
        <w:t xml:space="preserve"> </w:t>
      </w:r>
      <w:r>
        <w:rPr>
          <w:rFonts w:cs="Arial"/>
        </w:rPr>
        <w:t xml:space="preserve">means of wireless connectivity to the P25 Radio System if the dispatch console system or </w:t>
      </w:r>
      <w:r w:rsidR="007D69CF">
        <w:rPr>
          <w:rFonts w:cs="Arial"/>
        </w:rPr>
        <w:t xml:space="preserve">associated console </w:t>
      </w:r>
      <w:r>
        <w:rPr>
          <w:rFonts w:cs="Arial"/>
        </w:rPr>
        <w:t>position is inoperable. A remote configuration for the radio unit is preferred, minimizing physical space within the console furn</w:t>
      </w:r>
      <w:r w:rsidR="007D69CF">
        <w:rPr>
          <w:rFonts w:cs="Arial"/>
        </w:rPr>
        <w:t>iture</w:t>
      </w:r>
      <w:r>
        <w:rPr>
          <w:rFonts w:cs="Arial"/>
        </w:rPr>
        <w:t xml:space="preserve">. The backup radio control head shall be installed in the dispatch </w:t>
      </w:r>
      <w:r w:rsidR="007D69CF">
        <w:rPr>
          <w:rFonts w:cs="Arial"/>
        </w:rPr>
        <w:t>furniture</w:t>
      </w:r>
      <w:r>
        <w:rPr>
          <w:rFonts w:cs="Arial"/>
        </w:rPr>
        <w:t xml:space="preserve"> at a location accessible to the dispatch operator. The</w:t>
      </w:r>
      <w:r w:rsidR="007D69CF">
        <w:rPr>
          <w:rFonts w:cs="Arial"/>
        </w:rPr>
        <w:t xml:space="preserve"> backup radio shall include a speaker, headset jack, footswitch jack, and desktop microphone. Backup radios shall utilize a control station combiner system to minimize the number of antennas installed at the </w:t>
      </w:r>
      <w:r w:rsidR="006D07A4">
        <w:rPr>
          <w:rFonts w:cs="Arial"/>
        </w:rPr>
        <w:t>D</w:t>
      </w:r>
      <w:r w:rsidR="007D69CF">
        <w:rPr>
          <w:rFonts w:cs="Arial"/>
        </w:rPr>
        <w:t xml:space="preserve">ispatch </w:t>
      </w:r>
      <w:r w:rsidR="006D07A4">
        <w:rPr>
          <w:rFonts w:cs="Arial"/>
        </w:rPr>
        <w:t>C</w:t>
      </w:r>
      <w:r w:rsidR="007D69CF">
        <w:rPr>
          <w:rFonts w:cs="Arial"/>
        </w:rPr>
        <w:t>enter. The backup radio equipment shall include all hardware, software, antenna systems, installation accessories, and installation services.</w:t>
      </w:r>
    </w:p>
    <w:p w14:paraId="529C109E" w14:textId="77777777" w:rsidR="003B5FDE" w:rsidRDefault="003B5FDE" w:rsidP="00161BB1">
      <w:pPr>
        <w:spacing w:line="360" w:lineRule="auto"/>
        <w:ind w:left="720"/>
        <w:jc w:val="both"/>
        <w:rPr>
          <w:rFonts w:cs="Arial"/>
        </w:rPr>
      </w:pPr>
    </w:p>
    <w:p w14:paraId="68E5A382" w14:textId="3ABFC857" w:rsidR="003B5FDE" w:rsidRDefault="003B5FDE" w:rsidP="003B5FDE">
      <w:pPr>
        <w:pStyle w:val="Heading3"/>
        <w:numPr>
          <w:ilvl w:val="2"/>
          <w:numId w:val="28"/>
        </w:numPr>
        <w:spacing w:line="360" w:lineRule="auto"/>
        <w:jc w:val="left"/>
      </w:pPr>
      <w:bookmarkStart w:id="511" w:name="_Toc103082513"/>
      <w:r>
        <w:t>Dispatch Headsets</w:t>
      </w:r>
      <w:bookmarkEnd w:id="511"/>
    </w:p>
    <w:p w14:paraId="48365EF4" w14:textId="77EDB772" w:rsidR="003B5FDE" w:rsidRDefault="003B5FDE" w:rsidP="00161BB1">
      <w:pPr>
        <w:spacing w:line="360" w:lineRule="auto"/>
        <w:ind w:left="720"/>
        <w:jc w:val="both"/>
        <w:rPr>
          <w:rFonts w:cs="Arial"/>
        </w:rPr>
      </w:pPr>
      <w:r>
        <w:rPr>
          <w:rFonts w:cs="Arial"/>
        </w:rPr>
        <w:t xml:space="preserve">Ten (10) wired dispatch headsets shall be included with the console equipment. The Proposal may include multiple headset options if recommended by the Respondent. </w:t>
      </w:r>
    </w:p>
    <w:p w14:paraId="3B297D4D" w14:textId="77777777" w:rsidR="00C01222" w:rsidRDefault="00C01222" w:rsidP="00C01222">
      <w:pPr>
        <w:widowControl w:val="0"/>
        <w:tabs>
          <w:tab w:val="left" w:pos="1080"/>
        </w:tabs>
        <w:autoSpaceDE w:val="0"/>
        <w:autoSpaceDN w:val="0"/>
        <w:adjustRightInd w:val="0"/>
        <w:spacing w:line="360" w:lineRule="auto"/>
        <w:jc w:val="both"/>
        <w:rPr>
          <w:rFonts w:cs="Arial"/>
        </w:rPr>
      </w:pPr>
    </w:p>
    <w:p w14:paraId="41B8B835" w14:textId="682E3BD4" w:rsidR="00C01222" w:rsidRDefault="00C01222" w:rsidP="00686380">
      <w:pPr>
        <w:pStyle w:val="Heading2"/>
        <w:numPr>
          <w:ilvl w:val="1"/>
          <w:numId w:val="28"/>
        </w:numPr>
        <w:tabs>
          <w:tab w:val="clear" w:pos="-720"/>
          <w:tab w:val="clear" w:pos="4140"/>
        </w:tabs>
        <w:spacing w:line="360" w:lineRule="auto"/>
      </w:pPr>
      <w:bookmarkStart w:id="512" w:name="_Toc103082514"/>
      <w:r>
        <w:t>Digital Logging Recorder</w:t>
      </w:r>
      <w:bookmarkEnd w:id="512"/>
    </w:p>
    <w:p w14:paraId="2F91FA75" w14:textId="2AFF6299" w:rsidR="00C01222" w:rsidRPr="004E379D" w:rsidRDefault="00C01222" w:rsidP="00C01222">
      <w:pPr>
        <w:pStyle w:val="BodyText"/>
        <w:tabs>
          <w:tab w:val="left" w:pos="1620"/>
        </w:tabs>
        <w:spacing w:line="360" w:lineRule="auto"/>
        <w:ind w:left="720"/>
        <w:rPr>
          <w:b w:val="0"/>
          <w:bCs/>
        </w:rPr>
      </w:pPr>
      <w:r>
        <w:rPr>
          <w:b w:val="0"/>
        </w:rPr>
        <w:t xml:space="preserve">The system shall include a </w:t>
      </w:r>
      <w:bookmarkStart w:id="513" w:name="OLE_LINK13"/>
      <w:bookmarkStart w:id="514" w:name="OLE_LINK14"/>
      <w:r w:rsidRPr="00FE6645">
        <w:rPr>
          <w:b w:val="0"/>
          <w:bCs/>
        </w:rPr>
        <w:t xml:space="preserve">digital logging recorder system. The logging recorder shall interface with the trunked radio system and capture radio and console conversations. Playback and reporting interfaces shall include search and filter by date, time, user ID, and/or </w:t>
      </w:r>
      <w:r w:rsidRPr="004E379D">
        <w:rPr>
          <w:b w:val="0"/>
          <w:bCs/>
        </w:rPr>
        <w:t xml:space="preserve">talkgroup ID. The logging recorder system shall interface with and record all other radio resources connected to the console system including conventional base stations and interoperability control stations. The proposed logging recorder system shall interface with and record all traffic on specified </w:t>
      </w:r>
      <w:r>
        <w:rPr>
          <w:b w:val="0"/>
          <w:bCs/>
        </w:rPr>
        <w:t xml:space="preserve">business </w:t>
      </w:r>
      <w:r w:rsidRPr="004E379D">
        <w:rPr>
          <w:b w:val="0"/>
          <w:bCs/>
        </w:rPr>
        <w:t>telephone</w:t>
      </w:r>
      <w:r>
        <w:rPr>
          <w:b w:val="0"/>
          <w:bCs/>
        </w:rPr>
        <w:t xml:space="preserve"> lines and 911 lines. </w:t>
      </w:r>
      <w:r w:rsidRPr="004E379D">
        <w:rPr>
          <w:b w:val="0"/>
          <w:bCs/>
        </w:rPr>
        <w:t xml:space="preserve">The logging recorder system shall include all hardware, </w:t>
      </w:r>
      <w:r w:rsidRPr="004E379D">
        <w:rPr>
          <w:b w:val="0"/>
          <w:bCs/>
        </w:rPr>
        <w:lastRenderedPageBreak/>
        <w:t>interfaces, software, services, license fees, and user training. Logging recorder requirements include:</w:t>
      </w:r>
    </w:p>
    <w:p w14:paraId="5801891C" w14:textId="77777777" w:rsidR="007E73FB" w:rsidRPr="004E379D" w:rsidRDefault="007E73FB" w:rsidP="00C01222">
      <w:pPr>
        <w:pStyle w:val="BodyText"/>
        <w:tabs>
          <w:tab w:val="left" w:pos="1620"/>
        </w:tabs>
        <w:spacing w:line="360" w:lineRule="auto"/>
        <w:ind w:left="720"/>
        <w:rPr>
          <w:b w:val="0"/>
          <w:bCs/>
        </w:rPr>
      </w:pPr>
    </w:p>
    <w:p w14:paraId="18279BF6"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Recording capabilities for the following:</w:t>
      </w:r>
    </w:p>
    <w:p w14:paraId="4296E3E4" w14:textId="77777777" w:rsidR="00C01222" w:rsidRPr="004E379D" w:rsidRDefault="00C01222" w:rsidP="00C01222">
      <w:pPr>
        <w:pStyle w:val="BodyText"/>
        <w:numPr>
          <w:ilvl w:val="0"/>
          <w:numId w:val="37"/>
        </w:numPr>
        <w:tabs>
          <w:tab w:val="left" w:pos="1620"/>
        </w:tabs>
        <w:spacing w:after="120"/>
        <w:rPr>
          <w:b w:val="0"/>
          <w:bCs/>
        </w:rPr>
      </w:pPr>
      <w:r w:rsidRPr="004E379D">
        <w:rPr>
          <w:b w:val="0"/>
          <w:bCs/>
        </w:rPr>
        <w:t>Forty-eight (48) P25 talkgroups (including AES encrypted talkgroups) recorded digitally with talkgroup ID and user ID identification</w:t>
      </w:r>
    </w:p>
    <w:p w14:paraId="31B16C28" w14:textId="77777777" w:rsidR="00C01222" w:rsidRPr="008D15CD" w:rsidRDefault="00C01222" w:rsidP="00C01222">
      <w:pPr>
        <w:pStyle w:val="ListParagraph"/>
        <w:numPr>
          <w:ilvl w:val="0"/>
          <w:numId w:val="37"/>
        </w:numPr>
        <w:tabs>
          <w:tab w:val="left" w:pos="1620"/>
        </w:tabs>
        <w:spacing w:after="120"/>
        <w:jc w:val="both"/>
        <w:rPr>
          <w:b/>
          <w:bCs/>
        </w:rPr>
      </w:pPr>
      <w:r w:rsidRPr="008D15CD">
        <w:rPr>
          <w:rFonts w:cs="Times New Roman"/>
          <w:bCs/>
          <w:snapToGrid w:val="0"/>
          <w:szCs w:val="20"/>
        </w:rPr>
        <w:t xml:space="preserve">24 SIP interfaces for 911 calls. These are standard SIP connected via a SPAN/Mirror port. The 911 provider delivers one CAT6 IP connection to the recording device along with a list of positions and associated IP addresses. SIP is used to detect the start and end of the call and provide call metadata. The call audio is an RTP data stream. </w:t>
      </w:r>
    </w:p>
    <w:p w14:paraId="7E8F1B8F" w14:textId="77777777" w:rsidR="00C01222" w:rsidRPr="004E379D" w:rsidRDefault="00C01222" w:rsidP="00C01222">
      <w:pPr>
        <w:pStyle w:val="BodyText"/>
        <w:numPr>
          <w:ilvl w:val="0"/>
          <w:numId w:val="37"/>
        </w:numPr>
        <w:tabs>
          <w:tab w:val="left" w:pos="1620"/>
        </w:tabs>
        <w:spacing w:after="120"/>
        <w:rPr>
          <w:b w:val="0"/>
          <w:bCs/>
        </w:rPr>
      </w:pPr>
      <w:r w:rsidRPr="004E379D">
        <w:rPr>
          <w:b w:val="0"/>
          <w:bCs/>
        </w:rPr>
        <w:t xml:space="preserve">14 analog interfaces </w:t>
      </w:r>
      <w:r>
        <w:rPr>
          <w:b w:val="0"/>
          <w:bCs/>
        </w:rPr>
        <w:t xml:space="preserve">with ANI/ALI metadata </w:t>
      </w:r>
      <w:r w:rsidRPr="004E379D">
        <w:rPr>
          <w:b w:val="0"/>
          <w:bCs/>
        </w:rPr>
        <w:t xml:space="preserve">for recording </w:t>
      </w:r>
      <w:r>
        <w:rPr>
          <w:b w:val="0"/>
          <w:bCs/>
        </w:rPr>
        <w:t xml:space="preserve">standard and business </w:t>
      </w:r>
      <w:r w:rsidRPr="004E379D">
        <w:rPr>
          <w:b w:val="0"/>
          <w:bCs/>
        </w:rPr>
        <w:t xml:space="preserve">phone lines </w:t>
      </w:r>
    </w:p>
    <w:p w14:paraId="532145C4" w14:textId="77777777" w:rsidR="00C01222" w:rsidRPr="004E379D" w:rsidRDefault="00C01222" w:rsidP="00C01222">
      <w:pPr>
        <w:pStyle w:val="BodyText"/>
        <w:numPr>
          <w:ilvl w:val="0"/>
          <w:numId w:val="37"/>
        </w:numPr>
        <w:tabs>
          <w:tab w:val="left" w:pos="1620"/>
        </w:tabs>
        <w:spacing w:after="120"/>
        <w:rPr>
          <w:b w:val="0"/>
          <w:bCs/>
        </w:rPr>
      </w:pPr>
      <w:r w:rsidRPr="004E379D">
        <w:rPr>
          <w:b w:val="0"/>
          <w:bCs/>
        </w:rPr>
        <w:t>Ten (10) conventional resources including base station radios and control station radios (conventional and trunked)</w:t>
      </w:r>
    </w:p>
    <w:p w14:paraId="3E7E641E" w14:textId="77777777" w:rsidR="00C01222" w:rsidRDefault="00C01222" w:rsidP="00C01222">
      <w:pPr>
        <w:pStyle w:val="BodyText"/>
        <w:numPr>
          <w:ilvl w:val="0"/>
          <w:numId w:val="37"/>
        </w:numPr>
        <w:tabs>
          <w:tab w:val="left" w:pos="1620"/>
        </w:tabs>
        <w:spacing w:after="120"/>
        <w:rPr>
          <w:b w:val="0"/>
          <w:bCs/>
        </w:rPr>
      </w:pPr>
      <w:r w:rsidRPr="004E379D">
        <w:rPr>
          <w:b w:val="0"/>
          <w:bCs/>
        </w:rPr>
        <w:t>Four (4) client licenses for playback, search, replay archiving, and creation of evidence CD/DVD discs</w:t>
      </w:r>
    </w:p>
    <w:p w14:paraId="0093C077" w14:textId="0F489305" w:rsidR="00C01222" w:rsidRPr="004E379D" w:rsidRDefault="00C01222" w:rsidP="00C01222">
      <w:pPr>
        <w:pStyle w:val="BodyText"/>
        <w:numPr>
          <w:ilvl w:val="0"/>
          <w:numId w:val="36"/>
        </w:numPr>
        <w:tabs>
          <w:tab w:val="left" w:pos="1620"/>
        </w:tabs>
        <w:spacing w:after="120"/>
        <w:rPr>
          <w:b w:val="0"/>
          <w:bCs/>
        </w:rPr>
      </w:pPr>
      <w:r w:rsidRPr="004E379D">
        <w:rPr>
          <w:b w:val="0"/>
          <w:bCs/>
        </w:rPr>
        <w:t>Must be certified by the P25 radio system manufacturer as compatible.</w:t>
      </w:r>
    </w:p>
    <w:p w14:paraId="3F4B4C61"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The system recording module must support expandable hot swap storage at an initial minimum of 6TB in a RAID 5 disk array.</w:t>
      </w:r>
    </w:p>
    <w:p w14:paraId="46BDF317"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Backup and archiving to external disk/DVD/CD-ROM and offsite network-attached storage.</w:t>
      </w:r>
    </w:p>
    <w:p w14:paraId="00239419"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Automated self-monitoring and notification of connectivity errors, failure to record, out of storage capacity, database errors, etc.</w:t>
      </w:r>
    </w:p>
    <w:p w14:paraId="6FF53548"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The search and replay application must be capable of searching and replaying all channels at the same time.</w:t>
      </w:r>
    </w:p>
    <w:p w14:paraId="2D09FFD3"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Replay application should allow remote access between recording system and client stations over LAN for high speed access without needing additional, external hardware or transfer of recordings to third-party hardware.</w:t>
      </w:r>
    </w:p>
    <w:p w14:paraId="73A7FC78"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For security and control of chain-of-custody all audio files stored on the recorder must be saved in a format that cannot be played via standard replay applications, such as Windows Media Player, QuickTime, and others. Any solution that stores voice recordings in a standard format (wav, mp3, etc) will not be considered.</w:t>
      </w:r>
    </w:p>
    <w:p w14:paraId="0E8D77FD"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The system shall provide a user-friendly interface for the creation of CD and DVD media discs containing selected audio streams. These user-created CD and DVD discs will be utilized for court and evidence purposes and shall include an embedded audio player and user interface. The embedded audio player shall operate with Microsoft Windows XP or later and shall include the ability to activate and deactivate individual audio streams during playback. The Proposal shall include a detailed description of available features for the production and utilization of evidence CD/DVD discs.</w:t>
      </w:r>
    </w:p>
    <w:p w14:paraId="6440EA11"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 xml:space="preserve">The system shall allow for the export of selected audio streams to distributable formats including wav and mp3.  </w:t>
      </w:r>
    </w:p>
    <w:p w14:paraId="2960811E" w14:textId="77777777" w:rsidR="00C01222" w:rsidRPr="004E379D" w:rsidRDefault="00C01222" w:rsidP="00C01222">
      <w:pPr>
        <w:pStyle w:val="BodyText"/>
        <w:numPr>
          <w:ilvl w:val="0"/>
          <w:numId w:val="36"/>
        </w:numPr>
        <w:tabs>
          <w:tab w:val="left" w:pos="1620"/>
        </w:tabs>
        <w:spacing w:after="120"/>
        <w:rPr>
          <w:b w:val="0"/>
          <w:bCs/>
        </w:rPr>
      </w:pPr>
      <w:r w:rsidRPr="004E379D">
        <w:rPr>
          <w:b w:val="0"/>
          <w:bCs/>
        </w:rPr>
        <w:t>The system must support local and remote upgrades via LAN connection.</w:t>
      </w:r>
    </w:p>
    <w:bookmarkEnd w:id="513"/>
    <w:bookmarkEnd w:id="514"/>
    <w:p w14:paraId="344E1E1F" w14:textId="77777777" w:rsidR="00C01222" w:rsidRDefault="00C01222">
      <w:pPr>
        <w:widowControl w:val="0"/>
        <w:tabs>
          <w:tab w:val="left" w:pos="1080"/>
        </w:tabs>
        <w:autoSpaceDE w:val="0"/>
        <w:autoSpaceDN w:val="0"/>
        <w:adjustRightInd w:val="0"/>
        <w:spacing w:line="360" w:lineRule="auto"/>
        <w:jc w:val="both"/>
        <w:rPr>
          <w:rFonts w:cs="Arial"/>
        </w:rPr>
      </w:pPr>
    </w:p>
    <w:p w14:paraId="74031F44" w14:textId="5E7EE4B3" w:rsidR="00C01222" w:rsidRDefault="00C01222">
      <w:pPr>
        <w:widowControl w:val="0"/>
        <w:tabs>
          <w:tab w:val="left" w:pos="1080"/>
        </w:tabs>
        <w:autoSpaceDE w:val="0"/>
        <w:autoSpaceDN w:val="0"/>
        <w:adjustRightInd w:val="0"/>
        <w:spacing w:line="360" w:lineRule="auto"/>
        <w:jc w:val="both"/>
        <w:rPr>
          <w:rFonts w:cs="Arial"/>
        </w:rPr>
      </w:pPr>
      <w:r>
        <w:rPr>
          <w:rFonts w:cs="Arial"/>
        </w:rPr>
        <w:t xml:space="preserve">The Proposal shall fully describe the digital logging recorder system, its features, and its resiliency design. </w:t>
      </w:r>
    </w:p>
    <w:p w14:paraId="06414672" w14:textId="77777777" w:rsidR="00C01222" w:rsidRDefault="00C01222">
      <w:pPr>
        <w:widowControl w:val="0"/>
        <w:tabs>
          <w:tab w:val="left" w:pos="1080"/>
        </w:tabs>
        <w:autoSpaceDE w:val="0"/>
        <w:autoSpaceDN w:val="0"/>
        <w:adjustRightInd w:val="0"/>
        <w:spacing w:line="360" w:lineRule="auto"/>
        <w:jc w:val="both"/>
        <w:rPr>
          <w:rFonts w:cs="Arial"/>
        </w:rPr>
      </w:pPr>
    </w:p>
    <w:p w14:paraId="167A0EAA" w14:textId="77777777" w:rsidR="003A6BEA" w:rsidRDefault="003A6BEA" w:rsidP="00686380">
      <w:pPr>
        <w:pStyle w:val="Heading2"/>
        <w:numPr>
          <w:ilvl w:val="1"/>
          <w:numId w:val="28"/>
        </w:numPr>
        <w:tabs>
          <w:tab w:val="clear" w:pos="-720"/>
          <w:tab w:val="clear" w:pos="4140"/>
        </w:tabs>
        <w:spacing w:line="360" w:lineRule="auto"/>
      </w:pPr>
      <w:bookmarkStart w:id="515" w:name="_Ref383436802"/>
      <w:bookmarkStart w:id="516" w:name="_Toc103082515"/>
      <w:r>
        <w:t>Simulcast Control and Distribution</w:t>
      </w:r>
      <w:bookmarkEnd w:id="515"/>
      <w:bookmarkEnd w:id="516"/>
    </w:p>
    <w:p w14:paraId="63915344" w14:textId="77777777" w:rsidR="003A6BEA" w:rsidRDefault="003A6BEA">
      <w:pPr>
        <w:pStyle w:val="BodyText"/>
        <w:spacing w:line="360" w:lineRule="auto"/>
        <w:rPr>
          <w:b w:val="0"/>
        </w:rPr>
      </w:pPr>
      <w:r>
        <w:rPr>
          <w:b w:val="0"/>
        </w:rPr>
        <w:t xml:space="preserve">The transmission system shall be specifically designed for simulcast operations. The system must include all equipment necessary to distribute time-synchronized voted audio to the transmission sites and provide </w:t>
      </w:r>
      <w:r w:rsidR="00757801">
        <w:rPr>
          <w:b w:val="0"/>
        </w:rPr>
        <w:t xml:space="preserve">the </w:t>
      </w:r>
      <w:r>
        <w:rPr>
          <w:b w:val="0"/>
        </w:rPr>
        <w:t xml:space="preserve">required transmitter frequency stability, deviation stability, </w:t>
      </w:r>
      <w:r w:rsidR="007522E8">
        <w:rPr>
          <w:b w:val="0"/>
        </w:rPr>
        <w:t xml:space="preserve">modulation fidelity, </w:t>
      </w:r>
      <w:r>
        <w:rPr>
          <w:b w:val="0"/>
        </w:rPr>
        <w:t xml:space="preserve">and transmitters launch time synchronization. It is anticipated that </w:t>
      </w:r>
      <w:r w:rsidR="00395A9A">
        <w:rPr>
          <w:b w:val="0"/>
        </w:rPr>
        <w:t xml:space="preserve">the </w:t>
      </w:r>
      <w:r w:rsidR="00CF0844">
        <w:rPr>
          <w:b w:val="0"/>
        </w:rPr>
        <w:t>transmit</w:t>
      </w:r>
      <w:r>
        <w:rPr>
          <w:b w:val="0"/>
        </w:rPr>
        <w:t xml:space="preserve"> </w:t>
      </w:r>
      <w:r w:rsidR="002C6C0C">
        <w:rPr>
          <w:b w:val="0"/>
        </w:rPr>
        <w:t xml:space="preserve">timing </w:t>
      </w:r>
      <w:r>
        <w:rPr>
          <w:b w:val="0"/>
        </w:rPr>
        <w:t xml:space="preserve">and frequency </w:t>
      </w:r>
      <w:r w:rsidR="00CF0844">
        <w:rPr>
          <w:b w:val="0"/>
        </w:rPr>
        <w:t>synchronization</w:t>
      </w:r>
      <w:r>
        <w:rPr>
          <w:b w:val="0"/>
        </w:rPr>
        <w:t xml:space="preserve"> system will be GPS disciplined. </w:t>
      </w:r>
    </w:p>
    <w:p w14:paraId="59344ACB" w14:textId="77777777" w:rsidR="00892BFA" w:rsidRDefault="00892BFA">
      <w:pPr>
        <w:pStyle w:val="BodyText"/>
        <w:spacing w:line="360" w:lineRule="auto"/>
        <w:rPr>
          <w:b w:val="0"/>
        </w:rPr>
      </w:pPr>
    </w:p>
    <w:p w14:paraId="46262796" w14:textId="45F4AC41" w:rsidR="00892BFA" w:rsidRDefault="00892BFA">
      <w:pPr>
        <w:pStyle w:val="BodyText"/>
        <w:spacing w:line="360" w:lineRule="auto"/>
        <w:rPr>
          <w:b w:val="0"/>
        </w:rPr>
      </w:pPr>
      <w:r>
        <w:rPr>
          <w:b w:val="0"/>
        </w:rPr>
        <w:t xml:space="preserve">The simulcast control and receiver voter/comparator mechanisms </w:t>
      </w:r>
      <w:r w:rsidR="00D14DC6">
        <w:rPr>
          <w:b w:val="0"/>
        </w:rPr>
        <w:t xml:space="preserve">within each simulcast cell </w:t>
      </w:r>
      <w:r>
        <w:rPr>
          <w:b w:val="0"/>
        </w:rPr>
        <w:t>shall be redundant and geographically separated. A single</w:t>
      </w:r>
      <w:r w:rsidR="00762582">
        <w:rPr>
          <w:b w:val="0"/>
        </w:rPr>
        <w:t xml:space="preserve"> (non-redundant)</w:t>
      </w:r>
      <w:r>
        <w:rPr>
          <w:b w:val="0"/>
        </w:rPr>
        <w:t xml:space="preserve"> "control point", "prime site", "master </w:t>
      </w:r>
      <w:r w:rsidR="00395A9A">
        <w:rPr>
          <w:b w:val="0"/>
        </w:rPr>
        <w:t>station</w:t>
      </w:r>
      <w:r>
        <w:rPr>
          <w:b w:val="0"/>
        </w:rPr>
        <w:t>"</w:t>
      </w:r>
      <w:r w:rsidR="002D1F61">
        <w:rPr>
          <w:b w:val="0"/>
        </w:rPr>
        <w:t xml:space="preserve">, </w:t>
      </w:r>
      <w:r w:rsidR="00A51C3F">
        <w:rPr>
          <w:b w:val="0"/>
        </w:rPr>
        <w:t xml:space="preserve">“channel controller”, </w:t>
      </w:r>
      <w:r w:rsidR="004E4946">
        <w:rPr>
          <w:b w:val="0"/>
        </w:rPr>
        <w:t xml:space="preserve">or </w:t>
      </w:r>
      <w:r w:rsidR="002D1F61">
        <w:rPr>
          <w:b w:val="0"/>
        </w:rPr>
        <w:t>“simulcast controller”</w:t>
      </w:r>
      <w:r>
        <w:rPr>
          <w:b w:val="0"/>
        </w:rPr>
        <w:t xml:space="preserve"> architecture shall not be proposed. </w:t>
      </w:r>
      <w:r w:rsidR="00A51C3F">
        <w:rPr>
          <w:b w:val="0"/>
        </w:rPr>
        <w:t xml:space="preserve">The Proposal shall fully describe the proposed simulcast and comparator control system architecture and redundancy features.  </w:t>
      </w:r>
    </w:p>
    <w:p w14:paraId="40C9772A" w14:textId="77777777" w:rsidR="003A6BEA" w:rsidRDefault="003A6BEA">
      <w:pPr>
        <w:pStyle w:val="BodyText"/>
        <w:spacing w:line="360" w:lineRule="auto"/>
        <w:rPr>
          <w:b w:val="0"/>
        </w:rPr>
      </w:pPr>
    </w:p>
    <w:p w14:paraId="0BED5FA7" w14:textId="77777777" w:rsidR="00892BFA" w:rsidRDefault="00892BFA" w:rsidP="00686380">
      <w:pPr>
        <w:pStyle w:val="Heading2"/>
        <w:numPr>
          <w:ilvl w:val="1"/>
          <w:numId w:val="28"/>
        </w:numPr>
        <w:tabs>
          <w:tab w:val="clear" w:pos="-720"/>
          <w:tab w:val="clear" w:pos="4140"/>
        </w:tabs>
        <w:spacing w:line="360" w:lineRule="auto"/>
      </w:pPr>
      <w:bookmarkStart w:id="517" w:name="_Toc103082516"/>
      <w:r>
        <w:t>System Protection Features</w:t>
      </w:r>
      <w:bookmarkEnd w:id="517"/>
    </w:p>
    <w:p w14:paraId="2C7B3188" w14:textId="51C029E6" w:rsidR="00892BFA" w:rsidRDefault="00892BFA" w:rsidP="00686380">
      <w:pPr>
        <w:pStyle w:val="Heading3"/>
        <w:numPr>
          <w:ilvl w:val="2"/>
          <w:numId w:val="28"/>
        </w:numPr>
        <w:tabs>
          <w:tab w:val="clear" w:pos="4680"/>
          <w:tab w:val="left" w:pos="1800"/>
        </w:tabs>
        <w:spacing w:line="360" w:lineRule="auto"/>
        <w:jc w:val="left"/>
      </w:pPr>
      <w:bookmarkStart w:id="518" w:name="_Toc103082517"/>
      <w:r>
        <w:t>Redundant Control Equipment</w:t>
      </w:r>
      <w:bookmarkEnd w:id="518"/>
      <w:r>
        <w:t xml:space="preserve"> </w:t>
      </w:r>
    </w:p>
    <w:p w14:paraId="0D27FA2A" w14:textId="3F356CF5" w:rsidR="007726B2" w:rsidRDefault="007726B2" w:rsidP="00892BFA">
      <w:pPr>
        <w:spacing w:line="360" w:lineRule="auto"/>
        <w:ind w:left="720"/>
        <w:jc w:val="both"/>
        <w:rPr>
          <w:rFonts w:cs="Arial"/>
        </w:rPr>
      </w:pPr>
      <w:r>
        <w:rPr>
          <w:rFonts w:cs="Arial"/>
        </w:rPr>
        <w:t xml:space="preserve">All controller equipment that is </w:t>
      </w:r>
      <w:r w:rsidR="0064617F">
        <w:rPr>
          <w:rFonts w:cs="Arial"/>
        </w:rPr>
        <w:t xml:space="preserve">critical </w:t>
      </w:r>
      <w:r>
        <w:rPr>
          <w:rFonts w:cs="Arial"/>
        </w:rPr>
        <w:t xml:space="preserve">to </w:t>
      </w:r>
      <w:r w:rsidR="00B2438E">
        <w:rPr>
          <w:rFonts w:cs="Arial"/>
        </w:rPr>
        <w:t>maintain</w:t>
      </w:r>
      <w:r>
        <w:rPr>
          <w:rFonts w:cs="Arial"/>
        </w:rPr>
        <w:t xml:space="preserve"> trunking functions</w:t>
      </w:r>
      <w:r w:rsidR="00F06597">
        <w:rPr>
          <w:rFonts w:cs="Arial"/>
        </w:rPr>
        <w:t xml:space="preserve">, </w:t>
      </w:r>
      <w:r>
        <w:rPr>
          <w:rFonts w:cs="Arial"/>
        </w:rPr>
        <w:t>simulcast operations</w:t>
      </w:r>
      <w:r w:rsidR="00F06597">
        <w:rPr>
          <w:rFonts w:cs="Arial"/>
        </w:rPr>
        <w:t xml:space="preserve">, site connectivity, and console connectivity </w:t>
      </w:r>
      <w:r>
        <w:rPr>
          <w:rFonts w:cs="Arial"/>
        </w:rPr>
        <w:t>shall be redundant</w:t>
      </w:r>
      <w:r w:rsidR="0064617F">
        <w:rPr>
          <w:rFonts w:cs="Arial"/>
        </w:rPr>
        <w:t xml:space="preserve"> (i.e. no single point of failure)</w:t>
      </w:r>
      <w:r w:rsidR="009F712D">
        <w:rPr>
          <w:rFonts w:cs="Arial"/>
        </w:rPr>
        <w:t xml:space="preserve">. </w:t>
      </w:r>
      <w:r w:rsidR="00B2438E">
        <w:rPr>
          <w:rFonts w:cs="Arial"/>
        </w:rPr>
        <w:t xml:space="preserve">The system shall be configured </w:t>
      </w:r>
      <w:r w:rsidR="00757801">
        <w:rPr>
          <w:rFonts w:cs="Arial"/>
        </w:rPr>
        <w:t xml:space="preserve">such </w:t>
      </w:r>
      <w:r w:rsidR="00B2438E" w:rsidRPr="00B2438E">
        <w:rPr>
          <w:rFonts w:cs="Arial"/>
        </w:rPr>
        <w:t xml:space="preserve">that a failure in any critical component, link, or application in </w:t>
      </w:r>
      <w:r w:rsidR="00757801">
        <w:rPr>
          <w:rFonts w:cs="Arial"/>
        </w:rPr>
        <w:t xml:space="preserve">the </w:t>
      </w:r>
      <w:r w:rsidR="00B2438E">
        <w:rPr>
          <w:rFonts w:cs="Arial"/>
        </w:rPr>
        <w:t>active control equipment s</w:t>
      </w:r>
      <w:r w:rsidR="00B2438E" w:rsidRPr="00B2438E">
        <w:rPr>
          <w:rFonts w:cs="Arial"/>
        </w:rPr>
        <w:t xml:space="preserve">hall result in automatic detection of the fault and failover to </w:t>
      </w:r>
      <w:r w:rsidR="00B2438E">
        <w:rPr>
          <w:rFonts w:cs="Arial"/>
        </w:rPr>
        <w:t xml:space="preserve">the redundant equipment as necessary to maintain normal system operations. </w:t>
      </w:r>
      <w:r w:rsidR="00B2438E" w:rsidRPr="00B2438E">
        <w:rPr>
          <w:rFonts w:cs="Arial"/>
        </w:rPr>
        <w:t xml:space="preserve">The fault detection and failover mechanism shall not result in the loss of any system functions for longer than 30 seconds. The Proposal shall describe in detail the architecture of the </w:t>
      </w:r>
      <w:r w:rsidR="00B2438E">
        <w:rPr>
          <w:rFonts w:cs="Arial"/>
        </w:rPr>
        <w:t>control equipment</w:t>
      </w:r>
      <w:r w:rsidR="00B2438E" w:rsidRPr="00B2438E">
        <w:rPr>
          <w:rFonts w:cs="Arial"/>
        </w:rPr>
        <w:t>, fault detection mechanisms, and failover times</w:t>
      </w:r>
      <w:r>
        <w:rPr>
          <w:rFonts w:cs="Arial"/>
        </w:rPr>
        <w:t>.</w:t>
      </w:r>
      <w:r w:rsidR="009F712D">
        <w:rPr>
          <w:rFonts w:cs="Arial"/>
        </w:rPr>
        <w:t xml:space="preserve"> The Proposal shall further state if geographic redundancy </w:t>
      </w:r>
      <w:r w:rsidR="00F06597">
        <w:rPr>
          <w:rFonts w:cs="Arial"/>
        </w:rPr>
        <w:t xml:space="preserve">for the various control/interface systems </w:t>
      </w:r>
      <w:r w:rsidR="009F712D">
        <w:rPr>
          <w:rFonts w:cs="Arial"/>
        </w:rPr>
        <w:t>is available</w:t>
      </w:r>
      <w:r w:rsidR="00F06597">
        <w:rPr>
          <w:rFonts w:cs="Arial"/>
        </w:rPr>
        <w:t xml:space="preserve"> a</w:t>
      </w:r>
      <w:r w:rsidR="009F712D">
        <w:rPr>
          <w:rFonts w:cs="Arial"/>
        </w:rPr>
        <w:t>s an included feature</w:t>
      </w:r>
      <w:r w:rsidR="00F06597">
        <w:rPr>
          <w:rFonts w:cs="Arial"/>
        </w:rPr>
        <w:t>(s)</w:t>
      </w:r>
      <w:r w:rsidR="009F712D">
        <w:rPr>
          <w:rFonts w:cs="Arial"/>
        </w:rPr>
        <w:t xml:space="preserve"> or option</w:t>
      </w:r>
      <w:r w:rsidR="00F06597">
        <w:rPr>
          <w:rFonts w:cs="Arial"/>
        </w:rPr>
        <w:t>(s)</w:t>
      </w:r>
      <w:r w:rsidR="009F712D">
        <w:rPr>
          <w:rFonts w:cs="Arial"/>
        </w:rPr>
        <w:t>. If geographic redundancy is an optional item</w:t>
      </w:r>
      <w:r w:rsidR="00F06597">
        <w:rPr>
          <w:rFonts w:cs="Arial"/>
        </w:rPr>
        <w:t xml:space="preserve"> for any </w:t>
      </w:r>
      <w:r w:rsidR="0064617F">
        <w:rPr>
          <w:rFonts w:cs="Arial"/>
        </w:rPr>
        <w:t xml:space="preserve">critical </w:t>
      </w:r>
      <w:r w:rsidR="00F06597">
        <w:rPr>
          <w:rFonts w:cs="Arial"/>
        </w:rPr>
        <w:t>controller/interface</w:t>
      </w:r>
      <w:r w:rsidR="009F712D">
        <w:rPr>
          <w:rFonts w:cs="Arial"/>
        </w:rPr>
        <w:t xml:space="preserve">, </w:t>
      </w:r>
      <w:r w:rsidR="00AD71E8">
        <w:rPr>
          <w:rFonts w:cs="Arial"/>
        </w:rPr>
        <w:t xml:space="preserve">the </w:t>
      </w:r>
      <w:r w:rsidR="009F712D">
        <w:rPr>
          <w:rFonts w:cs="Arial"/>
        </w:rPr>
        <w:t>associated costs shall be quoted as a system option</w:t>
      </w:r>
      <w:r w:rsidR="005E1008">
        <w:rPr>
          <w:rFonts w:cs="Arial"/>
        </w:rPr>
        <w:t xml:space="preserve"> per §</w:t>
      </w:r>
      <w:r w:rsidR="00FD67E7">
        <w:rPr>
          <w:rFonts w:cs="Arial"/>
        </w:rPr>
        <w:fldChar w:fldCharType="begin"/>
      </w:r>
      <w:r w:rsidR="00FD67E7">
        <w:rPr>
          <w:rFonts w:cs="Arial"/>
        </w:rPr>
        <w:instrText xml:space="preserve"> REF _Ref101943264 \r \h </w:instrText>
      </w:r>
      <w:r w:rsidR="00FD67E7">
        <w:rPr>
          <w:rFonts w:cs="Arial"/>
        </w:rPr>
      </w:r>
      <w:r w:rsidR="00FD67E7">
        <w:rPr>
          <w:rFonts w:cs="Arial"/>
        </w:rPr>
        <w:fldChar w:fldCharType="separate"/>
      </w:r>
      <w:r w:rsidR="00376FED">
        <w:rPr>
          <w:rFonts w:cs="Arial"/>
        </w:rPr>
        <w:t>3.20</w:t>
      </w:r>
      <w:r w:rsidR="00FD67E7">
        <w:rPr>
          <w:rFonts w:cs="Arial"/>
        </w:rPr>
        <w:fldChar w:fldCharType="end"/>
      </w:r>
      <w:r w:rsidR="009F712D">
        <w:rPr>
          <w:rFonts w:cs="Arial"/>
        </w:rPr>
        <w:t>.</w:t>
      </w:r>
      <w:r>
        <w:rPr>
          <w:rFonts w:cs="Arial"/>
        </w:rPr>
        <w:t xml:space="preserve"> </w:t>
      </w:r>
    </w:p>
    <w:p w14:paraId="51B4C2DF" w14:textId="77777777" w:rsidR="007726B2" w:rsidRDefault="007726B2" w:rsidP="00892BFA">
      <w:pPr>
        <w:spacing w:line="360" w:lineRule="auto"/>
        <w:ind w:left="720"/>
        <w:jc w:val="both"/>
        <w:rPr>
          <w:rFonts w:cs="Arial"/>
        </w:rPr>
      </w:pPr>
    </w:p>
    <w:p w14:paraId="1EA4C5E5" w14:textId="77777777" w:rsidR="0026077F" w:rsidRDefault="0026077F" w:rsidP="00686380">
      <w:pPr>
        <w:pStyle w:val="Heading3"/>
        <w:numPr>
          <w:ilvl w:val="2"/>
          <w:numId w:val="28"/>
        </w:numPr>
        <w:tabs>
          <w:tab w:val="clear" w:pos="4680"/>
          <w:tab w:val="left" w:pos="1800"/>
        </w:tabs>
        <w:spacing w:line="360" w:lineRule="auto"/>
        <w:jc w:val="left"/>
      </w:pPr>
      <w:bookmarkStart w:id="519" w:name="_Toc103082518"/>
      <w:r>
        <w:t>RF Channel Fault Detection</w:t>
      </w:r>
      <w:bookmarkEnd w:id="519"/>
      <w:r>
        <w:t xml:space="preserve"> </w:t>
      </w:r>
    </w:p>
    <w:p w14:paraId="3248B6B6" w14:textId="77777777" w:rsidR="0026077F" w:rsidRDefault="0026077F" w:rsidP="0026077F">
      <w:pPr>
        <w:spacing w:line="360" w:lineRule="auto"/>
        <w:ind w:left="720"/>
        <w:jc w:val="both"/>
        <w:rPr>
          <w:rFonts w:cs="Arial"/>
        </w:rPr>
      </w:pPr>
      <w:r>
        <w:rPr>
          <w:rFonts w:cs="Arial"/>
        </w:rPr>
        <w:t xml:space="preserve">The P25 system shall continuously monitor for errors and faults </w:t>
      </w:r>
      <w:r w:rsidR="00A47D8D">
        <w:rPr>
          <w:rFonts w:cs="Arial"/>
        </w:rPr>
        <w:t xml:space="preserve">in </w:t>
      </w:r>
      <w:r>
        <w:rPr>
          <w:rFonts w:cs="Arial"/>
        </w:rPr>
        <w:t xml:space="preserve">the individual RF base stations. The detection of an error </w:t>
      </w:r>
      <w:r w:rsidR="00A47D8D">
        <w:rPr>
          <w:rFonts w:cs="Arial"/>
        </w:rPr>
        <w:t>with an</w:t>
      </w:r>
      <w:r>
        <w:rPr>
          <w:rFonts w:cs="Arial"/>
        </w:rPr>
        <w:t>y base station serving as a trunking control channel shall result in the automatic assignment of an alternate RF channel to take</w:t>
      </w:r>
      <w:r w:rsidR="00EF2F33">
        <w:rPr>
          <w:rFonts w:cs="Arial"/>
        </w:rPr>
        <w:t xml:space="preserve"> </w:t>
      </w:r>
      <w:r>
        <w:rPr>
          <w:rFonts w:cs="Arial"/>
        </w:rPr>
        <w:t xml:space="preserve">over all control </w:t>
      </w:r>
      <w:r>
        <w:rPr>
          <w:rFonts w:cs="Arial"/>
        </w:rPr>
        <w:lastRenderedPageBreak/>
        <w:t xml:space="preserve">channel functions. The RF channel group in error shall be removed from service until the fault condition has </w:t>
      </w:r>
      <w:r w:rsidR="003E1D8B">
        <w:rPr>
          <w:rFonts w:cs="Arial"/>
        </w:rPr>
        <w:t>c</w:t>
      </w:r>
      <w:r>
        <w:rPr>
          <w:rFonts w:cs="Arial"/>
        </w:rPr>
        <w:t>leared. Once the fault condition is clear</w:t>
      </w:r>
      <w:r w:rsidR="003E1D8B">
        <w:rPr>
          <w:rFonts w:cs="Arial"/>
        </w:rPr>
        <w:t>,</w:t>
      </w:r>
      <w:r>
        <w:rPr>
          <w:rFonts w:cs="Arial"/>
        </w:rPr>
        <w:t xml:space="preserve"> the RF channel group will be returned to service as a voice channel.</w:t>
      </w:r>
    </w:p>
    <w:p w14:paraId="2A9639C3" w14:textId="77777777" w:rsidR="0026077F" w:rsidRDefault="0026077F" w:rsidP="0026077F">
      <w:pPr>
        <w:spacing w:line="360" w:lineRule="auto"/>
        <w:ind w:left="720"/>
        <w:jc w:val="both"/>
        <w:rPr>
          <w:rFonts w:cs="Arial"/>
        </w:rPr>
      </w:pPr>
    </w:p>
    <w:p w14:paraId="6032B8EB" w14:textId="77777777" w:rsidR="0026077F" w:rsidRDefault="0026077F" w:rsidP="0026077F">
      <w:pPr>
        <w:spacing w:line="360" w:lineRule="auto"/>
        <w:ind w:left="720"/>
        <w:jc w:val="both"/>
        <w:rPr>
          <w:rFonts w:cs="Arial"/>
        </w:rPr>
      </w:pPr>
      <w:r>
        <w:rPr>
          <w:rFonts w:cs="Arial"/>
        </w:rPr>
        <w:t>System behavior in the event of errors with voice channels shall be configurable. The system shall support options to remove a complete channel group from service due</w:t>
      </w:r>
      <w:r w:rsidR="00D77C72">
        <w:rPr>
          <w:rFonts w:cs="Arial"/>
        </w:rPr>
        <w:t xml:space="preserve"> to</w:t>
      </w:r>
      <w:r>
        <w:rPr>
          <w:rFonts w:cs="Arial"/>
        </w:rPr>
        <w:t xml:space="preserve"> a fault with any </w:t>
      </w:r>
      <w:r w:rsidR="003E1D8B">
        <w:rPr>
          <w:rFonts w:cs="Arial"/>
        </w:rPr>
        <w:t>one base station in the group</w:t>
      </w:r>
      <w:r w:rsidR="006A67E2">
        <w:rPr>
          <w:rFonts w:cs="Arial"/>
        </w:rPr>
        <w:t xml:space="preserve"> and </w:t>
      </w:r>
      <w:r w:rsidR="003E1D8B">
        <w:rPr>
          <w:rFonts w:cs="Arial"/>
        </w:rPr>
        <w:t xml:space="preserve">shall be configurable to </w:t>
      </w:r>
      <w:r w:rsidR="006A67E2">
        <w:rPr>
          <w:rFonts w:cs="Arial"/>
        </w:rPr>
        <w:t xml:space="preserve">alternately </w:t>
      </w:r>
      <w:r w:rsidR="003E1D8B">
        <w:rPr>
          <w:rFonts w:cs="Arial"/>
        </w:rPr>
        <w:t xml:space="preserve">allow the </w:t>
      </w:r>
      <w:r>
        <w:rPr>
          <w:rFonts w:cs="Arial"/>
        </w:rPr>
        <w:t xml:space="preserve">channel </w:t>
      </w:r>
      <w:r w:rsidR="003E1D8B">
        <w:rPr>
          <w:rFonts w:cs="Arial"/>
        </w:rPr>
        <w:t xml:space="preserve">group to remain in service with reduced coverage. The Proposal shall include a description of system configuration options and the ability to set thresholds for intelligent management of </w:t>
      </w:r>
      <w:r w:rsidR="00A47D8D">
        <w:rPr>
          <w:rFonts w:cs="Arial"/>
        </w:rPr>
        <w:t xml:space="preserve">RF </w:t>
      </w:r>
      <w:r w:rsidR="003E1D8B">
        <w:rPr>
          <w:rFonts w:cs="Arial"/>
        </w:rPr>
        <w:t>channel resources during fault conditions.</w:t>
      </w:r>
      <w:r>
        <w:rPr>
          <w:rFonts w:cs="Arial"/>
        </w:rPr>
        <w:t xml:space="preserve"> </w:t>
      </w:r>
    </w:p>
    <w:p w14:paraId="14ECE95D" w14:textId="77777777" w:rsidR="0026077F" w:rsidRDefault="0026077F" w:rsidP="00892BFA">
      <w:pPr>
        <w:spacing w:line="360" w:lineRule="auto"/>
        <w:ind w:left="720"/>
        <w:jc w:val="both"/>
        <w:rPr>
          <w:rFonts w:cs="Arial"/>
        </w:rPr>
      </w:pPr>
    </w:p>
    <w:p w14:paraId="5FC14E07" w14:textId="77777777" w:rsidR="00CA1091" w:rsidRDefault="00CA1091" w:rsidP="00686380">
      <w:pPr>
        <w:pStyle w:val="Heading3"/>
        <w:numPr>
          <w:ilvl w:val="2"/>
          <w:numId w:val="28"/>
        </w:numPr>
        <w:tabs>
          <w:tab w:val="clear" w:pos="4680"/>
          <w:tab w:val="left" w:pos="1800"/>
        </w:tabs>
        <w:spacing w:line="360" w:lineRule="auto"/>
        <w:jc w:val="left"/>
      </w:pPr>
      <w:bookmarkStart w:id="520" w:name="_Ref393111132"/>
      <w:bookmarkStart w:id="521" w:name="_Toc103082519"/>
      <w:r>
        <w:t>Status Alarms &amp; Reporting</w:t>
      </w:r>
      <w:bookmarkEnd w:id="520"/>
      <w:bookmarkEnd w:id="521"/>
      <w:r>
        <w:t xml:space="preserve"> </w:t>
      </w:r>
    </w:p>
    <w:p w14:paraId="15DB5A0E" w14:textId="0A1D6EA9" w:rsidR="00CA1091" w:rsidRDefault="00B2438E" w:rsidP="00892BFA">
      <w:pPr>
        <w:spacing w:line="360" w:lineRule="auto"/>
        <w:ind w:left="720"/>
        <w:jc w:val="both"/>
        <w:rPr>
          <w:rFonts w:cs="Arial"/>
        </w:rPr>
      </w:pPr>
      <w:r>
        <w:rPr>
          <w:rFonts w:cs="Arial"/>
        </w:rPr>
        <w:t xml:space="preserve">The </w:t>
      </w:r>
      <w:r w:rsidR="00FF052F">
        <w:rPr>
          <w:rFonts w:cs="Arial"/>
        </w:rPr>
        <w:t>P</w:t>
      </w:r>
      <w:r>
        <w:rPr>
          <w:rFonts w:cs="Arial"/>
        </w:rPr>
        <w:t>roposal shall include a</w:t>
      </w:r>
      <w:r w:rsidR="00CA1091">
        <w:rPr>
          <w:rFonts w:cs="Arial"/>
        </w:rPr>
        <w:t xml:space="preserve"> </w:t>
      </w:r>
      <w:r w:rsidR="00892BFA">
        <w:rPr>
          <w:rFonts w:cs="Arial"/>
        </w:rPr>
        <w:t xml:space="preserve">system alarm, status, and </w:t>
      </w:r>
      <w:r>
        <w:rPr>
          <w:rFonts w:cs="Arial"/>
        </w:rPr>
        <w:t xml:space="preserve">reporting subsystem that will </w:t>
      </w:r>
      <w:r w:rsidR="00BE0E67">
        <w:rPr>
          <w:rFonts w:cs="Arial"/>
        </w:rPr>
        <w:t>monitor</w:t>
      </w:r>
      <w:r>
        <w:rPr>
          <w:rFonts w:cs="Arial"/>
        </w:rPr>
        <w:t xml:space="preserve"> system health and report</w:t>
      </w:r>
      <w:r w:rsidR="00FF052F">
        <w:rPr>
          <w:rFonts w:cs="Arial"/>
        </w:rPr>
        <w:t>-</w:t>
      </w:r>
      <w:r w:rsidR="00BE0E67">
        <w:rPr>
          <w:rFonts w:cs="Arial"/>
        </w:rPr>
        <w:t xml:space="preserve">status </w:t>
      </w:r>
      <w:r>
        <w:rPr>
          <w:rFonts w:cs="Arial"/>
        </w:rPr>
        <w:t xml:space="preserve">alarms. </w:t>
      </w:r>
      <w:r w:rsidR="00566C0A">
        <w:rPr>
          <w:rFonts w:cs="Arial"/>
        </w:rPr>
        <w:t xml:space="preserve">The alarm system shall provide a graphical interface for alarm and status visibility with remote access supporting a minimum of four simultaneous connections. </w:t>
      </w:r>
      <w:r w:rsidR="00BE0E67">
        <w:rPr>
          <w:rFonts w:cs="Arial"/>
        </w:rPr>
        <w:t xml:space="preserve">All </w:t>
      </w:r>
      <w:r w:rsidR="00A0120D">
        <w:rPr>
          <w:rFonts w:cs="Arial"/>
        </w:rPr>
        <w:t>al</w:t>
      </w:r>
      <w:r w:rsidR="00BE0E67">
        <w:rPr>
          <w:rFonts w:cs="Arial"/>
        </w:rPr>
        <w:t>arms and status information shall be delivered to a centralized application and shall include:</w:t>
      </w:r>
    </w:p>
    <w:p w14:paraId="1B1A9A10" w14:textId="77777777" w:rsidR="00CA1091" w:rsidRPr="00CA1091" w:rsidRDefault="00CA1091" w:rsidP="00584FDE">
      <w:pPr>
        <w:numPr>
          <w:ilvl w:val="0"/>
          <w:numId w:val="33"/>
        </w:numPr>
        <w:spacing w:after="60"/>
        <w:jc w:val="both"/>
        <w:rPr>
          <w:rFonts w:cs="Arial"/>
        </w:rPr>
      </w:pPr>
      <w:r w:rsidRPr="00CA1091">
        <w:rPr>
          <w:rFonts w:cs="Arial"/>
        </w:rPr>
        <w:t>Real-time information regarding system faults</w:t>
      </w:r>
    </w:p>
    <w:p w14:paraId="66951C85" w14:textId="77777777" w:rsidR="00CA1091" w:rsidRPr="00CA1091" w:rsidRDefault="00CA1091" w:rsidP="00584FDE">
      <w:pPr>
        <w:numPr>
          <w:ilvl w:val="0"/>
          <w:numId w:val="33"/>
        </w:numPr>
        <w:spacing w:after="60"/>
        <w:jc w:val="both"/>
        <w:rPr>
          <w:rFonts w:cs="Arial"/>
        </w:rPr>
      </w:pPr>
      <w:r w:rsidRPr="00CA1091">
        <w:rPr>
          <w:rFonts w:cs="Arial"/>
        </w:rPr>
        <w:t>Real-time information regarding environmental and status alarms</w:t>
      </w:r>
    </w:p>
    <w:p w14:paraId="017409D0" w14:textId="77777777" w:rsidR="00CA1091" w:rsidRPr="00CA1091" w:rsidRDefault="00CA1091" w:rsidP="00584FDE">
      <w:pPr>
        <w:numPr>
          <w:ilvl w:val="0"/>
          <w:numId w:val="33"/>
        </w:numPr>
        <w:spacing w:after="60"/>
        <w:jc w:val="both"/>
        <w:rPr>
          <w:rFonts w:cs="Arial"/>
        </w:rPr>
      </w:pPr>
      <w:r w:rsidRPr="00CA1091">
        <w:rPr>
          <w:rFonts w:cs="Arial"/>
        </w:rPr>
        <w:t>Alarm classification (critical, major, status, etc.)</w:t>
      </w:r>
    </w:p>
    <w:p w14:paraId="5BA92ED4" w14:textId="77777777" w:rsidR="00CA1091" w:rsidRPr="00CA1091" w:rsidRDefault="00CA1091" w:rsidP="00584FDE">
      <w:pPr>
        <w:numPr>
          <w:ilvl w:val="0"/>
          <w:numId w:val="33"/>
        </w:numPr>
        <w:spacing w:after="60"/>
        <w:jc w:val="both"/>
        <w:rPr>
          <w:rFonts w:cs="Arial"/>
        </w:rPr>
      </w:pPr>
      <w:r w:rsidRPr="00CA1091">
        <w:rPr>
          <w:rFonts w:cs="Arial"/>
        </w:rPr>
        <w:t>Forwarding of user-selected alarms to email and commercial text devices</w:t>
      </w:r>
    </w:p>
    <w:p w14:paraId="047652B0" w14:textId="77777777" w:rsidR="00CA1091" w:rsidRDefault="00BE0E67" w:rsidP="00584FDE">
      <w:pPr>
        <w:numPr>
          <w:ilvl w:val="0"/>
          <w:numId w:val="33"/>
        </w:numPr>
        <w:spacing w:after="60"/>
        <w:jc w:val="both"/>
        <w:rPr>
          <w:rFonts w:cs="Arial"/>
        </w:rPr>
      </w:pPr>
      <w:r>
        <w:rPr>
          <w:rFonts w:cs="Arial"/>
        </w:rPr>
        <w:t>Viewing of alarm history</w:t>
      </w:r>
    </w:p>
    <w:p w14:paraId="4A4ED672" w14:textId="77777777" w:rsidR="00BE0E67" w:rsidRDefault="00BE0E67" w:rsidP="00CA1091">
      <w:pPr>
        <w:spacing w:line="360" w:lineRule="auto"/>
        <w:ind w:left="720"/>
        <w:jc w:val="both"/>
        <w:rPr>
          <w:rFonts w:cs="Arial"/>
        </w:rPr>
      </w:pPr>
    </w:p>
    <w:p w14:paraId="4D85A935" w14:textId="77777777" w:rsidR="00A0120D" w:rsidRDefault="00A0120D" w:rsidP="00CA1091">
      <w:pPr>
        <w:spacing w:line="360" w:lineRule="auto"/>
        <w:ind w:left="720"/>
        <w:jc w:val="both"/>
        <w:rPr>
          <w:rFonts w:cs="Arial"/>
        </w:rPr>
      </w:pPr>
      <w:r>
        <w:rPr>
          <w:rFonts w:cs="Arial"/>
        </w:rPr>
        <w:t>Alarms at transmission sites shall include:</w:t>
      </w:r>
    </w:p>
    <w:p w14:paraId="1BB92F45" w14:textId="77777777" w:rsidR="00BE0E67" w:rsidRDefault="00BE0E67" w:rsidP="00584FDE">
      <w:pPr>
        <w:numPr>
          <w:ilvl w:val="0"/>
          <w:numId w:val="34"/>
        </w:numPr>
        <w:spacing w:after="60"/>
        <w:jc w:val="both"/>
        <w:rPr>
          <w:rFonts w:cs="Arial"/>
        </w:rPr>
      </w:pPr>
      <w:r w:rsidRPr="00BE0E67">
        <w:rPr>
          <w:rFonts w:cs="Arial"/>
        </w:rPr>
        <w:t xml:space="preserve">Repeater </w:t>
      </w:r>
      <w:r w:rsidR="00A0120D">
        <w:rPr>
          <w:rFonts w:cs="Arial"/>
        </w:rPr>
        <w:t>status</w:t>
      </w:r>
    </w:p>
    <w:p w14:paraId="2A573BD1" w14:textId="77777777" w:rsidR="00BE0E67" w:rsidRPr="00BE0E67" w:rsidRDefault="00E6285F" w:rsidP="00584FDE">
      <w:pPr>
        <w:numPr>
          <w:ilvl w:val="0"/>
          <w:numId w:val="34"/>
        </w:numPr>
        <w:spacing w:after="60"/>
        <w:jc w:val="both"/>
        <w:rPr>
          <w:rFonts w:cs="Arial"/>
        </w:rPr>
      </w:pPr>
      <w:r>
        <w:rPr>
          <w:rFonts w:cs="Arial"/>
        </w:rPr>
        <w:t>Control</w:t>
      </w:r>
      <w:r w:rsidR="00A0120D">
        <w:rPr>
          <w:rFonts w:cs="Arial"/>
        </w:rPr>
        <w:t xml:space="preserve"> channel status</w:t>
      </w:r>
    </w:p>
    <w:p w14:paraId="6F9E7AEB" w14:textId="77777777" w:rsidR="00BE0E67" w:rsidRPr="00BE0E67" w:rsidRDefault="00BE0E67" w:rsidP="00584FDE">
      <w:pPr>
        <w:numPr>
          <w:ilvl w:val="0"/>
          <w:numId w:val="34"/>
        </w:numPr>
        <w:spacing w:after="60"/>
        <w:jc w:val="both"/>
        <w:rPr>
          <w:rFonts w:cs="Arial"/>
        </w:rPr>
      </w:pPr>
      <w:r w:rsidRPr="00BE0E67">
        <w:rPr>
          <w:rFonts w:cs="Arial"/>
        </w:rPr>
        <w:t xml:space="preserve">Status of all </w:t>
      </w:r>
      <w:r w:rsidR="008710CA">
        <w:rPr>
          <w:rFonts w:cs="Arial"/>
        </w:rPr>
        <w:t>backhaul/</w:t>
      </w:r>
      <w:r w:rsidRPr="00BE0E67">
        <w:rPr>
          <w:rFonts w:cs="Arial"/>
        </w:rPr>
        <w:t>data link</w:t>
      </w:r>
      <w:r w:rsidR="00A0120D">
        <w:rPr>
          <w:rFonts w:cs="Arial"/>
        </w:rPr>
        <w:t>s</w:t>
      </w:r>
    </w:p>
    <w:p w14:paraId="2DDE79D7" w14:textId="77777777" w:rsidR="00BE0E67" w:rsidRPr="00BE0E67" w:rsidRDefault="00BE0E67" w:rsidP="00584FDE">
      <w:pPr>
        <w:numPr>
          <w:ilvl w:val="0"/>
          <w:numId w:val="34"/>
        </w:numPr>
        <w:spacing w:after="60"/>
        <w:jc w:val="both"/>
        <w:rPr>
          <w:rFonts w:cs="Arial"/>
        </w:rPr>
      </w:pPr>
      <w:r w:rsidRPr="00BE0E67">
        <w:rPr>
          <w:rFonts w:cs="Arial"/>
        </w:rPr>
        <w:t>Status of antenna system (VSWR)</w:t>
      </w:r>
    </w:p>
    <w:p w14:paraId="4AF4F94F" w14:textId="77777777" w:rsidR="00BE0E67" w:rsidRDefault="00BE0E67" w:rsidP="00584FDE">
      <w:pPr>
        <w:numPr>
          <w:ilvl w:val="0"/>
          <w:numId w:val="34"/>
        </w:numPr>
        <w:spacing w:after="60"/>
        <w:jc w:val="both"/>
        <w:rPr>
          <w:rFonts w:cs="Arial"/>
        </w:rPr>
      </w:pPr>
      <w:r w:rsidRPr="00BE0E67">
        <w:rPr>
          <w:rFonts w:cs="Arial"/>
        </w:rPr>
        <w:t>Status of tower top amplifier (if applicable)</w:t>
      </w:r>
    </w:p>
    <w:p w14:paraId="330D1B20" w14:textId="77777777" w:rsidR="008710CA" w:rsidRPr="00BE0E67" w:rsidRDefault="008710CA" w:rsidP="00584FDE">
      <w:pPr>
        <w:numPr>
          <w:ilvl w:val="0"/>
          <w:numId w:val="34"/>
        </w:numPr>
        <w:spacing w:after="60"/>
        <w:jc w:val="both"/>
        <w:rPr>
          <w:rFonts w:cs="Arial"/>
        </w:rPr>
      </w:pPr>
      <w:r>
        <w:rPr>
          <w:rFonts w:cs="Arial"/>
        </w:rPr>
        <w:t>Microwave system dehydrator alarms</w:t>
      </w:r>
    </w:p>
    <w:p w14:paraId="18D662C9" w14:textId="77777777" w:rsidR="00BE0E67" w:rsidRPr="00BE0E67" w:rsidRDefault="00BE0E67" w:rsidP="00584FDE">
      <w:pPr>
        <w:numPr>
          <w:ilvl w:val="0"/>
          <w:numId w:val="34"/>
        </w:numPr>
        <w:spacing w:after="60"/>
        <w:jc w:val="both"/>
        <w:rPr>
          <w:rFonts w:cs="Arial"/>
        </w:rPr>
      </w:pPr>
      <w:r w:rsidRPr="00BE0E67">
        <w:rPr>
          <w:rFonts w:cs="Arial"/>
        </w:rPr>
        <w:t>Failure of AC power</w:t>
      </w:r>
    </w:p>
    <w:p w14:paraId="7398696C" w14:textId="77777777" w:rsidR="00BE0E67" w:rsidRPr="00BE0E67" w:rsidRDefault="00BE0E67" w:rsidP="00584FDE">
      <w:pPr>
        <w:numPr>
          <w:ilvl w:val="0"/>
          <w:numId w:val="34"/>
        </w:numPr>
        <w:spacing w:after="60"/>
        <w:jc w:val="both"/>
        <w:rPr>
          <w:rFonts w:cs="Arial"/>
        </w:rPr>
      </w:pPr>
      <w:r w:rsidRPr="00BE0E67">
        <w:rPr>
          <w:rFonts w:cs="Arial"/>
        </w:rPr>
        <w:t xml:space="preserve">Failure of </w:t>
      </w:r>
      <w:r w:rsidR="00885309">
        <w:rPr>
          <w:rFonts w:cs="Arial"/>
        </w:rPr>
        <w:t>DC power plant and associated devices</w:t>
      </w:r>
    </w:p>
    <w:p w14:paraId="39113B1D" w14:textId="77777777" w:rsidR="00BE0E67" w:rsidRPr="00BE0E67" w:rsidRDefault="00BE0E67" w:rsidP="00584FDE">
      <w:pPr>
        <w:numPr>
          <w:ilvl w:val="0"/>
          <w:numId w:val="34"/>
        </w:numPr>
        <w:spacing w:after="60"/>
        <w:jc w:val="both"/>
        <w:rPr>
          <w:rFonts w:cs="Arial"/>
        </w:rPr>
      </w:pPr>
      <w:r w:rsidRPr="00BE0E67">
        <w:rPr>
          <w:rFonts w:cs="Arial"/>
        </w:rPr>
        <w:t xml:space="preserve">Site </w:t>
      </w:r>
      <w:r w:rsidR="00885309">
        <w:rPr>
          <w:rFonts w:cs="Arial"/>
        </w:rPr>
        <w:t xml:space="preserve">and </w:t>
      </w:r>
      <w:r w:rsidRPr="00BE0E67">
        <w:rPr>
          <w:rFonts w:cs="Arial"/>
        </w:rPr>
        <w:t>rack</w:t>
      </w:r>
      <w:r w:rsidR="00885309">
        <w:rPr>
          <w:rFonts w:cs="Arial"/>
        </w:rPr>
        <w:t>/cabinet</w:t>
      </w:r>
      <w:r w:rsidRPr="00BE0E67">
        <w:rPr>
          <w:rFonts w:cs="Arial"/>
        </w:rPr>
        <w:t xml:space="preserve"> intrusion alarm</w:t>
      </w:r>
      <w:r w:rsidR="00885309">
        <w:rPr>
          <w:rFonts w:cs="Arial"/>
        </w:rPr>
        <w:t>s</w:t>
      </w:r>
    </w:p>
    <w:p w14:paraId="65158A25" w14:textId="77777777" w:rsidR="00BE0E67" w:rsidRPr="00BE0E67" w:rsidRDefault="00BE0E67" w:rsidP="00584FDE">
      <w:pPr>
        <w:numPr>
          <w:ilvl w:val="0"/>
          <w:numId w:val="34"/>
        </w:numPr>
        <w:spacing w:after="60"/>
        <w:jc w:val="both"/>
        <w:rPr>
          <w:rFonts w:cs="Arial"/>
        </w:rPr>
      </w:pPr>
      <w:r w:rsidRPr="00BE0E67">
        <w:rPr>
          <w:rFonts w:cs="Arial"/>
        </w:rPr>
        <w:t>Environmental alarms</w:t>
      </w:r>
    </w:p>
    <w:p w14:paraId="066199A4" w14:textId="77777777" w:rsidR="00BE0E67" w:rsidRDefault="00BE0E67" w:rsidP="00584FDE">
      <w:pPr>
        <w:numPr>
          <w:ilvl w:val="0"/>
          <w:numId w:val="34"/>
        </w:numPr>
        <w:spacing w:after="60"/>
        <w:jc w:val="both"/>
        <w:rPr>
          <w:rFonts w:cs="Arial"/>
        </w:rPr>
      </w:pPr>
      <w:r w:rsidRPr="00BE0E67">
        <w:rPr>
          <w:rFonts w:cs="Arial"/>
        </w:rPr>
        <w:t>Generator alarms</w:t>
      </w:r>
    </w:p>
    <w:p w14:paraId="7E0D090A" w14:textId="6BB36C02" w:rsidR="00A441E4" w:rsidRPr="00BE0E67" w:rsidRDefault="00A441E4" w:rsidP="00584FDE">
      <w:pPr>
        <w:numPr>
          <w:ilvl w:val="0"/>
          <w:numId w:val="34"/>
        </w:numPr>
        <w:spacing w:after="60"/>
        <w:jc w:val="both"/>
        <w:rPr>
          <w:rFonts w:cs="Arial"/>
        </w:rPr>
      </w:pPr>
      <w:r>
        <w:rPr>
          <w:rFonts w:cs="Arial"/>
        </w:rPr>
        <w:t>Status of tower FAA lighting</w:t>
      </w:r>
      <w:r w:rsidR="001714BF">
        <w:rPr>
          <w:rFonts w:cs="Arial"/>
        </w:rPr>
        <w:t xml:space="preserve"> (if applicable)</w:t>
      </w:r>
      <w:r>
        <w:rPr>
          <w:rFonts w:cs="Arial"/>
        </w:rPr>
        <w:t xml:space="preserve"> </w:t>
      </w:r>
    </w:p>
    <w:p w14:paraId="694FE724" w14:textId="77777777" w:rsidR="00CA1091" w:rsidRPr="00CA1091" w:rsidRDefault="00CA1091" w:rsidP="00A0120D">
      <w:pPr>
        <w:ind w:left="720"/>
        <w:jc w:val="both"/>
        <w:rPr>
          <w:rFonts w:cs="Arial"/>
        </w:rPr>
      </w:pPr>
    </w:p>
    <w:p w14:paraId="3963439E" w14:textId="262B0FE7" w:rsidR="00892BFA" w:rsidRDefault="00A0120D" w:rsidP="00892BFA">
      <w:pPr>
        <w:spacing w:line="360" w:lineRule="auto"/>
        <w:ind w:left="720"/>
        <w:jc w:val="both"/>
        <w:rPr>
          <w:rFonts w:cs="Arial"/>
        </w:rPr>
      </w:pPr>
      <w:r>
        <w:rPr>
          <w:rFonts w:cs="Arial"/>
        </w:rPr>
        <w:lastRenderedPageBreak/>
        <w:t xml:space="preserve">The </w:t>
      </w:r>
      <w:r w:rsidR="00FF052F">
        <w:rPr>
          <w:rFonts w:cs="Arial"/>
        </w:rPr>
        <w:t>P</w:t>
      </w:r>
      <w:r>
        <w:rPr>
          <w:rFonts w:cs="Arial"/>
        </w:rPr>
        <w:t xml:space="preserve">roposal shall include a detailed description </w:t>
      </w:r>
      <w:r w:rsidR="007901D7">
        <w:rPr>
          <w:rFonts w:cs="Arial"/>
        </w:rPr>
        <w:t xml:space="preserve">of </w:t>
      </w:r>
      <w:r>
        <w:rPr>
          <w:rFonts w:cs="Arial"/>
        </w:rPr>
        <w:t>all alarm, status, and reporting features</w:t>
      </w:r>
      <w:r w:rsidR="00892BFA">
        <w:rPr>
          <w:rFonts w:cs="Arial"/>
        </w:rPr>
        <w:t>.</w:t>
      </w:r>
    </w:p>
    <w:p w14:paraId="3025E1AF" w14:textId="77777777" w:rsidR="00C76AB7" w:rsidRDefault="00C76AB7" w:rsidP="00892BFA">
      <w:pPr>
        <w:pStyle w:val="BodyTextIndent"/>
        <w:spacing w:line="360" w:lineRule="auto"/>
        <w:ind w:left="0"/>
      </w:pPr>
    </w:p>
    <w:p w14:paraId="384FD5E2" w14:textId="77777777" w:rsidR="00892BFA" w:rsidRDefault="00892BFA" w:rsidP="00686380">
      <w:pPr>
        <w:pStyle w:val="Heading3"/>
        <w:numPr>
          <w:ilvl w:val="2"/>
          <w:numId w:val="28"/>
        </w:numPr>
        <w:tabs>
          <w:tab w:val="clear" w:pos="4680"/>
          <w:tab w:val="left" w:pos="1800"/>
        </w:tabs>
        <w:spacing w:line="360" w:lineRule="auto"/>
        <w:jc w:val="left"/>
      </w:pPr>
      <w:bookmarkStart w:id="522" w:name="_Ref325463828"/>
      <w:bookmarkStart w:id="523" w:name="_Toc103082520"/>
      <w:r>
        <w:t>Interference Protection</w:t>
      </w:r>
      <w:bookmarkEnd w:id="522"/>
      <w:bookmarkEnd w:id="523"/>
    </w:p>
    <w:p w14:paraId="69CD1ABD" w14:textId="77777777" w:rsidR="00892BFA" w:rsidRDefault="00892BFA" w:rsidP="00892BFA">
      <w:pPr>
        <w:pStyle w:val="BodyTextIndent"/>
        <w:spacing w:line="360" w:lineRule="auto"/>
        <w:ind w:left="720" w:firstLine="0"/>
        <w:rPr>
          <w:szCs w:val="22"/>
        </w:rPr>
      </w:pPr>
      <w:r>
        <w:rPr>
          <w:szCs w:val="22"/>
        </w:rPr>
        <w:t xml:space="preserve">The system and equipment offered </w:t>
      </w:r>
      <w:r w:rsidR="000B688B">
        <w:rPr>
          <w:szCs w:val="22"/>
        </w:rPr>
        <w:t xml:space="preserve">in the Proposal </w:t>
      </w:r>
      <w:r>
        <w:rPr>
          <w:szCs w:val="22"/>
        </w:rPr>
        <w:t xml:space="preserve">shall include all necessary devices required to prevent interference to and from </w:t>
      </w:r>
      <w:r w:rsidR="00757801">
        <w:rPr>
          <w:szCs w:val="22"/>
        </w:rPr>
        <w:t xml:space="preserve">system </w:t>
      </w:r>
      <w:r>
        <w:rPr>
          <w:szCs w:val="22"/>
        </w:rPr>
        <w:t xml:space="preserve">equipment. No base station or control station transmitter in the system shall cause measurable degradation to any receiver in the system. Further, all receivers must operate free of measurable degradation with all co-located transmitters active. System testing will include measurements to demonstrate interference protection. </w:t>
      </w:r>
    </w:p>
    <w:p w14:paraId="7C87A41E" w14:textId="77777777" w:rsidR="00892BFA" w:rsidRDefault="00892BFA" w:rsidP="00892BFA">
      <w:pPr>
        <w:pStyle w:val="BodyTextIndent"/>
        <w:spacing w:line="360" w:lineRule="auto"/>
        <w:ind w:left="720" w:firstLine="0"/>
        <w:rPr>
          <w:szCs w:val="22"/>
        </w:rPr>
      </w:pPr>
    </w:p>
    <w:p w14:paraId="7AAFFC78" w14:textId="77777777" w:rsidR="00892BFA" w:rsidRDefault="00892BFA" w:rsidP="00892BFA">
      <w:pPr>
        <w:pStyle w:val="BodyTextIndent"/>
        <w:spacing w:line="360" w:lineRule="auto"/>
        <w:ind w:left="720" w:firstLine="0"/>
        <w:rPr>
          <w:szCs w:val="22"/>
        </w:rPr>
      </w:pPr>
      <w:r>
        <w:rPr>
          <w:szCs w:val="22"/>
        </w:rPr>
        <w:t>The design shall include system alignment and optimization in order to minimize simulcast interference in coverage overlap areas. The design review must include predictions of simulcast performance and demonstrate that any interference areas that will remain after system optimization will be positioned in non-critical areas.</w:t>
      </w:r>
    </w:p>
    <w:p w14:paraId="4C758540" w14:textId="77777777" w:rsidR="00892BFA" w:rsidRDefault="00892BFA" w:rsidP="00892BFA">
      <w:pPr>
        <w:pStyle w:val="BodyTextIndent"/>
        <w:spacing w:line="360" w:lineRule="auto"/>
        <w:ind w:left="720" w:firstLine="0"/>
        <w:rPr>
          <w:szCs w:val="22"/>
        </w:rPr>
      </w:pPr>
    </w:p>
    <w:p w14:paraId="5385B341" w14:textId="77777777" w:rsidR="00892BFA" w:rsidRDefault="00892BFA" w:rsidP="00686380">
      <w:pPr>
        <w:pStyle w:val="Heading3"/>
        <w:numPr>
          <w:ilvl w:val="2"/>
          <w:numId w:val="28"/>
        </w:numPr>
        <w:tabs>
          <w:tab w:val="clear" w:pos="4680"/>
          <w:tab w:val="left" w:pos="1800"/>
        </w:tabs>
        <w:spacing w:line="360" w:lineRule="auto"/>
        <w:jc w:val="left"/>
        <w:rPr>
          <w:szCs w:val="22"/>
        </w:rPr>
      </w:pPr>
      <w:bookmarkStart w:id="524" w:name="_Toc103082521"/>
      <w:r>
        <w:rPr>
          <w:szCs w:val="22"/>
        </w:rPr>
        <w:t>System Failure Modes</w:t>
      </w:r>
      <w:bookmarkEnd w:id="524"/>
    </w:p>
    <w:p w14:paraId="4B3A97A2" w14:textId="77777777" w:rsidR="00892BFA" w:rsidRDefault="0091003C" w:rsidP="00892BFA">
      <w:pPr>
        <w:pStyle w:val="BodyTextIndent"/>
        <w:spacing w:line="360" w:lineRule="auto"/>
        <w:ind w:left="720" w:firstLine="0"/>
        <w:rPr>
          <w:szCs w:val="22"/>
        </w:rPr>
      </w:pPr>
      <w:r>
        <w:rPr>
          <w:szCs w:val="22"/>
        </w:rPr>
        <w:t>T</w:t>
      </w:r>
      <w:r w:rsidR="00892BFA">
        <w:rPr>
          <w:szCs w:val="22"/>
        </w:rPr>
        <w:t>he Proposal</w:t>
      </w:r>
      <w:r>
        <w:rPr>
          <w:szCs w:val="22"/>
        </w:rPr>
        <w:t xml:space="preserve"> </w:t>
      </w:r>
      <w:r w:rsidR="00241FA6">
        <w:rPr>
          <w:szCs w:val="22"/>
        </w:rPr>
        <w:t xml:space="preserve">shall include </w:t>
      </w:r>
      <w:r w:rsidR="00892BFA">
        <w:rPr>
          <w:szCs w:val="22"/>
        </w:rPr>
        <w:t>a detailed discussion of all possible system failure modes and shall define the system's operational capabilities and limitations which may result from these failure modes. Particular attention should be paid to the system’s ability to remain functional due to the following failures:</w:t>
      </w:r>
    </w:p>
    <w:p w14:paraId="21D80595" w14:textId="77777777" w:rsidR="00892BFA" w:rsidRDefault="00892BFA" w:rsidP="00E6285F">
      <w:pPr>
        <w:pStyle w:val="BodyTextIndent"/>
        <w:spacing w:line="240" w:lineRule="auto"/>
        <w:ind w:left="720" w:firstLine="0"/>
      </w:pPr>
    </w:p>
    <w:p w14:paraId="775AF5E6"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 xml:space="preserve">GPS timing system failure </w:t>
      </w:r>
    </w:p>
    <w:p w14:paraId="77987169"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Master oscillator failure</w:t>
      </w:r>
    </w:p>
    <w:p w14:paraId="2E43C8E6"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Voter/comparator failure</w:t>
      </w:r>
    </w:p>
    <w:p w14:paraId="797EEDDA"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Interconnection circuit failure</w:t>
      </w:r>
    </w:p>
    <w:p w14:paraId="1577BD48"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Transmitter failure</w:t>
      </w:r>
    </w:p>
    <w:p w14:paraId="2DA53B04" w14:textId="77777777" w:rsidR="00E6285F" w:rsidRDefault="00E6285F" w:rsidP="00AA49F8">
      <w:pPr>
        <w:widowControl w:val="0"/>
        <w:numPr>
          <w:ilvl w:val="1"/>
          <w:numId w:val="17"/>
        </w:numPr>
        <w:tabs>
          <w:tab w:val="left" w:pos="1080"/>
        </w:tabs>
        <w:autoSpaceDE w:val="0"/>
        <w:autoSpaceDN w:val="0"/>
        <w:adjustRightInd w:val="0"/>
        <w:spacing w:after="60"/>
        <w:jc w:val="both"/>
        <w:rPr>
          <w:rFonts w:cs="Arial"/>
        </w:rPr>
      </w:pPr>
      <w:r>
        <w:rPr>
          <w:rFonts w:cs="Arial"/>
        </w:rPr>
        <w:t>Control channel failure</w:t>
      </w:r>
    </w:p>
    <w:p w14:paraId="36D5C359"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Receiver multicoupler failure</w:t>
      </w:r>
    </w:p>
    <w:p w14:paraId="41B3FE54" w14:textId="77777777" w:rsidR="00E6285F" w:rsidRDefault="00E6285F" w:rsidP="00AA49F8">
      <w:pPr>
        <w:widowControl w:val="0"/>
        <w:numPr>
          <w:ilvl w:val="1"/>
          <w:numId w:val="17"/>
        </w:numPr>
        <w:tabs>
          <w:tab w:val="left" w:pos="1080"/>
        </w:tabs>
        <w:autoSpaceDE w:val="0"/>
        <w:autoSpaceDN w:val="0"/>
        <w:adjustRightInd w:val="0"/>
        <w:spacing w:after="60"/>
        <w:jc w:val="both"/>
        <w:rPr>
          <w:rFonts w:cs="Arial"/>
        </w:rPr>
      </w:pPr>
      <w:r>
        <w:rPr>
          <w:rFonts w:cs="Arial"/>
        </w:rPr>
        <w:t>Tower top amplifier</w:t>
      </w:r>
      <w:r w:rsidR="00757801">
        <w:rPr>
          <w:rFonts w:cs="Arial"/>
        </w:rPr>
        <w:t xml:space="preserve"> failure</w:t>
      </w:r>
    </w:p>
    <w:p w14:paraId="3130C3EB" w14:textId="77777777" w:rsidR="00892BFA" w:rsidRDefault="00892BFA" w:rsidP="00AA49F8">
      <w:pPr>
        <w:widowControl w:val="0"/>
        <w:numPr>
          <w:ilvl w:val="1"/>
          <w:numId w:val="17"/>
        </w:numPr>
        <w:tabs>
          <w:tab w:val="left" w:pos="1080"/>
        </w:tabs>
        <w:autoSpaceDE w:val="0"/>
        <w:autoSpaceDN w:val="0"/>
        <w:adjustRightInd w:val="0"/>
        <w:spacing w:after="60"/>
        <w:jc w:val="both"/>
        <w:rPr>
          <w:rFonts w:cs="Arial"/>
        </w:rPr>
      </w:pPr>
      <w:r>
        <w:rPr>
          <w:rFonts w:cs="Arial"/>
        </w:rPr>
        <w:t>Simulcast controller failure</w:t>
      </w:r>
    </w:p>
    <w:p w14:paraId="36D8DB53" w14:textId="77777777" w:rsidR="00E6285F" w:rsidRDefault="00E6285F" w:rsidP="00AA49F8">
      <w:pPr>
        <w:widowControl w:val="0"/>
        <w:numPr>
          <w:ilvl w:val="1"/>
          <w:numId w:val="17"/>
        </w:numPr>
        <w:tabs>
          <w:tab w:val="left" w:pos="1080"/>
        </w:tabs>
        <w:autoSpaceDE w:val="0"/>
        <w:autoSpaceDN w:val="0"/>
        <w:adjustRightInd w:val="0"/>
        <w:spacing w:after="60"/>
        <w:jc w:val="both"/>
        <w:rPr>
          <w:rFonts w:cs="Arial"/>
        </w:rPr>
      </w:pPr>
      <w:r>
        <w:rPr>
          <w:rFonts w:cs="Arial"/>
        </w:rPr>
        <w:t>Trunking controller failure</w:t>
      </w:r>
    </w:p>
    <w:p w14:paraId="63805F82" w14:textId="4EDCE0D5" w:rsidR="00D14DC6" w:rsidRDefault="00D14DC6" w:rsidP="00AA49F8">
      <w:pPr>
        <w:widowControl w:val="0"/>
        <w:numPr>
          <w:ilvl w:val="1"/>
          <w:numId w:val="17"/>
        </w:numPr>
        <w:tabs>
          <w:tab w:val="left" w:pos="1080"/>
        </w:tabs>
        <w:autoSpaceDE w:val="0"/>
        <w:autoSpaceDN w:val="0"/>
        <w:adjustRightInd w:val="0"/>
        <w:spacing w:after="60"/>
        <w:jc w:val="both"/>
        <w:rPr>
          <w:rFonts w:cs="Arial"/>
        </w:rPr>
      </w:pPr>
      <w:r>
        <w:rPr>
          <w:rFonts w:cs="Arial"/>
        </w:rPr>
        <w:t>System controller failure</w:t>
      </w:r>
    </w:p>
    <w:p w14:paraId="3862C789" w14:textId="77777777" w:rsidR="00762582" w:rsidRDefault="00762582" w:rsidP="00AA49F8">
      <w:pPr>
        <w:widowControl w:val="0"/>
        <w:numPr>
          <w:ilvl w:val="1"/>
          <w:numId w:val="17"/>
        </w:numPr>
        <w:tabs>
          <w:tab w:val="left" w:pos="1080"/>
        </w:tabs>
        <w:autoSpaceDE w:val="0"/>
        <w:autoSpaceDN w:val="0"/>
        <w:adjustRightInd w:val="0"/>
        <w:spacing w:after="60"/>
        <w:jc w:val="both"/>
        <w:rPr>
          <w:rFonts w:cs="Arial"/>
        </w:rPr>
      </w:pPr>
      <w:r>
        <w:rPr>
          <w:rFonts w:cs="Arial"/>
        </w:rPr>
        <w:t>Console system controller failure</w:t>
      </w:r>
    </w:p>
    <w:p w14:paraId="408D9814" w14:textId="77777777" w:rsidR="00892BFA" w:rsidRDefault="00892BFA" w:rsidP="00E6285F">
      <w:pPr>
        <w:pStyle w:val="BodyTextIndent"/>
        <w:spacing w:line="240" w:lineRule="auto"/>
        <w:ind w:left="720" w:firstLine="0"/>
      </w:pPr>
    </w:p>
    <w:p w14:paraId="131011C8" w14:textId="77777777" w:rsidR="00892BFA" w:rsidRDefault="00892BFA" w:rsidP="00892BFA">
      <w:pPr>
        <w:pStyle w:val="BodyTextIndent"/>
        <w:spacing w:line="360" w:lineRule="auto"/>
        <w:ind w:left="720" w:firstLine="0"/>
      </w:pPr>
      <w:r>
        <w:lastRenderedPageBreak/>
        <w:t xml:space="preserve">The discussion shall include typical and maximum fault detection and failover times associated </w:t>
      </w:r>
      <w:r w:rsidR="003830E9">
        <w:t xml:space="preserve">with </w:t>
      </w:r>
      <w:r w:rsidR="00E6285F">
        <w:t xml:space="preserve">redundant controller equipment. </w:t>
      </w:r>
      <w:r>
        <w:t>System acceptance testing shall demonstrate that each of these failures results in system recovery within the maximum failover time.</w:t>
      </w:r>
    </w:p>
    <w:p w14:paraId="6A86E950" w14:textId="77777777" w:rsidR="00E6285F" w:rsidRDefault="00E6285F" w:rsidP="00892BFA">
      <w:pPr>
        <w:pStyle w:val="BodyTextIndent"/>
        <w:spacing w:line="360" w:lineRule="auto"/>
        <w:ind w:left="720" w:firstLine="0"/>
      </w:pPr>
    </w:p>
    <w:p w14:paraId="54B1A317" w14:textId="2B35750E" w:rsidR="00E6285F" w:rsidRDefault="00E74F3A" w:rsidP="00686380">
      <w:pPr>
        <w:pStyle w:val="Heading3"/>
        <w:numPr>
          <w:ilvl w:val="2"/>
          <w:numId w:val="28"/>
        </w:numPr>
        <w:tabs>
          <w:tab w:val="clear" w:pos="4680"/>
          <w:tab w:val="left" w:pos="1800"/>
        </w:tabs>
        <w:spacing w:line="360" w:lineRule="auto"/>
        <w:jc w:val="left"/>
        <w:rPr>
          <w:szCs w:val="22"/>
        </w:rPr>
      </w:pPr>
      <w:bookmarkStart w:id="525" w:name="_Ref459103668"/>
      <w:bookmarkStart w:id="526" w:name="_Toc103082522"/>
      <w:r>
        <w:rPr>
          <w:szCs w:val="22"/>
        </w:rPr>
        <w:t xml:space="preserve">UPS &amp; </w:t>
      </w:r>
      <w:r w:rsidR="00A908AA">
        <w:rPr>
          <w:szCs w:val="22"/>
        </w:rPr>
        <w:t>DC Power Plant</w:t>
      </w:r>
      <w:bookmarkEnd w:id="525"/>
      <w:bookmarkEnd w:id="526"/>
    </w:p>
    <w:p w14:paraId="3DCA7AF4" w14:textId="65A15711" w:rsidR="00AC3530" w:rsidRDefault="00E6285F" w:rsidP="00A908AA">
      <w:pPr>
        <w:pStyle w:val="BodyTextIndent"/>
        <w:spacing w:line="360" w:lineRule="auto"/>
        <w:ind w:left="720" w:firstLine="0"/>
      </w:pPr>
      <w:r>
        <w:t xml:space="preserve">All fixed-site equipment provided by the </w:t>
      </w:r>
      <w:r w:rsidR="000B688B">
        <w:t>Contractor</w:t>
      </w:r>
      <w:r>
        <w:t xml:space="preserve"> shall </w:t>
      </w:r>
      <w:r w:rsidR="00A908AA" w:rsidRPr="008435BA">
        <w:t xml:space="preserve">operate with </w:t>
      </w:r>
      <w:r w:rsidR="00E74F3A">
        <w:t xml:space="preserve">either UPS </w:t>
      </w:r>
      <w:r w:rsidR="00764B11">
        <w:t xml:space="preserve">backup power or </w:t>
      </w:r>
      <w:r w:rsidR="00A908AA" w:rsidRPr="008435BA">
        <w:t xml:space="preserve">standard -20 to </w:t>
      </w:r>
      <w:r w:rsidR="00A908AA">
        <w:noBreakHyphen/>
      </w:r>
      <w:r w:rsidR="00A908AA" w:rsidRPr="008435BA">
        <w:t xml:space="preserve">60 VDC power. The </w:t>
      </w:r>
      <w:r w:rsidR="00A908AA">
        <w:t>P</w:t>
      </w:r>
      <w:r w:rsidR="00A908AA" w:rsidRPr="008435BA">
        <w:t xml:space="preserve">roposal shall include </w:t>
      </w:r>
      <w:r w:rsidR="00764B11">
        <w:t xml:space="preserve">an analysis of the costs and benefits of UPS </w:t>
      </w:r>
      <w:r w:rsidR="0077672F">
        <w:t xml:space="preserve">and local AC power </w:t>
      </w:r>
      <w:r w:rsidR="00764B11">
        <w:t xml:space="preserve">vs </w:t>
      </w:r>
      <w:r w:rsidR="0077672F">
        <w:t xml:space="preserve">the use of </w:t>
      </w:r>
      <w:r w:rsidR="00764B11">
        <w:t>DC power</w:t>
      </w:r>
      <w:r w:rsidR="00645BA5">
        <w:t xml:space="preserve"> plants</w:t>
      </w:r>
      <w:r w:rsidR="0077672F">
        <w:t>. If DC power is recommen</w:t>
      </w:r>
      <w:r w:rsidR="00A10D5A">
        <w:t>ded</w:t>
      </w:r>
      <w:r w:rsidR="0077672F">
        <w:t xml:space="preserve"> and </w:t>
      </w:r>
      <w:r w:rsidR="00A10D5A">
        <w:t>proposed</w:t>
      </w:r>
      <w:r w:rsidR="0077672F">
        <w:t>, DC power plants shall include</w:t>
      </w:r>
      <w:r w:rsidR="00764B11">
        <w:t xml:space="preserve"> </w:t>
      </w:r>
      <w:r w:rsidR="00A908AA" w:rsidRPr="008435BA">
        <w:t xml:space="preserve">all required power supplies, </w:t>
      </w:r>
      <w:r w:rsidR="0077672F">
        <w:t xml:space="preserve">inverters, </w:t>
      </w:r>
      <w:r w:rsidR="00A908AA" w:rsidRPr="008435BA">
        <w:t>battery systems</w:t>
      </w:r>
      <w:r w:rsidR="0077672F">
        <w:t xml:space="preserve">, etc. </w:t>
      </w:r>
      <w:r w:rsidR="00A908AA" w:rsidRPr="008435BA">
        <w:t xml:space="preserve">necessary to reliably power the </w:t>
      </w:r>
      <w:r w:rsidR="00AC3530">
        <w:t xml:space="preserve">fixed-site and </w:t>
      </w:r>
      <w:r w:rsidR="00A908AA" w:rsidRPr="008435BA">
        <w:t xml:space="preserve">microwave equipment with a minimum runtime of </w:t>
      </w:r>
      <w:r w:rsidR="00A10D5A">
        <w:t xml:space="preserve">two </w:t>
      </w:r>
      <w:r w:rsidR="00A908AA" w:rsidRPr="008435BA">
        <w:t>hours in the absence of commercial power.</w:t>
      </w:r>
      <w:r w:rsidR="00AC3530">
        <w:t xml:space="preserve"> DC power systems shall include alarms and sensors for DC breakers, charger failures, low battery power</w:t>
      </w:r>
      <w:r w:rsidR="00A10D5A">
        <w:t>, etc</w:t>
      </w:r>
      <w:r w:rsidR="00AC3530">
        <w:t xml:space="preserve">. </w:t>
      </w:r>
    </w:p>
    <w:p w14:paraId="6D5790B5" w14:textId="77777777" w:rsidR="0077672F" w:rsidRDefault="0077672F" w:rsidP="00A908AA">
      <w:pPr>
        <w:pStyle w:val="BodyTextIndent"/>
        <w:spacing w:line="360" w:lineRule="auto"/>
        <w:ind w:left="720" w:firstLine="0"/>
      </w:pPr>
    </w:p>
    <w:p w14:paraId="53575E1F" w14:textId="76785E3F" w:rsidR="0077672F" w:rsidRDefault="0077672F" w:rsidP="00A908AA">
      <w:pPr>
        <w:pStyle w:val="BodyTextIndent"/>
        <w:spacing w:line="360" w:lineRule="auto"/>
        <w:ind w:left="720" w:firstLine="0"/>
      </w:pPr>
      <w:r>
        <w:t>Similarly, any proposed UPS system</w:t>
      </w:r>
      <w:r w:rsidR="00A10D5A">
        <w:t>s</w:t>
      </w:r>
      <w:r>
        <w:t xml:space="preserve"> shall include all equipment, </w:t>
      </w:r>
      <w:r w:rsidR="00B76F4E">
        <w:t xml:space="preserve">installation, </w:t>
      </w:r>
      <w:r>
        <w:t xml:space="preserve">batteries, breakers, alarms and sensors for UPS health as necessary to </w:t>
      </w:r>
      <w:r w:rsidR="00696EEF">
        <w:t xml:space="preserve">reliably </w:t>
      </w:r>
      <w:r>
        <w:t xml:space="preserve">power all fixed-site and microwave equipment with </w:t>
      </w:r>
      <w:r w:rsidRPr="008435BA">
        <w:t xml:space="preserve">a minimum runtime of </w:t>
      </w:r>
      <w:r w:rsidR="00A10D5A">
        <w:t xml:space="preserve">two </w:t>
      </w:r>
      <w:r w:rsidRPr="008435BA">
        <w:t>hours in the absence of commercial power</w:t>
      </w:r>
      <w:r>
        <w:t>.</w:t>
      </w:r>
    </w:p>
    <w:p w14:paraId="7430442A" w14:textId="77777777" w:rsidR="0077672F" w:rsidRDefault="0077672F" w:rsidP="00A908AA">
      <w:pPr>
        <w:pStyle w:val="BodyTextIndent"/>
        <w:spacing w:line="360" w:lineRule="auto"/>
        <w:ind w:left="720" w:firstLine="0"/>
      </w:pPr>
    </w:p>
    <w:p w14:paraId="7AB3EC6D" w14:textId="02C48F3A" w:rsidR="0077672F" w:rsidRDefault="0077672F" w:rsidP="00A908AA">
      <w:pPr>
        <w:pStyle w:val="BodyTextIndent"/>
        <w:spacing w:line="360" w:lineRule="auto"/>
        <w:ind w:left="720" w:firstLine="0"/>
      </w:pPr>
      <w:r>
        <w:t>Regardless of UPS or DC power, the Contractor shall time the purchase</w:t>
      </w:r>
      <w:r w:rsidR="00A10D5A">
        <w:t xml:space="preserve"> and deliver</w:t>
      </w:r>
      <w:r>
        <w:t xml:space="preserve"> of battery components to ensure that all battery equipment </w:t>
      </w:r>
      <w:r w:rsidR="00696EEF">
        <w:t xml:space="preserve">is </w:t>
      </w:r>
      <w:r>
        <w:t xml:space="preserve">in good health and performance at the time of system cutover. The County shall not be responsible for battery maintenance or replacement prior to expiration of the Initial Warranty Period described in </w:t>
      </w:r>
      <w:r>
        <w:rPr>
          <w:rFonts w:cs="Arial"/>
        </w:rPr>
        <w:t>§</w:t>
      </w:r>
      <w:r>
        <w:fldChar w:fldCharType="begin"/>
      </w:r>
      <w:r>
        <w:rPr>
          <w:rFonts w:cs="Arial"/>
        </w:rPr>
        <w:instrText xml:space="preserve"> REF _Ref395679137 \r \h </w:instrText>
      </w:r>
      <w:r>
        <w:fldChar w:fldCharType="separate"/>
      </w:r>
      <w:r w:rsidR="00376FED">
        <w:rPr>
          <w:rFonts w:cs="Arial"/>
        </w:rPr>
        <w:t>5.11</w:t>
      </w:r>
      <w:r>
        <w:fldChar w:fldCharType="end"/>
      </w:r>
      <w:r>
        <w:t>.</w:t>
      </w:r>
    </w:p>
    <w:p w14:paraId="510C6546" w14:textId="77777777" w:rsidR="00E6285F" w:rsidRDefault="00E6285F" w:rsidP="00E6285F">
      <w:pPr>
        <w:pStyle w:val="BodyTextIndent"/>
        <w:spacing w:line="360" w:lineRule="auto"/>
        <w:ind w:left="720" w:firstLine="0"/>
      </w:pPr>
    </w:p>
    <w:p w14:paraId="6395FDED" w14:textId="77777777" w:rsidR="00E6285F" w:rsidRDefault="00B33435" w:rsidP="00686380">
      <w:pPr>
        <w:pStyle w:val="Heading3"/>
        <w:numPr>
          <w:ilvl w:val="2"/>
          <w:numId w:val="28"/>
        </w:numPr>
        <w:tabs>
          <w:tab w:val="clear" w:pos="4680"/>
          <w:tab w:val="left" w:pos="1800"/>
        </w:tabs>
        <w:spacing w:line="360" w:lineRule="auto"/>
        <w:jc w:val="left"/>
        <w:rPr>
          <w:szCs w:val="22"/>
        </w:rPr>
      </w:pPr>
      <w:bookmarkStart w:id="527" w:name="_Ref459102938"/>
      <w:bookmarkStart w:id="528" w:name="_Toc103082523"/>
      <w:r>
        <w:rPr>
          <w:szCs w:val="22"/>
        </w:rPr>
        <w:t xml:space="preserve">Generator </w:t>
      </w:r>
      <w:r w:rsidR="00E6285F">
        <w:rPr>
          <w:szCs w:val="22"/>
        </w:rPr>
        <w:t>Power</w:t>
      </w:r>
      <w:bookmarkEnd w:id="527"/>
      <w:bookmarkEnd w:id="528"/>
    </w:p>
    <w:p w14:paraId="0C3B6297" w14:textId="3C7BB677" w:rsidR="00892BFA" w:rsidRDefault="00F06597" w:rsidP="00E6285F">
      <w:pPr>
        <w:pStyle w:val="BodyTextIndent"/>
        <w:spacing w:line="360" w:lineRule="auto"/>
        <w:ind w:left="720" w:firstLine="0"/>
        <w:rPr>
          <w:rFonts w:cs="Arial"/>
        </w:rPr>
      </w:pPr>
      <w:r>
        <w:t xml:space="preserve">The County shall be responsible for providing backup generators. The Contractor shall support the County in determining appropriate generator size and capacity. </w:t>
      </w:r>
      <w:r w:rsidR="0091003C">
        <w:t>G</w:t>
      </w:r>
      <w:r w:rsidR="00E6285F">
        <w:t xml:space="preserve">enerator status alarms </w:t>
      </w:r>
      <w:r w:rsidR="00D30268">
        <w:t xml:space="preserve">for all sites </w:t>
      </w:r>
      <w:r w:rsidR="00E6285F">
        <w:t xml:space="preserve">shall be integrated into </w:t>
      </w:r>
      <w:r w:rsidR="0091003C">
        <w:t xml:space="preserve">the </w:t>
      </w:r>
      <w:r w:rsidR="00E6285F">
        <w:rPr>
          <w:rFonts w:cs="Arial"/>
        </w:rPr>
        <w:t>system alarm, status, and reporting subsystem described in §</w:t>
      </w:r>
      <w:r w:rsidR="00E6285F">
        <w:rPr>
          <w:rFonts w:cs="Arial"/>
        </w:rPr>
        <w:fldChar w:fldCharType="begin"/>
      </w:r>
      <w:r w:rsidR="00E6285F">
        <w:rPr>
          <w:rFonts w:cs="Arial"/>
        </w:rPr>
        <w:instrText xml:space="preserve"> REF _Ref393111132 \r \h </w:instrText>
      </w:r>
      <w:r w:rsidR="00E6285F">
        <w:rPr>
          <w:rFonts w:cs="Arial"/>
        </w:rPr>
      </w:r>
      <w:r w:rsidR="00E6285F">
        <w:rPr>
          <w:rFonts w:cs="Arial"/>
        </w:rPr>
        <w:fldChar w:fldCharType="separate"/>
      </w:r>
      <w:r w:rsidR="00376FED">
        <w:rPr>
          <w:rFonts w:cs="Arial"/>
        </w:rPr>
        <w:t>3.13.3</w:t>
      </w:r>
      <w:r w:rsidR="00E6285F">
        <w:rPr>
          <w:rFonts w:cs="Arial"/>
        </w:rPr>
        <w:fldChar w:fldCharType="end"/>
      </w:r>
      <w:r w:rsidR="00E6285F">
        <w:rPr>
          <w:rFonts w:cs="Arial"/>
        </w:rPr>
        <w:t>.</w:t>
      </w:r>
    </w:p>
    <w:p w14:paraId="5D41E723" w14:textId="77777777" w:rsidR="0047172A" w:rsidRDefault="0047172A" w:rsidP="00E6285F">
      <w:pPr>
        <w:pStyle w:val="BodyTextIndent"/>
        <w:spacing w:line="360" w:lineRule="auto"/>
        <w:ind w:left="720" w:firstLine="0"/>
        <w:rPr>
          <w:b/>
        </w:rPr>
      </w:pPr>
    </w:p>
    <w:p w14:paraId="444D10F7" w14:textId="77777777" w:rsidR="0047172A" w:rsidRDefault="0047172A" w:rsidP="00686380">
      <w:pPr>
        <w:pStyle w:val="Heading2"/>
        <w:numPr>
          <w:ilvl w:val="1"/>
          <w:numId w:val="28"/>
        </w:numPr>
        <w:tabs>
          <w:tab w:val="clear" w:pos="-720"/>
          <w:tab w:val="clear" w:pos="4140"/>
        </w:tabs>
        <w:spacing w:line="360" w:lineRule="auto"/>
      </w:pPr>
      <w:bookmarkStart w:id="529" w:name="_Ref459618554"/>
      <w:bookmarkStart w:id="530" w:name="_Toc103082524"/>
      <w:r>
        <w:t>System Administration Features</w:t>
      </w:r>
      <w:bookmarkEnd w:id="529"/>
      <w:bookmarkEnd w:id="530"/>
    </w:p>
    <w:p w14:paraId="5B90B91B" w14:textId="5FED34A5" w:rsidR="0047172A" w:rsidRDefault="0047172A" w:rsidP="0047172A">
      <w:pPr>
        <w:pStyle w:val="BodyText"/>
        <w:spacing w:line="360" w:lineRule="auto"/>
        <w:rPr>
          <w:b w:val="0"/>
        </w:rPr>
      </w:pPr>
      <w:r>
        <w:rPr>
          <w:b w:val="0"/>
        </w:rPr>
        <w:t>The P25 system shall include system administration features to allow trained staff to manage resources and generate activity reports. The system administration application(s) shall include secure remote access to authorized users</w:t>
      </w:r>
      <w:r w:rsidR="00DD1DEC">
        <w:rPr>
          <w:b w:val="0"/>
        </w:rPr>
        <w:t xml:space="preserve"> with a minimum of four simultaneous connections</w:t>
      </w:r>
      <w:r>
        <w:rPr>
          <w:b w:val="0"/>
        </w:rPr>
        <w:t>. Features shall include:</w:t>
      </w:r>
    </w:p>
    <w:p w14:paraId="5A1A37CB" w14:textId="77777777" w:rsidR="0047172A" w:rsidRDefault="0047172A" w:rsidP="00D362FF">
      <w:pPr>
        <w:pStyle w:val="BodyText"/>
        <w:rPr>
          <w:b w:val="0"/>
        </w:rPr>
      </w:pPr>
    </w:p>
    <w:p w14:paraId="3ADB51AB" w14:textId="77777777" w:rsidR="0047172A" w:rsidRDefault="0047172A" w:rsidP="00584FDE">
      <w:pPr>
        <w:pStyle w:val="BodyText"/>
        <w:numPr>
          <w:ilvl w:val="0"/>
          <w:numId w:val="41"/>
        </w:numPr>
        <w:rPr>
          <w:b w:val="0"/>
        </w:rPr>
      </w:pPr>
      <w:r>
        <w:rPr>
          <w:b w:val="0"/>
        </w:rPr>
        <w:t>Add/remove</w:t>
      </w:r>
      <w:r w:rsidR="00FE7C27">
        <w:rPr>
          <w:b w:val="0"/>
        </w:rPr>
        <w:t>/modify</w:t>
      </w:r>
      <w:r>
        <w:rPr>
          <w:b w:val="0"/>
        </w:rPr>
        <w:t xml:space="preserve"> users</w:t>
      </w:r>
    </w:p>
    <w:p w14:paraId="0AD8EEAE" w14:textId="77777777" w:rsidR="0047172A" w:rsidRDefault="0047172A" w:rsidP="00584FDE">
      <w:pPr>
        <w:pStyle w:val="BodyText"/>
        <w:numPr>
          <w:ilvl w:val="0"/>
          <w:numId w:val="41"/>
        </w:numPr>
        <w:rPr>
          <w:b w:val="0"/>
        </w:rPr>
      </w:pPr>
      <w:r>
        <w:rPr>
          <w:b w:val="0"/>
        </w:rPr>
        <w:t>Add/remove</w:t>
      </w:r>
      <w:r w:rsidR="00FE7C27">
        <w:rPr>
          <w:b w:val="0"/>
        </w:rPr>
        <w:t>/modify</w:t>
      </w:r>
      <w:r>
        <w:rPr>
          <w:b w:val="0"/>
        </w:rPr>
        <w:t xml:space="preserve"> talkgroups</w:t>
      </w:r>
    </w:p>
    <w:p w14:paraId="3F494FB8" w14:textId="77777777" w:rsidR="00FE7C27" w:rsidRDefault="00FE7C27" w:rsidP="00584FDE">
      <w:pPr>
        <w:pStyle w:val="BodyText"/>
        <w:numPr>
          <w:ilvl w:val="0"/>
          <w:numId w:val="41"/>
        </w:numPr>
        <w:rPr>
          <w:b w:val="0"/>
        </w:rPr>
      </w:pPr>
      <w:r>
        <w:rPr>
          <w:b w:val="0"/>
        </w:rPr>
        <w:t>Modify access privileges</w:t>
      </w:r>
    </w:p>
    <w:p w14:paraId="7A841CC2" w14:textId="77777777" w:rsidR="0047172A" w:rsidRDefault="0047172A" w:rsidP="00584FDE">
      <w:pPr>
        <w:pStyle w:val="BodyText"/>
        <w:numPr>
          <w:ilvl w:val="0"/>
          <w:numId w:val="41"/>
        </w:numPr>
        <w:rPr>
          <w:b w:val="0"/>
        </w:rPr>
      </w:pPr>
      <w:r>
        <w:rPr>
          <w:b w:val="0"/>
        </w:rPr>
        <w:lastRenderedPageBreak/>
        <w:t>Unit enable/disable</w:t>
      </w:r>
    </w:p>
    <w:p w14:paraId="3950334A" w14:textId="77777777" w:rsidR="0047172A" w:rsidRDefault="0047172A" w:rsidP="00584FDE">
      <w:pPr>
        <w:pStyle w:val="BodyText"/>
        <w:numPr>
          <w:ilvl w:val="0"/>
          <w:numId w:val="41"/>
        </w:numPr>
        <w:rPr>
          <w:b w:val="0"/>
        </w:rPr>
      </w:pPr>
      <w:r>
        <w:rPr>
          <w:b w:val="0"/>
        </w:rPr>
        <w:t>Unit status</w:t>
      </w:r>
    </w:p>
    <w:p w14:paraId="54CC7E9D" w14:textId="77777777" w:rsidR="0060143A" w:rsidRDefault="0060143A" w:rsidP="00584FDE">
      <w:pPr>
        <w:pStyle w:val="BodyText"/>
        <w:numPr>
          <w:ilvl w:val="0"/>
          <w:numId w:val="41"/>
        </w:numPr>
        <w:rPr>
          <w:b w:val="0"/>
        </w:rPr>
      </w:pPr>
      <w:r>
        <w:rPr>
          <w:b w:val="0"/>
        </w:rPr>
        <w:t>User database backup</w:t>
      </w:r>
    </w:p>
    <w:p w14:paraId="442239FB" w14:textId="77777777" w:rsidR="0060143A" w:rsidRDefault="0060143A" w:rsidP="00584FDE">
      <w:pPr>
        <w:pStyle w:val="BodyText"/>
        <w:numPr>
          <w:ilvl w:val="0"/>
          <w:numId w:val="41"/>
        </w:numPr>
        <w:rPr>
          <w:b w:val="0"/>
        </w:rPr>
      </w:pPr>
      <w:r>
        <w:rPr>
          <w:b w:val="0"/>
        </w:rPr>
        <w:t>Talkgroup structure and configuration backup</w:t>
      </w:r>
    </w:p>
    <w:p w14:paraId="70173011" w14:textId="77777777" w:rsidR="0060143A" w:rsidRDefault="0060143A" w:rsidP="00584FDE">
      <w:pPr>
        <w:pStyle w:val="BodyText"/>
        <w:numPr>
          <w:ilvl w:val="0"/>
          <w:numId w:val="41"/>
        </w:numPr>
        <w:rPr>
          <w:b w:val="0"/>
        </w:rPr>
      </w:pPr>
      <w:r>
        <w:rPr>
          <w:b w:val="0"/>
        </w:rPr>
        <w:t>System configuration backup</w:t>
      </w:r>
    </w:p>
    <w:p w14:paraId="449BECDE" w14:textId="77777777" w:rsidR="0047172A" w:rsidRDefault="0047172A" w:rsidP="00584FDE">
      <w:pPr>
        <w:pStyle w:val="BodyText"/>
        <w:numPr>
          <w:ilvl w:val="0"/>
          <w:numId w:val="41"/>
        </w:numPr>
        <w:rPr>
          <w:b w:val="0"/>
        </w:rPr>
      </w:pPr>
      <w:r>
        <w:rPr>
          <w:b w:val="0"/>
        </w:rPr>
        <w:t>System activity reports</w:t>
      </w:r>
    </w:p>
    <w:p w14:paraId="2CDAE1AF" w14:textId="77777777" w:rsidR="0047172A" w:rsidRDefault="0047172A" w:rsidP="00584FDE">
      <w:pPr>
        <w:pStyle w:val="BodyText"/>
        <w:numPr>
          <w:ilvl w:val="0"/>
          <w:numId w:val="41"/>
        </w:numPr>
        <w:rPr>
          <w:b w:val="0"/>
        </w:rPr>
      </w:pPr>
      <w:r>
        <w:rPr>
          <w:b w:val="0"/>
        </w:rPr>
        <w:t xml:space="preserve">System </w:t>
      </w:r>
      <w:r w:rsidR="000B688B">
        <w:rPr>
          <w:b w:val="0"/>
        </w:rPr>
        <w:t>capacity</w:t>
      </w:r>
      <w:r>
        <w:rPr>
          <w:b w:val="0"/>
        </w:rPr>
        <w:t xml:space="preserve"> and airtime utilization reports</w:t>
      </w:r>
    </w:p>
    <w:p w14:paraId="6410B2AA" w14:textId="77777777" w:rsidR="0060143A" w:rsidRDefault="0060143A" w:rsidP="00D362FF">
      <w:pPr>
        <w:pStyle w:val="BodyText"/>
        <w:rPr>
          <w:b w:val="0"/>
        </w:rPr>
      </w:pPr>
    </w:p>
    <w:p w14:paraId="6FA31785" w14:textId="77777777" w:rsidR="00FE7C27" w:rsidRPr="00FE7C27" w:rsidRDefault="005C3F21" w:rsidP="00FE7C27">
      <w:pPr>
        <w:pStyle w:val="BodyText"/>
        <w:spacing w:line="360" w:lineRule="auto"/>
        <w:rPr>
          <w:b w:val="0"/>
        </w:rPr>
      </w:pPr>
      <w:r>
        <w:rPr>
          <w:rFonts w:cs="Arial"/>
          <w:b w:val="0"/>
        </w:rPr>
        <w:t>The Prop</w:t>
      </w:r>
      <w:r w:rsidR="00FE7C27" w:rsidRPr="00FE7C27">
        <w:rPr>
          <w:rFonts w:cs="Arial"/>
          <w:b w:val="0"/>
        </w:rPr>
        <w:t>osal shall include a description of syste</w:t>
      </w:r>
      <w:r w:rsidR="00FE7C27">
        <w:rPr>
          <w:rFonts w:cs="Arial"/>
          <w:b w:val="0"/>
        </w:rPr>
        <w:t>m administration features and any relevant options</w:t>
      </w:r>
      <w:r w:rsidR="00FE7C27" w:rsidRPr="00FE7C27">
        <w:rPr>
          <w:rFonts w:cs="Arial"/>
          <w:b w:val="0"/>
        </w:rPr>
        <w:t>.</w:t>
      </w:r>
    </w:p>
    <w:p w14:paraId="6781BDB7" w14:textId="77777777" w:rsidR="00FA099B" w:rsidRDefault="00FA099B" w:rsidP="00B4234F">
      <w:pPr>
        <w:spacing w:line="360" w:lineRule="auto"/>
        <w:ind w:left="720"/>
        <w:jc w:val="both"/>
        <w:rPr>
          <w:rFonts w:cs="Arial"/>
        </w:rPr>
      </w:pPr>
    </w:p>
    <w:p w14:paraId="775812D5" w14:textId="77777777" w:rsidR="00FA099B" w:rsidRDefault="00FA099B" w:rsidP="00686380">
      <w:pPr>
        <w:pStyle w:val="Heading2"/>
        <w:numPr>
          <w:ilvl w:val="1"/>
          <w:numId w:val="28"/>
        </w:numPr>
        <w:tabs>
          <w:tab w:val="clear" w:pos="-720"/>
          <w:tab w:val="clear" w:pos="4140"/>
        </w:tabs>
        <w:spacing w:line="360" w:lineRule="auto"/>
      </w:pPr>
      <w:bookmarkStart w:id="531" w:name="_Toc441668897"/>
      <w:bookmarkStart w:id="532" w:name="_Toc103082525"/>
      <w:r>
        <w:t>Control Station Gateways</w:t>
      </w:r>
      <w:bookmarkEnd w:id="531"/>
      <w:bookmarkEnd w:id="532"/>
    </w:p>
    <w:p w14:paraId="08D7712A" w14:textId="7C93F717" w:rsidR="00FA099B" w:rsidRDefault="00FA099B" w:rsidP="00686380">
      <w:pPr>
        <w:pStyle w:val="Heading3"/>
        <w:numPr>
          <w:ilvl w:val="2"/>
          <w:numId w:val="28"/>
        </w:numPr>
        <w:tabs>
          <w:tab w:val="clear" w:pos="4680"/>
          <w:tab w:val="left" w:pos="1800"/>
        </w:tabs>
        <w:spacing w:line="360" w:lineRule="auto"/>
        <w:ind w:left="1440"/>
        <w:jc w:val="left"/>
        <w:rPr>
          <w:szCs w:val="22"/>
        </w:rPr>
      </w:pPr>
      <w:bookmarkStart w:id="533" w:name="_Toc441668898"/>
      <w:bookmarkStart w:id="534" w:name="_Toc103082526"/>
      <w:r>
        <w:rPr>
          <w:szCs w:val="22"/>
        </w:rPr>
        <w:t>General</w:t>
      </w:r>
      <w:bookmarkEnd w:id="533"/>
      <w:bookmarkEnd w:id="534"/>
    </w:p>
    <w:p w14:paraId="4C1D0E6E" w14:textId="77777777" w:rsidR="00FA099B" w:rsidRDefault="00FA099B" w:rsidP="00FA099B">
      <w:pPr>
        <w:spacing w:line="360" w:lineRule="auto"/>
        <w:ind w:left="720"/>
        <w:jc w:val="both"/>
      </w:pPr>
      <w:r>
        <w:t xml:space="preserve">Various control station radios are requested to support </w:t>
      </w:r>
      <w:r w:rsidR="00181654">
        <w:t>interoperability</w:t>
      </w:r>
      <w:r>
        <w:t xml:space="preserve"> functions. The following new control stations shall be added </w:t>
      </w:r>
      <w:r w:rsidR="00181654">
        <w:t>at a centralized location</w:t>
      </w:r>
      <w:r w:rsidR="009871A5">
        <w:t>(s)</w:t>
      </w:r>
      <w:r w:rsidR="00181654">
        <w:t xml:space="preserve"> within the system design and interfaced with the dispatch console system</w:t>
      </w:r>
      <w:r w:rsidR="009871A5">
        <w:t>. The stations shall provide channel/</w:t>
      </w:r>
      <w:r w:rsidR="00181654">
        <w:t>talkgroup selection via console positions. The installation of the control stations shall include antennas, cabling, lightning protection, and console system integration.</w:t>
      </w:r>
    </w:p>
    <w:p w14:paraId="11BF7851" w14:textId="77777777" w:rsidR="00FA099B" w:rsidRPr="001F230A" w:rsidRDefault="00FA099B" w:rsidP="00FA099B">
      <w:pPr>
        <w:spacing w:line="360" w:lineRule="auto"/>
        <w:ind w:left="720"/>
        <w:jc w:val="both"/>
      </w:pPr>
    </w:p>
    <w:p w14:paraId="7977738B" w14:textId="40274904" w:rsidR="00FA099B" w:rsidRDefault="00181654" w:rsidP="00686380">
      <w:pPr>
        <w:pStyle w:val="Heading3"/>
        <w:numPr>
          <w:ilvl w:val="2"/>
          <w:numId w:val="28"/>
        </w:numPr>
        <w:tabs>
          <w:tab w:val="clear" w:pos="4680"/>
          <w:tab w:val="left" w:pos="1800"/>
        </w:tabs>
        <w:spacing w:line="360" w:lineRule="auto"/>
        <w:ind w:left="1440"/>
        <w:jc w:val="left"/>
        <w:rPr>
          <w:szCs w:val="22"/>
        </w:rPr>
      </w:pPr>
      <w:bookmarkStart w:id="535" w:name="_Toc441668899"/>
      <w:bookmarkStart w:id="536" w:name="_Toc103082527"/>
      <w:r>
        <w:rPr>
          <w:szCs w:val="22"/>
        </w:rPr>
        <w:t>VHF</w:t>
      </w:r>
      <w:bookmarkEnd w:id="535"/>
      <w:bookmarkEnd w:id="536"/>
    </w:p>
    <w:p w14:paraId="76989D92" w14:textId="25BB0032" w:rsidR="00FA099B" w:rsidRDefault="00181654" w:rsidP="00FA099B">
      <w:pPr>
        <w:spacing w:line="360" w:lineRule="auto"/>
        <w:ind w:left="720"/>
        <w:jc w:val="both"/>
        <w:rPr>
          <w:rFonts w:cs="Arial"/>
        </w:rPr>
      </w:pPr>
      <w:r>
        <w:rPr>
          <w:rFonts w:cs="Arial"/>
        </w:rPr>
        <w:t xml:space="preserve">The Proposal shall include </w:t>
      </w:r>
      <w:r w:rsidR="00DD3D4E">
        <w:rPr>
          <w:rFonts w:cs="Arial"/>
        </w:rPr>
        <w:t xml:space="preserve">two </w:t>
      </w:r>
      <w:r w:rsidR="00C4699A">
        <w:rPr>
          <w:rFonts w:cs="Arial"/>
        </w:rPr>
        <w:t>(</w:t>
      </w:r>
      <w:r w:rsidR="00DD3D4E">
        <w:rPr>
          <w:rFonts w:cs="Arial"/>
        </w:rPr>
        <w:t>2</w:t>
      </w:r>
      <w:r w:rsidR="00C4699A">
        <w:rPr>
          <w:rFonts w:cs="Arial"/>
        </w:rPr>
        <w:t>)</w:t>
      </w:r>
      <w:r w:rsidR="0096535B">
        <w:rPr>
          <w:rFonts w:cs="Arial"/>
        </w:rPr>
        <w:t xml:space="preserve"> </w:t>
      </w:r>
      <w:r>
        <w:rPr>
          <w:rFonts w:cs="Arial"/>
        </w:rPr>
        <w:t>VHF control station</w:t>
      </w:r>
      <w:r w:rsidR="0096535B">
        <w:rPr>
          <w:rFonts w:cs="Arial"/>
        </w:rPr>
        <w:t>s</w:t>
      </w:r>
      <w:r>
        <w:rPr>
          <w:rFonts w:cs="Arial"/>
        </w:rPr>
        <w:t xml:space="preserve"> for interoperability </w:t>
      </w:r>
      <w:r w:rsidR="00391763">
        <w:rPr>
          <w:rFonts w:cs="Arial"/>
        </w:rPr>
        <w:t xml:space="preserve">with </w:t>
      </w:r>
      <w:r w:rsidR="00F52C69">
        <w:rPr>
          <w:rFonts w:cs="Arial"/>
        </w:rPr>
        <w:t xml:space="preserve">legacy systems and </w:t>
      </w:r>
      <w:r>
        <w:rPr>
          <w:rFonts w:cs="Arial"/>
        </w:rPr>
        <w:t xml:space="preserve">statewide </w:t>
      </w:r>
      <w:r w:rsidR="00391763">
        <w:rPr>
          <w:rFonts w:cs="Arial"/>
        </w:rPr>
        <w:t>mutual aid</w:t>
      </w:r>
      <w:r>
        <w:rPr>
          <w:rFonts w:cs="Arial"/>
        </w:rPr>
        <w:t xml:space="preserve"> channels. Each control station shall support a minimum </w:t>
      </w:r>
      <w:r w:rsidR="00696EEF">
        <w:rPr>
          <w:rFonts w:cs="Arial"/>
        </w:rPr>
        <w:t xml:space="preserve">of </w:t>
      </w:r>
      <w:r>
        <w:rPr>
          <w:rFonts w:cs="Arial"/>
        </w:rPr>
        <w:t>16</w:t>
      </w:r>
      <w:r w:rsidR="008E331E">
        <w:rPr>
          <w:rFonts w:cs="Arial"/>
        </w:rPr>
        <w:t xml:space="preserve"> channels, selectable via console, and operate </w:t>
      </w:r>
      <w:r w:rsidR="009871A5">
        <w:rPr>
          <w:rFonts w:cs="Arial"/>
        </w:rPr>
        <w:t xml:space="preserve">in </w:t>
      </w:r>
      <w:r w:rsidR="008E331E">
        <w:rPr>
          <w:rFonts w:cs="Arial"/>
        </w:rPr>
        <w:t xml:space="preserve">analog conventional and P25 conventional modes. </w:t>
      </w:r>
    </w:p>
    <w:p w14:paraId="30ACD53D" w14:textId="77777777" w:rsidR="00DC7A6B" w:rsidRDefault="00DC7A6B" w:rsidP="00FA099B">
      <w:pPr>
        <w:spacing w:line="360" w:lineRule="auto"/>
        <w:ind w:left="720"/>
        <w:jc w:val="both"/>
        <w:rPr>
          <w:rFonts w:cs="Arial"/>
        </w:rPr>
      </w:pPr>
    </w:p>
    <w:p w14:paraId="0D074AC3" w14:textId="39CB38B6" w:rsidR="00FA099B" w:rsidRDefault="00FA099B" w:rsidP="00686380">
      <w:pPr>
        <w:pStyle w:val="Heading3"/>
        <w:numPr>
          <w:ilvl w:val="2"/>
          <w:numId w:val="28"/>
        </w:numPr>
        <w:tabs>
          <w:tab w:val="clear" w:pos="4680"/>
          <w:tab w:val="left" w:pos="1800"/>
        </w:tabs>
        <w:spacing w:line="360" w:lineRule="auto"/>
        <w:ind w:left="1440"/>
        <w:jc w:val="left"/>
        <w:rPr>
          <w:szCs w:val="22"/>
        </w:rPr>
      </w:pPr>
      <w:bookmarkStart w:id="537" w:name="_Toc441668900"/>
      <w:bookmarkStart w:id="538" w:name="_Toc103082528"/>
      <w:r>
        <w:rPr>
          <w:szCs w:val="22"/>
        </w:rPr>
        <w:t>700/800 MHz P25</w:t>
      </w:r>
      <w:bookmarkEnd w:id="537"/>
      <w:bookmarkEnd w:id="538"/>
    </w:p>
    <w:p w14:paraId="6BCBD309" w14:textId="6DDD2AD6" w:rsidR="00FA099B" w:rsidRPr="004E379D" w:rsidRDefault="00FA099B" w:rsidP="00FA099B">
      <w:pPr>
        <w:spacing w:line="360" w:lineRule="auto"/>
        <w:ind w:left="720"/>
        <w:jc w:val="both"/>
        <w:rPr>
          <w:rFonts w:cs="Arial"/>
        </w:rPr>
      </w:pPr>
      <w:r>
        <w:rPr>
          <w:rFonts w:cs="Arial"/>
        </w:rPr>
        <w:t>Three (3) general-</w:t>
      </w:r>
      <w:r w:rsidRPr="004E379D">
        <w:rPr>
          <w:rFonts w:cs="Arial"/>
        </w:rPr>
        <w:t xml:space="preserve">purpose 700/800 MHz P25 control station radios shall be added. The units shall be capable of </w:t>
      </w:r>
      <w:r w:rsidR="009871A5" w:rsidRPr="004E379D">
        <w:rPr>
          <w:rFonts w:cs="Arial"/>
        </w:rPr>
        <w:t xml:space="preserve">P25 </w:t>
      </w:r>
      <w:r w:rsidRPr="004E379D">
        <w:rPr>
          <w:rFonts w:cs="Arial"/>
        </w:rPr>
        <w:t xml:space="preserve">Phase 1 and </w:t>
      </w:r>
      <w:r w:rsidR="009871A5" w:rsidRPr="004E379D">
        <w:rPr>
          <w:rFonts w:cs="Arial"/>
        </w:rPr>
        <w:t xml:space="preserve">P25 </w:t>
      </w:r>
      <w:r w:rsidRPr="004E379D">
        <w:rPr>
          <w:rFonts w:cs="Arial"/>
        </w:rPr>
        <w:t xml:space="preserve">Phase 2 </w:t>
      </w:r>
      <w:r w:rsidR="009871A5" w:rsidRPr="004E379D">
        <w:rPr>
          <w:rFonts w:cs="Arial"/>
        </w:rPr>
        <w:t xml:space="preserve">trunking and conventional </w:t>
      </w:r>
      <w:r w:rsidRPr="004E379D">
        <w:rPr>
          <w:rFonts w:cs="Arial"/>
        </w:rPr>
        <w:t xml:space="preserve">operations. The console interface shall include selection of at least four separate P25 systems with eight talkgroups each. </w:t>
      </w:r>
    </w:p>
    <w:p w14:paraId="19C687C9" w14:textId="77777777" w:rsidR="007B2CF7" w:rsidRPr="004E379D" w:rsidRDefault="007B2CF7" w:rsidP="00FA099B">
      <w:pPr>
        <w:spacing w:line="360" w:lineRule="auto"/>
        <w:ind w:left="720"/>
        <w:jc w:val="both"/>
        <w:rPr>
          <w:rFonts w:cs="Arial"/>
        </w:rPr>
      </w:pPr>
    </w:p>
    <w:p w14:paraId="7512394C" w14:textId="77777777" w:rsidR="00B27CAF" w:rsidRPr="004E379D" w:rsidRDefault="00B27CAF" w:rsidP="00686380">
      <w:pPr>
        <w:pStyle w:val="Heading2"/>
        <w:numPr>
          <w:ilvl w:val="1"/>
          <w:numId w:val="28"/>
        </w:numPr>
        <w:tabs>
          <w:tab w:val="clear" w:pos="-720"/>
          <w:tab w:val="clear" w:pos="4140"/>
        </w:tabs>
        <w:spacing w:line="360" w:lineRule="auto"/>
      </w:pPr>
      <w:bookmarkStart w:id="539" w:name="_Toc462309340"/>
      <w:bookmarkStart w:id="540" w:name="_Toc462309574"/>
      <w:bookmarkStart w:id="541" w:name="_Toc462313285"/>
      <w:bookmarkStart w:id="542" w:name="_Toc462340977"/>
      <w:bookmarkStart w:id="543" w:name="_Toc462381093"/>
      <w:bookmarkStart w:id="544" w:name="_Toc462388943"/>
      <w:bookmarkStart w:id="545" w:name="_Ref460310519"/>
      <w:bookmarkStart w:id="546" w:name="_Toc103082529"/>
      <w:bookmarkEnd w:id="539"/>
      <w:bookmarkEnd w:id="540"/>
      <w:bookmarkEnd w:id="541"/>
      <w:bookmarkEnd w:id="542"/>
      <w:bookmarkEnd w:id="543"/>
      <w:bookmarkEnd w:id="544"/>
      <w:r w:rsidRPr="004E379D">
        <w:t>Integration of Existing Equipment</w:t>
      </w:r>
      <w:bookmarkEnd w:id="545"/>
      <w:bookmarkEnd w:id="546"/>
    </w:p>
    <w:p w14:paraId="5C4ABD26" w14:textId="22CB0BD5" w:rsidR="00A22937" w:rsidRPr="004E379D" w:rsidRDefault="00DC7B13" w:rsidP="00686380">
      <w:pPr>
        <w:pStyle w:val="Heading3"/>
        <w:numPr>
          <w:ilvl w:val="2"/>
          <w:numId w:val="28"/>
        </w:numPr>
        <w:tabs>
          <w:tab w:val="clear" w:pos="4680"/>
          <w:tab w:val="left" w:pos="1800"/>
        </w:tabs>
        <w:spacing w:line="360" w:lineRule="auto"/>
        <w:jc w:val="left"/>
        <w:rPr>
          <w:szCs w:val="22"/>
        </w:rPr>
      </w:pPr>
      <w:bookmarkStart w:id="547" w:name="_Toc103082530"/>
      <w:r>
        <w:rPr>
          <w:szCs w:val="22"/>
        </w:rPr>
        <w:t xml:space="preserve">Legacy </w:t>
      </w:r>
      <w:r w:rsidR="00583ED8">
        <w:rPr>
          <w:szCs w:val="22"/>
        </w:rPr>
        <w:t xml:space="preserve">VHF </w:t>
      </w:r>
      <w:r>
        <w:rPr>
          <w:szCs w:val="22"/>
        </w:rPr>
        <w:t>Systems</w:t>
      </w:r>
      <w:bookmarkEnd w:id="547"/>
    </w:p>
    <w:p w14:paraId="67F14745" w14:textId="7996129F" w:rsidR="00DC7B13" w:rsidRDefault="00A22937" w:rsidP="00A22937">
      <w:pPr>
        <w:spacing w:line="360" w:lineRule="auto"/>
        <w:ind w:left="720"/>
        <w:jc w:val="both"/>
        <w:rPr>
          <w:rFonts w:cs="Arial"/>
        </w:rPr>
      </w:pPr>
      <w:r w:rsidRPr="004E379D">
        <w:rPr>
          <w:rFonts w:cs="Arial"/>
        </w:rPr>
        <w:t xml:space="preserve">The </w:t>
      </w:r>
      <w:r w:rsidR="00870769" w:rsidRPr="004E379D">
        <w:rPr>
          <w:rFonts w:cs="Arial"/>
        </w:rPr>
        <w:t>Count</w:t>
      </w:r>
      <w:r w:rsidR="00F915EA" w:rsidRPr="004E379D">
        <w:rPr>
          <w:rFonts w:cs="Arial"/>
        </w:rPr>
        <w:t>y</w:t>
      </w:r>
      <w:r w:rsidRPr="004E379D">
        <w:rPr>
          <w:rFonts w:cs="Arial"/>
        </w:rPr>
        <w:t xml:space="preserve"> and its partner agencies operate existing </w:t>
      </w:r>
      <w:r w:rsidR="00856241">
        <w:rPr>
          <w:rFonts w:cs="Arial"/>
        </w:rPr>
        <w:t xml:space="preserve">VHF </w:t>
      </w:r>
      <w:r w:rsidRPr="004E379D">
        <w:rPr>
          <w:rFonts w:cs="Arial"/>
        </w:rPr>
        <w:t xml:space="preserve">equipment and subsystems that will remain in place with the </w:t>
      </w:r>
      <w:r w:rsidR="0025032D" w:rsidRPr="004E379D">
        <w:rPr>
          <w:rFonts w:cs="Arial"/>
        </w:rPr>
        <w:t xml:space="preserve">P25 </w:t>
      </w:r>
      <w:r w:rsidR="009C7E37" w:rsidRPr="004E379D">
        <w:rPr>
          <w:rFonts w:cs="Arial"/>
        </w:rPr>
        <w:t>Radio System</w:t>
      </w:r>
      <w:r w:rsidRPr="004E379D">
        <w:rPr>
          <w:rFonts w:cs="Arial"/>
        </w:rPr>
        <w:t xml:space="preserve"> and must be integrated into the overall project. </w:t>
      </w:r>
      <w:r w:rsidR="00856241">
        <w:rPr>
          <w:rFonts w:cs="Arial"/>
        </w:rPr>
        <w:t xml:space="preserve">These existing VHF stations will be repurposed for </w:t>
      </w:r>
      <w:r w:rsidR="00F83113">
        <w:rPr>
          <w:rFonts w:cs="Arial"/>
        </w:rPr>
        <w:t>interoperability</w:t>
      </w:r>
      <w:r w:rsidR="00856241">
        <w:rPr>
          <w:rFonts w:cs="Arial"/>
        </w:rPr>
        <w:t xml:space="preserve"> use after full system cutover. </w:t>
      </w:r>
      <w:r w:rsidR="00DC7B13">
        <w:rPr>
          <w:rFonts w:cs="Arial"/>
        </w:rPr>
        <w:t>As described in §</w:t>
      </w:r>
      <w:r w:rsidR="00DC7B13">
        <w:rPr>
          <w:rFonts w:cs="Arial"/>
        </w:rPr>
        <w:fldChar w:fldCharType="begin"/>
      </w:r>
      <w:r w:rsidR="00DC7B13">
        <w:rPr>
          <w:rFonts w:cs="Arial"/>
        </w:rPr>
        <w:instrText xml:space="preserve"> REF _Ref100755997 \r \h </w:instrText>
      </w:r>
      <w:r w:rsidR="00DC7B13">
        <w:rPr>
          <w:rFonts w:cs="Arial"/>
        </w:rPr>
      </w:r>
      <w:r w:rsidR="00DC7B13">
        <w:rPr>
          <w:rFonts w:cs="Arial"/>
        </w:rPr>
        <w:fldChar w:fldCharType="separate"/>
      </w:r>
      <w:r w:rsidR="00376FED">
        <w:rPr>
          <w:rFonts w:cs="Arial"/>
        </w:rPr>
        <w:t>3.10.2</w:t>
      </w:r>
      <w:r w:rsidR="00DC7B13">
        <w:rPr>
          <w:rFonts w:cs="Arial"/>
        </w:rPr>
        <w:fldChar w:fldCharType="end"/>
      </w:r>
      <w:r w:rsidR="00DC7B13">
        <w:rPr>
          <w:rFonts w:cs="Arial"/>
        </w:rPr>
        <w:t xml:space="preserve">, the expedited console implementation will include RF interfaces for </w:t>
      </w:r>
      <w:r w:rsidR="00CD1C38">
        <w:rPr>
          <w:rFonts w:cs="Arial"/>
        </w:rPr>
        <w:t>eight</w:t>
      </w:r>
      <w:r w:rsidR="00DC7B13">
        <w:rPr>
          <w:rFonts w:cs="Arial"/>
        </w:rPr>
        <w:t xml:space="preserve"> legacy VHF systems. Those systems will all remain in service after cutover and must be </w:t>
      </w:r>
      <w:r w:rsidR="00345EF4">
        <w:rPr>
          <w:rFonts w:cs="Arial"/>
        </w:rPr>
        <w:lastRenderedPageBreak/>
        <w:t>integrated</w:t>
      </w:r>
      <w:r w:rsidR="00DC7B13">
        <w:rPr>
          <w:rFonts w:cs="Arial"/>
        </w:rPr>
        <w:t xml:space="preserve"> with the console system for continued operations after</w:t>
      </w:r>
      <w:r w:rsidR="00345EF4">
        <w:rPr>
          <w:rFonts w:cs="Arial"/>
        </w:rPr>
        <w:t xml:space="preserve"> P25</w:t>
      </w:r>
      <w:r w:rsidR="00DC7B13">
        <w:rPr>
          <w:rFonts w:cs="Arial"/>
        </w:rPr>
        <w:t xml:space="preserve"> cutover. Two of the existing VHF repeater systems will be relocated as described in §</w:t>
      </w:r>
      <w:r w:rsidR="00DC7B13">
        <w:rPr>
          <w:rFonts w:cs="Arial"/>
        </w:rPr>
        <w:fldChar w:fldCharType="begin"/>
      </w:r>
      <w:r w:rsidR="00DC7B13">
        <w:rPr>
          <w:rFonts w:cs="Arial"/>
        </w:rPr>
        <w:instrText xml:space="preserve"> REF _Ref102032324 \r \h </w:instrText>
      </w:r>
      <w:r w:rsidR="00DC7B13">
        <w:rPr>
          <w:rFonts w:cs="Arial"/>
        </w:rPr>
      </w:r>
      <w:r w:rsidR="00DC7B13">
        <w:rPr>
          <w:rFonts w:cs="Arial"/>
        </w:rPr>
        <w:fldChar w:fldCharType="separate"/>
      </w:r>
      <w:r w:rsidR="00376FED">
        <w:rPr>
          <w:rFonts w:cs="Arial"/>
        </w:rPr>
        <w:t>3.16.2</w:t>
      </w:r>
      <w:r w:rsidR="00DC7B13">
        <w:rPr>
          <w:rFonts w:cs="Arial"/>
        </w:rPr>
        <w:fldChar w:fldCharType="end"/>
      </w:r>
    </w:p>
    <w:p w14:paraId="157D2493" w14:textId="77777777" w:rsidR="00DC7B13" w:rsidRPr="004E379D" w:rsidRDefault="00DC7B13" w:rsidP="00DC7B13">
      <w:pPr>
        <w:spacing w:line="360" w:lineRule="auto"/>
        <w:ind w:left="720"/>
      </w:pPr>
    </w:p>
    <w:p w14:paraId="7CF0EB33" w14:textId="6D24E469" w:rsidR="00DC7B13" w:rsidRPr="004E379D" w:rsidRDefault="00DC7B13" w:rsidP="00686380">
      <w:pPr>
        <w:pStyle w:val="Heading3"/>
        <w:numPr>
          <w:ilvl w:val="2"/>
          <w:numId w:val="28"/>
        </w:numPr>
        <w:tabs>
          <w:tab w:val="clear" w:pos="4680"/>
          <w:tab w:val="left" w:pos="1800"/>
        </w:tabs>
        <w:spacing w:line="360" w:lineRule="auto"/>
        <w:jc w:val="left"/>
        <w:rPr>
          <w:szCs w:val="22"/>
        </w:rPr>
      </w:pPr>
      <w:bookmarkStart w:id="548" w:name="_Ref102032324"/>
      <w:bookmarkStart w:id="549" w:name="_Toc103082531"/>
      <w:r>
        <w:rPr>
          <w:szCs w:val="22"/>
        </w:rPr>
        <w:t>VHF Antenna Systems</w:t>
      </w:r>
      <w:bookmarkEnd w:id="548"/>
      <w:bookmarkEnd w:id="549"/>
    </w:p>
    <w:p w14:paraId="123CAD88" w14:textId="46EE3A96" w:rsidR="00A22937" w:rsidRPr="004E379D" w:rsidRDefault="00856241" w:rsidP="00A22937">
      <w:pPr>
        <w:spacing w:line="360" w:lineRule="auto"/>
        <w:ind w:left="720"/>
        <w:jc w:val="both"/>
        <w:rPr>
          <w:rFonts w:cs="Arial"/>
        </w:rPr>
      </w:pPr>
      <w:r>
        <w:rPr>
          <w:rFonts w:cs="Arial"/>
        </w:rPr>
        <w:t xml:space="preserve">The Proposal shall include installation of </w:t>
      </w:r>
      <w:r w:rsidR="00004076">
        <w:rPr>
          <w:rFonts w:cs="Arial"/>
        </w:rPr>
        <w:t xml:space="preserve">a transmission line and </w:t>
      </w:r>
      <w:r w:rsidR="002B24C7">
        <w:rPr>
          <w:rFonts w:cs="Arial"/>
        </w:rPr>
        <w:t>omnidirectional</w:t>
      </w:r>
      <w:r w:rsidR="00004076">
        <w:rPr>
          <w:rFonts w:cs="Arial"/>
        </w:rPr>
        <w:t xml:space="preserve"> </w:t>
      </w:r>
      <w:r>
        <w:rPr>
          <w:rFonts w:cs="Arial"/>
        </w:rPr>
        <w:t>VHF antenna</w:t>
      </w:r>
      <w:r w:rsidR="00696EEF">
        <w:rPr>
          <w:rFonts w:cs="Arial"/>
        </w:rPr>
        <w:t>s</w:t>
      </w:r>
      <w:r>
        <w:rPr>
          <w:rFonts w:cs="Arial"/>
        </w:rPr>
        <w:t xml:space="preserve"> </w:t>
      </w:r>
      <w:r w:rsidR="00DC7B13">
        <w:rPr>
          <w:rFonts w:cs="Arial"/>
        </w:rPr>
        <w:t>for two existing VHF repeaters that will be relocated to a P25 site after system cutover. A</w:t>
      </w:r>
      <w:r w:rsidR="00004076">
        <w:rPr>
          <w:rFonts w:cs="Arial"/>
        </w:rPr>
        <w:t xml:space="preserve">ntenna </w:t>
      </w:r>
      <w:r w:rsidR="002B24C7">
        <w:rPr>
          <w:rFonts w:cs="Arial"/>
        </w:rPr>
        <w:t>placement</w:t>
      </w:r>
      <w:r w:rsidR="00004076">
        <w:rPr>
          <w:rFonts w:cs="Arial"/>
        </w:rPr>
        <w:t xml:space="preserve"> on the tower shall be positioned to minimize the </w:t>
      </w:r>
      <w:r w:rsidR="002B24C7">
        <w:rPr>
          <w:rFonts w:cs="Arial"/>
        </w:rPr>
        <w:t>potential</w:t>
      </w:r>
      <w:r w:rsidR="00004076">
        <w:rPr>
          <w:rFonts w:cs="Arial"/>
        </w:rPr>
        <w:t xml:space="preserve"> for interference with</w:t>
      </w:r>
      <w:r w:rsidR="002B24C7">
        <w:rPr>
          <w:rFonts w:cs="Arial"/>
        </w:rPr>
        <w:t xml:space="preserve"> proposed</w:t>
      </w:r>
      <w:r w:rsidR="00004076">
        <w:rPr>
          <w:rFonts w:cs="Arial"/>
        </w:rPr>
        <w:t xml:space="preserve"> P25 and </w:t>
      </w:r>
      <w:r w:rsidR="002B24C7">
        <w:rPr>
          <w:rFonts w:cs="Arial"/>
        </w:rPr>
        <w:t xml:space="preserve">microwave </w:t>
      </w:r>
      <w:r w:rsidR="00004076">
        <w:rPr>
          <w:rFonts w:cs="Arial"/>
        </w:rPr>
        <w:t xml:space="preserve">backhaul </w:t>
      </w:r>
      <w:r w:rsidR="002B24C7">
        <w:rPr>
          <w:rFonts w:cs="Arial"/>
        </w:rPr>
        <w:t>antennas</w:t>
      </w:r>
      <w:r w:rsidR="00004076">
        <w:rPr>
          <w:rFonts w:cs="Arial"/>
        </w:rPr>
        <w:t xml:space="preserve">. </w:t>
      </w:r>
      <w:r>
        <w:rPr>
          <w:rFonts w:cs="Arial"/>
        </w:rPr>
        <w:t>The County will be responsible for physical rel</w:t>
      </w:r>
      <w:r w:rsidR="00F83113">
        <w:rPr>
          <w:rFonts w:cs="Arial"/>
        </w:rPr>
        <w:t>oc</w:t>
      </w:r>
      <w:r>
        <w:rPr>
          <w:rFonts w:cs="Arial"/>
        </w:rPr>
        <w:t xml:space="preserve">ation of </w:t>
      </w:r>
      <w:r w:rsidR="002B24C7">
        <w:rPr>
          <w:rFonts w:cs="Arial"/>
        </w:rPr>
        <w:t xml:space="preserve">existing </w:t>
      </w:r>
      <w:r>
        <w:rPr>
          <w:rFonts w:cs="Arial"/>
        </w:rPr>
        <w:t xml:space="preserve">base station </w:t>
      </w:r>
      <w:r w:rsidR="005D0DE0">
        <w:rPr>
          <w:rFonts w:cs="Arial"/>
        </w:rPr>
        <w:t xml:space="preserve">and duplexer </w:t>
      </w:r>
      <w:r>
        <w:rPr>
          <w:rFonts w:cs="Arial"/>
        </w:rPr>
        <w:t>equipment after full system cutover.</w:t>
      </w:r>
    </w:p>
    <w:p w14:paraId="0FA5DE6C" w14:textId="77777777" w:rsidR="00A22937" w:rsidRDefault="00A22937" w:rsidP="00380E1D">
      <w:pPr>
        <w:ind w:left="720"/>
      </w:pPr>
    </w:p>
    <w:p w14:paraId="1C496B4E" w14:textId="53ECBA4B" w:rsidR="00583ED8" w:rsidRPr="002B24C7" w:rsidRDefault="00583ED8" w:rsidP="00380E1D">
      <w:pPr>
        <w:ind w:left="720"/>
        <w:rPr>
          <w:u w:val="single"/>
        </w:rPr>
      </w:pPr>
      <w:r w:rsidRPr="002B24C7">
        <w:rPr>
          <w:u w:val="single"/>
        </w:rPr>
        <w:t xml:space="preserve">SO </w:t>
      </w:r>
      <w:r w:rsidR="00A467D2">
        <w:rPr>
          <w:u w:val="single"/>
        </w:rPr>
        <w:t xml:space="preserve">Wills Point </w:t>
      </w:r>
      <w:r w:rsidRPr="002B24C7">
        <w:rPr>
          <w:u w:val="single"/>
        </w:rPr>
        <w:t xml:space="preserve">Repeater </w:t>
      </w:r>
    </w:p>
    <w:p w14:paraId="6A0C1CD4" w14:textId="5DC9BA0C" w:rsidR="009A6112" w:rsidRDefault="002B56B1" w:rsidP="00380E1D">
      <w:pPr>
        <w:spacing w:line="360" w:lineRule="auto"/>
        <w:ind w:left="720"/>
        <w:jc w:val="both"/>
        <w:rPr>
          <w:rFonts w:cs="Arial"/>
        </w:rPr>
      </w:pPr>
      <w:r w:rsidRPr="004E379D">
        <w:rPr>
          <w:rFonts w:cs="Arial"/>
        </w:rPr>
        <w:t xml:space="preserve">The </w:t>
      </w:r>
      <w:r w:rsidR="00EE1913">
        <w:rPr>
          <w:rFonts w:cs="Arial"/>
        </w:rPr>
        <w:t xml:space="preserve">existing </w:t>
      </w:r>
      <w:r w:rsidR="00622C06">
        <w:rPr>
          <w:rFonts w:cs="Arial"/>
        </w:rPr>
        <w:t>SO repeater operat</w:t>
      </w:r>
      <w:r w:rsidR="00EE1913">
        <w:rPr>
          <w:rFonts w:cs="Arial"/>
        </w:rPr>
        <w:t>es on frequencies</w:t>
      </w:r>
      <w:r w:rsidR="0072334D">
        <w:rPr>
          <w:rFonts w:cs="Arial"/>
        </w:rPr>
        <w:t xml:space="preserve"> 155.6850 MHz (base TX) / 154.7700 MHz (base RX)</w:t>
      </w:r>
      <w:r w:rsidR="00EE1913">
        <w:rPr>
          <w:rFonts w:cs="Arial"/>
        </w:rPr>
        <w:t xml:space="preserve">. The </w:t>
      </w:r>
      <w:r w:rsidR="00004076">
        <w:rPr>
          <w:rFonts w:cs="Arial"/>
        </w:rPr>
        <w:t>base station</w:t>
      </w:r>
      <w:r w:rsidR="00EE1913">
        <w:rPr>
          <w:rFonts w:cs="Arial"/>
        </w:rPr>
        <w:t xml:space="preserve"> and duplexer equipment will be relocated to the P25 site that is </w:t>
      </w:r>
      <w:r w:rsidR="00004076">
        <w:rPr>
          <w:rFonts w:cs="Arial"/>
        </w:rPr>
        <w:t>geographically close</w:t>
      </w:r>
      <w:r w:rsidR="00944413">
        <w:rPr>
          <w:rFonts w:cs="Arial"/>
        </w:rPr>
        <w:t>s</w:t>
      </w:r>
      <w:r w:rsidR="00004076">
        <w:rPr>
          <w:rFonts w:cs="Arial"/>
        </w:rPr>
        <w:t>t to</w:t>
      </w:r>
      <w:r w:rsidR="00EE1913">
        <w:rPr>
          <w:rFonts w:cs="Arial"/>
        </w:rPr>
        <w:t xml:space="preserve"> </w:t>
      </w:r>
      <w:r w:rsidR="00A467D2">
        <w:rPr>
          <w:rFonts w:cs="Arial"/>
        </w:rPr>
        <w:t>Wills Point</w:t>
      </w:r>
      <w:r w:rsidR="00583ED8">
        <w:rPr>
          <w:rFonts w:cs="Arial"/>
        </w:rPr>
        <w:t>, TX</w:t>
      </w:r>
      <w:r w:rsidR="00EE1913">
        <w:rPr>
          <w:rFonts w:cs="Arial"/>
        </w:rPr>
        <w:t xml:space="preserve">. </w:t>
      </w:r>
    </w:p>
    <w:p w14:paraId="5601FDF1" w14:textId="77777777" w:rsidR="00583ED8" w:rsidRDefault="00583ED8" w:rsidP="00583ED8">
      <w:pPr>
        <w:ind w:left="720"/>
      </w:pPr>
    </w:p>
    <w:p w14:paraId="2577F512" w14:textId="51E72844" w:rsidR="00583ED8" w:rsidRPr="00066B17" w:rsidRDefault="00583ED8" w:rsidP="00583ED8">
      <w:pPr>
        <w:ind w:left="720"/>
        <w:rPr>
          <w:u w:val="single"/>
        </w:rPr>
      </w:pPr>
      <w:r>
        <w:rPr>
          <w:u w:val="single"/>
        </w:rPr>
        <w:t xml:space="preserve">County Commissioners </w:t>
      </w:r>
      <w:r w:rsidRPr="00066B17">
        <w:rPr>
          <w:u w:val="single"/>
        </w:rPr>
        <w:t>Repeater</w:t>
      </w:r>
      <w:r w:rsidR="00A467D2">
        <w:rPr>
          <w:u w:val="single"/>
        </w:rPr>
        <w:t xml:space="preserve"> 1</w:t>
      </w:r>
    </w:p>
    <w:p w14:paraId="06018A4F" w14:textId="1EF343E4" w:rsidR="00583ED8" w:rsidRDefault="00583ED8" w:rsidP="00583ED8">
      <w:pPr>
        <w:spacing w:line="360" w:lineRule="auto"/>
        <w:ind w:left="720"/>
        <w:jc w:val="both"/>
        <w:rPr>
          <w:rFonts w:cs="Arial"/>
        </w:rPr>
      </w:pPr>
      <w:r w:rsidRPr="004E379D">
        <w:rPr>
          <w:rFonts w:cs="Arial"/>
        </w:rPr>
        <w:t xml:space="preserve">The </w:t>
      </w:r>
      <w:r>
        <w:rPr>
          <w:rFonts w:cs="Arial"/>
        </w:rPr>
        <w:t>existing County Commissioners repeater operates on frequencies</w:t>
      </w:r>
      <w:r w:rsidR="0072334D">
        <w:rPr>
          <w:rFonts w:cs="Arial"/>
        </w:rPr>
        <w:t xml:space="preserve"> 151.1150 MHz (base TX) / 156.18000 MHz (base RX)</w:t>
      </w:r>
      <w:r>
        <w:rPr>
          <w:rFonts w:cs="Arial"/>
        </w:rPr>
        <w:t>. The base station and duplexer equipment will be relocated to the P25 site that is geographically close</w:t>
      </w:r>
      <w:r w:rsidR="00944413">
        <w:rPr>
          <w:rFonts w:cs="Arial"/>
        </w:rPr>
        <w:t>s</w:t>
      </w:r>
      <w:r>
        <w:rPr>
          <w:rFonts w:cs="Arial"/>
        </w:rPr>
        <w:t xml:space="preserve">t to </w:t>
      </w:r>
      <w:r w:rsidR="00A467D2">
        <w:rPr>
          <w:rFonts w:cs="Arial"/>
        </w:rPr>
        <w:t>Wills Point</w:t>
      </w:r>
      <w:r>
        <w:rPr>
          <w:rFonts w:cs="Arial"/>
        </w:rPr>
        <w:t xml:space="preserve">, TX. </w:t>
      </w:r>
    </w:p>
    <w:p w14:paraId="08980933" w14:textId="77777777" w:rsidR="002E775C" w:rsidRPr="004E379D" w:rsidRDefault="002E775C" w:rsidP="00270712">
      <w:pPr>
        <w:spacing w:line="360" w:lineRule="auto"/>
        <w:ind w:left="720"/>
      </w:pPr>
    </w:p>
    <w:p w14:paraId="4BA59A28" w14:textId="5AFD8338" w:rsidR="002E775C" w:rsidRPr="004E379D" w:rsidRDefault="002E775C" w:rsidP="00686380">
      <w:pPr>
        <w:pStyle w:val="Heading3"/>
        <w:numPr>
          <w:ilvl w:val="2"/>
          <w:numId w:val="28"/>
        </w:numPr>
        <w:tabs>
          <w:tab w:val="clear" w:pos="4680"/>
          <w:tab w:val="left" w:pos="1800"/>
        </w:tabs>
        <w:spacing w:line="360" w:lineRule="auto"/>
        <w:jc w:val="left"/>
        <w:rPr>
          <w:szCs w:val="22"/>
        </w:rPr>
      </w:pPr>
      <w:bookmarkStart w:id="550" w:name="_Toc103082532"/>
      <w:r>
        <w:rPr>
          <w:szCs w:val="22"/>
        </w:rPr>
        <w:t>County Panic Button Systems</w:t>
      </w:r>
      <w:bookmarkEnd w:id="550"/>
    </w:p>
    <w:p w14:paraId="4C0CADBC" w14:textId="77777777" w:rsidR="001714BF" w:rsidRDefault="001714BF" w:rsidP="001714BF">
      <w:pPr>
        <w:spacing w:line="360" w:lineRule="auto"/>
        <w:ind w:left="720"/>
        <w:jc w:val="both"/>
        <w:rPr>
          <w:rFonts w:cs="Arial"/>
        </w:rPr>
      </w:pPr>
      <w:r w:rsidRPr="001714BF">
        <w:rPr>
          <w:rFonts w:cs="Arial"/>
        </w:rPr>
        <w:t>The County currently operates WAVE panic button systems in five buildings:</w:t>
      </w:r>
    </w:p>
    <w:p w14:paraId="6CF79EC4" w14:textId="77777777" w:rsidR="001714BF" w:rsidRPr="001714BF" w:rsidRDefault="001714BF" w:rsidP="00603854">
      <w:pPr>
        <w:ind w:left="720"/>
        <w:jc w:val="both"/>
        <w:rPr>
          <w:rFonts w:cs="Arial"/>
        </w:rPr>
      </w:pPr>
    </w:p>
    <w:p w14:paraId="1DFFA8ED" w14:textId="439B8A36" w:rsidR="001714BF" w:rsidRPr="001714BF" w:rsidRDefault="001714BF" w:rsidP="00603854">
      <w:pPr>
        <w:pStyle w:val="ListParagraph"/>
        <w:numPr>
          <w:ilvl w:val="0"/>
          <w:numId w:val="61"/>
        </w:numPr>
        <w:contextualSpacing w:val="0"/>
        <w:jc w:val="both"/>
        <w:rPr>
          <w:rFonts w:cs="Arial"/>
        </w:rPr>
      </w:pPr>
      <w:r w:rsidRPr="001714BF">
        <w:rPr>
          <w:rFonts w:cs="Arial"/>
        </w:rPr>
        <w:t>County Court House</w:t>
      </w:r>
    </w:p>
    <w:p w14:paraId="74005706" w14:textId="6F97E91E" w:rsidR="001714BF" w:rsidRPr="001453F2" w:rsidRDefault="001714BF" w:rsidP="00603854">
      <w:pPr>
        <w:pStyle w:val="ListParagraph"/>
        <w:numPr>
          <w:ilvl w:val="0"/>
          <w:numId w:val="61"/>
        </w:numPr>
        <w:contextualSpacing w:val="0"/>
        <w:jc w:val="both"/>
        <w:rPr>
          <w:rFonts w:cs="Arial"/>
        </w:rPr>
      </w:pPr>
      <w:r w:rsidRPr="001453F2">
        <w:rPr>
          <w:rFonts w:cs="Arial"/>
        </w:rPr>
        <w:t>Wills Point Justice of the Peace (JP)</w:t>
      </w:r>
    </w:p>
    <w:p w14:paraId="4C177398" w14:textId="259C4AAD" w:rsidR="001714BF" w:rsidRPr="00A4035A" w:rsidRDefault="001714BF" w:rsidP="00603854">
      <w:pPr>
        <w:pStyle w:val="ListParagraph"/>
        <w:numPr>
          <w:ilvl w:val="0"/>
          <w:numId w:val="61"/>
        </w:numPr>
        <w:contextualSpacing w:val="0"/>
        <w:jc w:val="both"/>
        <w:rPr>
          <w:rFonts w:cs="Arial"/>
        </w:rPr>
      </w:pPr>
      <w:r w:rsidRPr="00E92F8B">
        <w:rPr>
          <w:rFonts w:cs="Arial"/>
        </w:rPr>
        <w:t>Grand Saline JP</w:t>
      </w:r>
    </w:p>
    <w:p w14:paraId="3ABA7625" w14:textId="587AEACF" w:rsidR="001714BF" w:rsidRPr="00C57599" w:rsidRDefault="001714BF" w:rsidP="00603854">
      <w:pPr>
        <w:pStyle w:val="ListParagraph"/>
        <w:numPr>
          <w:ilvl w:val="0"/>
          <w:numId w:val="61"/>
        </w:numPr>
        <w:contextualSpacing w:val="0"/>
        <w:jc w:val="both"/>
        <w:rPr>
          <w:rFonts w:cs="Arial"/>
        </w:rPr>
      </w:pPr>
      <w:r w:rsidRPr="00C57599">
        <w:rPr>
          <w:rFonts w:cs="Arial"/>
        </w:rPr>
        <w:t>Ben Wheeler JP</w:t>
      </w:r>
    </w:p>
    <w:p w14:paraId="1E5340CF" w14:textId="4BF43BF1" w:rsidR="001714BF" w:rsidRPr="00015CBB" w:rsidRDefault="001714BF" w:rsidP="00603854">
      <w:pPr>
        <w:pStyle w:val="ListParagraph"/>
        <w:numPr>
          <w:ilvl w:val="0"/>
          <w:numId w:val="61"/>
        </w:numPr>
        <w:contextualSpacing w:val="0"/>
        <w:jc w:val="both"/>
        <w:rPr>
          <w:rFonts w:cs="Arial"/>
        </w:rPr>
      </w:pPr>
      <w:r w:rsidRPr="00015CBB">
        <w:rPr>
          <w:rFonts w:cs="Arial"/>
        </w:rPr>
        <w:t>East Annex Tax Office</w:t>
      </w:r>
    </w:p>
    <w:p w14:paraId="7AEA1718" w14:textId="77777777" w:rsidR="001714BF" w:rsidRPr="001714BF" w:rsidRDefault="001714BF" w:rsidP="00603854">
      <w:pPr>
        <w:ind w:left="720"/>
        <w:jc w:val="both"/>
        <w:rPr>
          <w:rFonts w:cs="Arial"/>
        </w:rPr>
      </w:pPr>
    </w:p>
    <w:p w14:paraId="1260A00B" w14:textId="4D19DC7D" w:rsidR="00856241" w:rsidRPr="004E379D" w:rsidRDefault="001714BF" w:rsidP="001714BF">
      <w:pPr>
        <w:spacing w:line="360" w:lineRule="auto"/>
        <w:ind w:left="720"/>
        <w:jc w:val="both"/>
        <w:rPr>
          <w:rFonts w:cs="Arial"/>
        </w:rPr>
      </w:pPr>
      <w:r w:rsidRPr="001714BF">
        <w:rPr>
          <w:rFonts w:cs="Arial"/>
        </w:rPr>
        <w:t>Each building has a centralized contro</w:t>
      </w:r>
      <w:r w:rsidR="001453F2">
        <w:rPr>
          <w:rFonts w:cs="Arial"/>
        </w:rPr>
        <w:t>l unit, which is equipped with an internal</w:t>
      </w:r>
      <w:r w:rsidRPr="001714BF">
        <w:rPr>
          <w:rFonts w:cs="Arial"/>
        </w:rPr>
        <w:t xml:space="preserve"> radio. When a panic button is activated</w:t>
      </w:r>
      <w:r>
        <w:rPr>
          <w:rFonts w:cs="Arial"/>
        </w:rPr>
        <w:t xml:space="preserve">, the button triggers </w:t>
      </w:r>
      <w:r w:rsidRPr="001714BF">
        <w:rPr>
          <w:rFonts w:cs="Arial"/>
        </w:rPr>
        <w:t>the WAVE control unit</w:t>
      </w:r>
      <w:r>
        <w:rPr>
          <w:rFonts w:cs="Arial"/>
        </w:rPr>
        <w:t xml:space="preserve">. The </w:t>
      </w:r>
      <w:r w:rsidR="001453F2">
        <w:rPr>
          <w:rFonts w:cs="Arial"/>
        </w:rPr>
        <w:t xml:space="preserve">controller </w:t>
      </w:r>
      <w:r>
        <w:rPr>
          <w:rFonts w:cs="Arial"/>
        </w:rPr>
        <w:t xml:space="preserve">uses </w:t>
      </w:r>
      <w:r w:rsidR="001453F2">
        <w:rPr>
          <w:rFonts w:cs="Arial"/>
        </w:rPr>
        <w:t xml:space="preserve">the </w:t>
      </w:r>
      <w:r w:rsidRPr="001714BF">
        <w:rPr>
          <w:rFonts w:cs="Arial"/>
        </w:rPr>
        <w:t xml:space="preserve">internal radio to broadcast a prerecorded alert message over </w:t>
      </w:r>
      <w:r>
        <w:rPr>
          <w:rFonts w:cs="Arial"/>
        </w:rPr>
        <w:t>a designated radio channel</w:t>
      </w:r>
      <w:r w:rsidR="001453F2">
        <w:rPr>
          <w:rFonts w:cs="Arial"/>
        </w:rPr>
        <w:t>/talkgroup</w:t>
      </w:r>
      <w:r>
        <w:rPr>
          <w:rFonts w:cs="Arial"/>
        </w:rPr>
        <w:t xml:space="preserve">. </w:t>
      </w:r>
      <w:r w:rsidR="001453F2">
        <w:rPr>
          <w:rFonts w:cs="Arial"/>
        </w:rPr>
        <w:t xml:space="preserve">The County intends to convert </w:t>
      </w:r>
      <w:r w:rsidR="00A4035A">
        <w:rPr>
          <w:rFonts w:cs="Arial"/>
        </w:rPr>
        <w:t xml:space="preserve">panic button </w:t>
      </w:r>
      <w:r w:rsidR="001453F2">
        <w:rPr>
          <w:rFonts w:cs="Arial"/>
        </w:rPr>
        <w:t>operations to the new P25 radio system. The Proposal shall include a basic portable radio, battery, and shoulder mic</w:t>
      </w:r>
      <w:r w:rsidR="00A4035A">
        <w:rPr>
          <w:rFonts w:cs="Arial"/>
        </w:rPr>
        <w:t xml:space="preserve"> for each of the five existing panic button systems</w:t>
      </w:r>
      <w:r w:rsidR="001453F2">
        <w:rPr>
          <w:rFonts w:cs="Arial"/>
        </w:rPr>
        <w:t xml:space="preserve">. The </w:t>
      </w:r>
      <w:r w:rsidR="00A4035A">
        <w:rPr>
          <w:rFonts w:cs="Arial"/>
        </w:rPr>
        <w:t xml:space="preserve">County’s </w:t>
      </w:r>
      <w:r w:rsidR="001453F2">
        <w:rPr>
          <w:rFonts w:cs="Arial"/>
        </w:rPr>
        <w:t xml:space="preserve">WAVE system supplier will integrate the supplied radio equipment into the control unit at each location. The Contractor shall provide limited coordination with the WAVE supplier to support </w:t>
      </w:r>
      <w:r w:rsidR="00A4035A">
        <w:rPr>
          <w:rFonts w:cs="Arial"/>
        </w:rPr>
        <w:t xml:space="preserve">the </w:t>
      </w:r>
      <w:r w:rsidR="001453F2">
        <w:rPr>
          <w:rFonts w:cs="Arial"/>
        </w:rPr>
        <w:t xml:space="preserve">radio integration. </w:t>
      </w:r>
    </w:p>
    <w:p w14:paraId="31821884" w14:textId="77777777" w:rsidR="00B6268F" w:rsidRPr="004E379D" w:rsidRDefault="00B6268F">
      <w:pPr>
        <w:widowControl w:val="0"/>
        <w:tabs>
          <w:tab w:val="left" w:pos="1080"/>
        </w:tabs>
        <w:autoSpaceDE w:val="0"/>
        <w:autoSpaceDN w:val="0"/>
        <w:adjustRightInd w:val="0"/>
        <w:spacing w:line="360" w:lineRule="auto"/>
        <w:jc w:val="both"/>
        <w:rPr>
          <w:rFonts w:cs="Arial"/>
        </w:rPr>
      </w:pPr>
    </w:p>
    <w:p w14:paraId="1B86B72C" w14:textId="04084989" w:rsidR="003A6BEA" w:rsidRPr="004E379D" w:rsidRDefault="008E331E" w:rsidP="00686380">
      <w:pPr>
        <w:pStyle w:val="Heading2"/>
        <w:numPr>
          <w:ilvl w:val="1"/>
          <w:numId w:val="28"/>
        </w:numPr>
        <w:tabs>
          <w:tab w:val="clear" w:pos="-720"/>
          <w:tab w:val="clear" w:pos="4140"/>
        </w:tabs>
        <w:spacing w:line="360" w:lineRule="auto"/>
      </w:pPr>
      <w:bookmarkStart w:id="551" w:name="_Ref325463551"/>
      <w:bookmarkStart w:id="552" w:name="_Toc103082533"/>
      <w:r w:rsidRPr="004E379D">
        <w:lastRenderedPageBreak/>
        <w:t>Backhaul</w:t>
      </w:r>
      <w:bookmarkEnd w:id="551"/>
      <w:r w:rsidR="002716F9">
        <w:t xml:space="preserve"> System</w:t>
      </w:r>
      <w:bookmarkEnd w:id="552"/>
    </w:p>
    <w:p w14:paraId="1A2DE170" w14:textId="1AD85431" w:rsidR="006C5BB5" w:rsidRPr="004E379D" w:rsidRDefault="006C5BB5" w:rsidP="00686380">
      <w:pPr>
        <w:pStyle w:val="Heading3"/>
        <w:numPr>
          <w:ilvl w:val="2"/>
          <w:numId w:val="28"/>
        </w:numPr>
        <w:tabs>
          <w:tab w:val="clear" w:pos="4680"/>
          <w:tab w:val="left" w:pos="1800"/>
        </w:tabs>
        <w:spacing w:line="360" w:lineRule="auto"/>
        <w:ind w:left="1440"/>
        <w:jc w:val="left"/>
        <w:rPr>
          <w:szCs w:val="22"/>
        </w:rPr>
      </w:pPr>
      <w:bookmarkStart w:id="553" w:name="_Toc103082534"/>
      <w:r w:rsidRPr="004E379D">
        <w:rPr>
          <w:szCs w:val="22"/>
        </w:rPr>
        <w:t>General</w:t>
      </w:r>
      <w:bookmarkEnd w:id="553"/>
    </w:p>
    <w:p w14:paraId="6D2E3FFB" w14:textId="68CCDDEC" w:rsidR="006C5BB5" w:rsidRPr="004E379D" w:rsidRDefault="00E00F6C" w:rsidP="006C5BB5">
      <w:pPr>
        <w:spacing w:line="360" w:lineRule="auto"/>
        <w:ind w:left="720"/>
        <w:jc w:val="both"/>
      </w:pPr>
      <w:r w:rsidRPr="004E379D">
        <w:t>The P</w:t>
      </w:r>
      <w:r w:rsidR="006C5BB5" w:rsidRPr="004E379D">
        <w:t xml:space="preserve">roposal shall include a microwave backhaul system to provide interconnection between sites, controller equipment, and </w:t>
      </w:r>
      <w:r w:rsidR="00696EEF">
        <w:t xml:space="preserve">the </w:t>
      </w:r>
      <w:r w:rsidR="00F83113">
        <w:t>Di</w:t>
      </w:r>
      <w:r w:rsidR="006C5BB5" w:rsidRPr="004E379D">
        <w:t xml:space="preserve">spatch </w:t>
      </w:r>
      <w:r w:rsidR="00F83113">
        <w:t>C</w:t>
      </w:r>
      <w:r w:rsidR="006C5BB5" w:rsidRPr="004E379D">
        <w:t>enter</w:t>
      </w:r>
      <w:r w:rsidR="00F83113">
        <w:t>.</w:t>
      </w:r>
      <w:r w:rsidR="006C5BB5" w:rsidRPr="004E379D">
        <w:t xml:space="preserve"> The Respondent shall propose a microwave backhaul system that satisfies its system design for bandwidth, latency, jitter and other relevant parameters</w:t>
      </w:r>
      <w:r w:rsidR="00DD1DEC" w:rsidRPr="004E379D">
        <w:t>.</w:t>
      </w:r>
      <w:r w:rsidR="002716F9">
        <w:t xml:space="preserve"> The backhaul network shall utilize MPLS or SD-WAN technology for delivery of required services and automatic rerouting of paths. </w:t>
      </w:r>
    </w:p>
    <w:p w14:paraId="2259662A" w14:textId="77777777" w:rsidR="006C5BB5" w:rsidRPr="004E379D" w:rsidRDefault="006C5BB5" w:rsidP="00E013E2">
      <w:pPr>
        <w:spacing w:line="360" w:lineRule="auto"/>
        <w:jc w:val="both"/>
      </w:pPr>
    </w:p>
    <w:p w14:paraId="5AB114F9" w14:textId="77777777" w:rsidR="006C5BB5" w:rsidRPr="004E379D" w:rsidRDefault="006C5BB5" w:rsidP="00686380">
      <w:pPr>
        <w:pStyle w:val="Heading3"/>
        <w:numPr>
          <w:ilvl w:val="2"/>
          <w:numId w:val="28"/>
        </w:numPr>
        <w:tabs>
          <w:tab w:val="clear" w:pos="4680"/>
          <w:tab w:val="left" w:pos="1800"/>
        </w:tabs>
        <w:spacing w:line="360" w:lineRule="auto"/>
        <w:jc w:val="left"/>
      </w:pPr>
      <w:bookmarkStart w:id="554" w:name="_Toc437252096"/>
      <w:bookmarkStart w:id="555" w:name="_Toc103082535"/>
      <w:r w:rsidRPr="004E379D">
        <w:t>Configuration</w:t>
      </w:r>
      <w:bookmarkEnd w:id="554"/>
      <w:bookmarkEnd w:id="555"/>
      <w:r w:rsidRPr="004E379D">
        <w:t xml:space="preserve"> </w:t>
      </w:r>
    </w:p>
    <w:p w14:paraId="6DF8C0EA" w14:textId="42B5C836" w:rsidR="009C7726" w:rsidRDefault="001603CD" w:rsidP="006C5BB5">
      <w:pPr>
        <w:spacing w:line="360" w:lineRule="auto"/>
        <w:ind w:left="720"/>
        <w:jc w:val="both"/>
        <w:rPr>
          <w:rFonts w:cs="Arial"/>
        </w:rPr>
      </w:pPr>
      <w:r w:rsidRPr="004E379D">
        <w:rPr>
          <w:rFonts w:cs="Arial"/>
        </w:rPr>
        <w:t>A protected loop</w:t>
      </w:r>
      <w:r w:rsidR="002716F9">
        <w:rPr>
          <w:rFonts w:cs="Arial"/>
        </w:rPr>
        <w:t xml:space="preserve"> </w:t>
      </w:r>
      <w:r w:rsidR="00C53383">
        <w:rPr>
          <w:rFonts w:cs="Arial"/>
        </w:rPr>
        <w:t xml:space="preserve">(i.e. multiple paths available link) </w:t>
      </w:r>
      <w:r w:rsidR="00F70C79" w:rsidRPr="004E379D">
        <w:rPr>
          <w:rFonts w:cs="Arial"/>
        </w:rPr>
        <w:t xml:space="preserve">shall be provided </w:t>
      </w:r>
      <w:r w:rsidR="003A7026" w:rsidRPr="004E379D">
        <w:rPr>
          <w:rFonts w:cs="Arial"/>
        </w:rPr>
        <w:t xml:space="preserve">for the </w:t>
      </w:r>
      <w:r w:rsidR="005B7908" w:rsidRPr="004E379D">
        <w:rPr>
          <w:rFonts w:cs="Arial"/>
        </w:rPr>
        <w:t xml:space="preserve">simulcast </w:t>
      </w:r>
      <w:r w:rsidR="003A7026" w:rsidRPr="004E379D">
        <w:rPr>
          <w:rFonts w:cs="Arial"/>
        </w:rPr>
        <w:t>s</w:t>
      </w:r>
      <w:r w:rsidR="00BE7499" w:rsidRPr="004E379D">
        <w:rPr>
          <w:rFonts w:cs="Arial"/>
        </w:rPr>
        <w:t>i</w:t>
      </w:r>
      <w:r w:rsidR="003A7026" w:rsidRPr="004E379D">
        <w:rPr>
          <w:rFonts w:cs="Arial"/>
        </w:rPr>
        <w:t>tes</w:t>
      </w:r>
      <w:r w:rsidR="009C7726">
        <w:rPr>
          <w:rFonts w:cs="Arial"/>
        </w:rPr>
        <w:t xml:space="preserve">, controller sites, and </w:t>
      </w:r>
      <w:r w:rsidR="00C53383">
        <w:rPr>
          <w:rFonts w:cs="Arial"/>
        </w:rPr>
        <w:t xml:space="preserve">the </w:t>
      </w:r>
      <w:r w:rsidR="009C7726">
        <w:rPr>
          <w:rFonts w:cs="Arial"/>
        </w:rPr>
        <w:t xml:space="preserve">dispatch center. Any optional fill sites </w:t>
      </w:r>
      <w:r w:rsidR="003A7026" w:rsidRPr="004E379D">
        <w:rPr>
          <w:rFonts w:cs="Arial"/>
        </w:rPr>
        <w:t>may be co</w:t>
      </w:r>
      <w:r w:rsidR="00C53383">
        <w:rPr>
          <w:rFonts w:cs="Arial"/>
        </w:rPr>
        <w:t xml:space="preserve">nnected with microwave spurs if protected </w:t>
      </w:r>
      <w:r w:rsidR="009C7726">
        <w:rPr>
          <w:rFonts w:cs="Arial"/>
        </w:rPr>
        <w:t xml:space="preserve">loop connectivity cannot be reasonably accomplished. </w:t>
      </w:r>
    </w:p>
    <w:p w14:paraId="59E0F03A" w14:textId="77777777" w:rsidR="009C7726" w:rsidRDefault="009C7726" w:rsidP="006C5BB5">
      <w:pPr>
        <w:spacing w:line="360" w:lineRule="auto"/>
        <w:ind w:left="720"/>
        <w:jc w:val="both"/>
        <w:rPr>
          <w:rFonts w:cs="Arial"/>
        </w:rPr>
      </w:pPr>
    </w:p>
    <w:p w14:paraId="567E8BBE" w14:textId="106478E5" w:rsidR="006C5BB5" w:rsidRPr="004E379D" w:rsidRDefault="009C7726" w:rsidP="006C5BB5">
      <w:pPr>
        <w:spacing w:line="360" w:lineRule="auto"/>
        <w:ind w:left="720"/>
        <w:jc w:val="both"/>
        <w:rPr>
          <w:rFonts w:cs="Arial"/>
        </w:rPr>
      </w:pPr>
      <w:r>
        <w:rPr>
          <w:rFonts w:cs="Arial"/>
        </w:rPr>
        <w:t xml:space="preserve">It is also noted </w:t>
      </w:r>
      <w:r w:rsidR="00223521">
        <w:rPr>
          <w:rFonts w:cs="Arial"/>
        </w:rPr>
        <w:t xml:space="preserve">that </w:t>
      </w:r>
      <w:r>
        <w:rPr>
          <w:rFonts w:cs="Arial"/>
        </w:rPr>
        <w:t xml:space="preserve">fiber connectivity will be available at </w:t>
      </w:r>
      <w:r w:rsidR="00C53383">
        <w:rPr>
          <w:rFonts w:cs="Arial"/>
        </w:rPr>
        <w:t>primary</w:t>
      </w:r>
      <w:r>
        <w:rPr>
          <w:rFonts w:cs="Arial"/>
        </w:rPr>
        <w:t xml:space="preserve"> sites and the </w:t>
      </w:r>
      <w:r w:rsidR="00F83113">
        <w:rPr>
          <w:rFonts w:cs="Arial"/>
        </w:rPr>
        <w:t>D</w:t>
      </w:r>
      <w:r>
        <w:rPr>
          <w:rFonts w:cs="Arial"/>
        </w:rPr>
        <w:t xml:space="preserve">ispatch </w:t>
      </w:r>
      <w:r w:rsidR="00F83113">
        <w:rPr>
          <w:rFonts w:cs="Arial"/>
        </w:rPr>
        <w:t>C</w:t>
      </w:r>
      <w:r>
        <w:rPr>
          <w:rFonts w:cs="Arial"/>
        </w:rPr>
        <w:t xml:space="preserve">enter. </w:t>
      </w:r>
      <w:r w:rsidR="00C53383">
        <w:rPr>
          <w:rFonts w:cs="Arial"/>
        </w:rPr>
        <w:t xml:space="preserve">The networking devices shall include the necessary modules and services to support the use of County-provided fiber for backup and alternate network paths. </w:t>
      </w:r>
      <w:r w:rsidR="002D7FFB" w:rsidRPr="004E379D">
        <w:rPr>
          <w:rFonts w:cs="Arial"/>
        </w:rPr>
        <w:t xml:space="preserve">The </w:t>
      </w:r>
      <w:r w:rsidR="0004670D" w:rsidRPr="004E379D">
        <w:rPr>
          <w:rFonts w:cs="Arial"/>
        </w:rPr>
        <w:t xml:space="preserve">Proposal shall fully describe the proposed microwave </w:t>
      </w:r>
      <w:r w:rsidR="00C53383">
        <w:rPr>
          <w:rFonts w:cs="Arial"/>
        </w:rPr>
        <w:t xml:space="preserve">and network </w:t>
      </w:r>
      <w:r w:rsidR="0004670D" w:rsidRPr="004E379D">
        <w:rPr>
          <w:rFonts w:cs="Arial"/>
        </w:rPr>
        <w:t>design</w:t>
      </w:r>
      <w:r w:rsidR="001603CD" w:rsidRPr="004E379D">
        <w:rPr>
          <w:rFonts w:cs="Arial"/>
        </w:rPr>
        <w:t>.</w:t>
      </w:r>
    </w:p>
    <w:p w14:paraId="4FC3D875" w14:textId="77777777" w:rsidR="006C5BB5" w:rsidRPr="004E379D" w:rsidRDefault="006C5BB5" w:rsidP="006C5BB5">
      <w:pPr>
        <w:spacing w:line="360" w:lineRule="auto"/>
        <w:ind w:left="720"/>
        <w:jc w:val="both"/>
        <w:rPr>
          <w:rFonts w:cs="Arial"/>
        </w:rPr>
      </w:pPr>
    </w:p>
    <w:p w14:paraId="2753D194" w14:textId="77777777" w:rsidR="006C5BB5" w:rsidRPr="004E379D" w:rsidRDefault="006C5BB5" w:rsidP="00686380">
      <w:pPr>
        <w:pStyle w:val="Heading3"/>
        <w:numPr>
          <w:ilvl w:val="2"/>
          <w:numId w:val="28"/>
        </w:numPr>
        <w:tabs>
          <w:tab w:val="clear" w:pos="4680"/>
          <w:tab w:val="left" w:pos="1800"/>
        </w:tabs>
        <w:spacing w:line="360" w:lineRule="auto"/>
        <w:jc w:val="left"/>
      </w:pPr>
      <w:bookmarkStart w:id="556" w:name="_Toc437252097"/>
      <w:bookmarkStart w:id="557" w:name="_Toc103082536"/>
      <w:r w:rsidRPr="004E379D">
        <w:t>Interfaces &amp; Bandwidth</w:t>
      </w:r>
      <w:bookmarkEnd w:id="556"/>
      <w:bookmarkEnd w:id="557"/>
      <w:r w:rsidRPr="004E379D">
        <w:t xml:space="preserve"> </w:t>
      </w:r>
    </w:p>
    <w:p w14:paraId="559BE2C5" w14:textId="775B9083" w:rsidR="006C5BB5" w:rsidRDefault="006C5BB5" w:rsidP="006C5BB5">
      <w:pPr>
        <w:spacing w:line="360" w:lineRule="auto"/>
        <w:ind w:left="720"/>
        <w:jc w:val="both"/>
        <w:rPr>
          <w:rFonts w:cs="Arial"/>
          <w:color w:val="000000"/>
          <w:szCs w:val="22"/>
        </w:rPr>
      </w:pPr>
      <w:r w:rsidRPr="00A401D3">
        <w:rPr>
          <w:rFonts w:cs="Arial"/>
        </w:rPr>
        <w:t xml:space="preserve">The </w:t>
      </w:r>
      <w:r>
        <w:rPr>
          <w:rFonts w:cs="Arial"/>
        </w:rPr>
        <w:t>s</w:t>
      </w:r>
      <w:r w:rsidRPr="00A401D3">
        <w:rPr>
          <w:rFonts w:cs="Arial"/>
        </w:rPr>
        <w:t>olution sh</w:t>
      </w:r>
      <w:r>
        <w:rPr>
          <w:rFonts w:cs="Arial"/>
        </w:rPr>
        <w:t xml:space="preserve">all </w:t>
      </w:r>
      <w:r w:rsidRPr="00A401D3">
        <w:rPr>
          <w:rFonts w:cs="Arial"/>
        </w:rPr>
        <w:t>provide native</w:t>
      </w:r>
      <w:r w:rsidR="001756F5">
        <w:rPr>
          <w:rFonts w:cs="Arial"/>
        </w:rPr>
        <w:t xml:space="preserve"> interfaces for all interface types</w:t>
      </w:r>
      <w:r w:rsidR="00C53383">
        <w:rPr>
          <w:rFonts w:cs="Arial"/>
        </w:rPr>
        <w:t xml:space="preserve"> and services</w:t>
      </w:r>
      <w:r w:rsidR="001756F5">
        <w:rPr>
          <w:rFonts w:cs="Arial"/>
        </w:rPr>
        <w:t xml:space="preserve"> necessary to support the system design</w:t>
      </w:r>
      <w:r w:rsidR="00C53383">
        <w:rPr>
          <w:rFonts w:cs="Arial"/>
        </w:rPr>
        <w:t xml:space="preserve">. </w:t>
      </w:r>
      <w:r>
        <w:rPr>
          <w:rFonts w:cs="Arial"/>
          <w:color w:val="000000"/>
          <w:szCs w:val="22"/>
        </w:rPr>
        <w:t xml:space="preserve">The </w:t>
      </w:r>
      <w:r w:rsidR="001756F5">
        <w:rPr>
          <w:rFonts w:cs="Arial"/>
          <w:color w:val="000000"/>
          <w:szCs w:val="22"/>
        </w:rPr>
        <w:t xml:space="preserve">microwave </w:t>
      </w:r>
      <w:r>
        <w:rPr>
          <w:rFonts w:cs="Arial"/>
          <w:color w:val="000000"/>
          <w:szCs w:val="22"/>
        </w:rPr>
        <w:t>radio</w:t>
      </w:r>
      <w:r w:rsidR="00B95D1D">
        <w:rPr>
          <w:rFonts w:cs="Arial"/>
          <w:color w:val="000000"/>
          <w:szCs w:val="22"/>
        </w:rPr>
        <w:t>s</w:t>
      </w:r>
      <w:r>
        <w:rPr>
          <w:rFonts w:cs="Arial"/>
          <w:color w:val="000000"/>
          <w:szCs w:val="22"/>
        </w:rPr>
        <w:t xml:space="preserve"> </w:t>
      </w:r>
      <w:r w:rsidR="00C53383">
        <w:rPr>
          <w:rFonts w:cs="Arial"/>
          <w:color w:val="000000"/>
          <w:szCs w:val="22"/>
        </w:rPr>
        <w:t xml:space="preserve">and networking equipment </w:t>
      </w:r>
      <w:r>
        <w:rPr>
          <w:rFonts w:cs="Arial"/>
          <w:color w:val="000000"/>
          <w:szCs w:val="22"/>
        </w:rPr>
        <w:t>shall be software configurable to allow modification of interfaces, data rates, bandwidths, and modulations via software, without the need to replace or modify hardware components.</w:t>
      </w:r>
    </w:p>
    <w:p w14:paraId="58578EC2" w14:textId="77777777" w:rsidR="0095262B" w:rsidRDefault="0095262B" w:rsidP="006C5BB5">
      <w:pPr>
        <w:spacing w:line="360" w:lineRule="auto"/>
        <w:ind w:left="720"/>
        <w:jc w:val="both"/>
        <w:rPr>
          <w:rFonts w:cs="Arial"/>
        </w:rPr>
      </w:pPr>
    </w:p>
    <w:p w14:paraId="320C9799" w14:textId="77777777" w:rsidR="006C5BB5" w:rsidRPr="00840836" w:rsidRDefault="006C5BB5" w:rsidP="006C5BB5">
      <w:pPr>
        <w:spacing w:line="360" w:lineRule="auto"/>
        <w:ind w:left="720"/>
        <w:jc w:val="both"/>
        <w:rPr>
          <w:rFonts w:cs="Arial"/>
        </w:rPr>
      </w:pPr>
      <w:r>
        <w:rPr>
          <w:rFonts w:cs="Arial"/>
        </w:rPr>
        <w:t>The minimum aggregate data capacity shall be 120 Mbps and shall be configurable based upon required interface needs. If additional data capacity is required per the system design, data capacity shall be increased as needed and recommended by the Respondent. Bandwidth and throughput options/capabilities shall be fully described in the Proposal.</w:t>
      </w:r>
    </w:p>
    <w:p w14:paraId="28208A5F" w14:textId="77777777" w:rsidR="006C5BB5" w:rsidRDefault="006C5BB5" w:rsidP="006C5BB5">
      <w:pPr>
        <w:pStyle w:val="BodyTextIndent"/>
        <w:spacing w:line="360" w:lineRule="auto"/>
        <w:ind w:left="720" w:firstLine="0"/>
      </w:pPr>
    </w:p>
    <w:p w14:paraId="0369246D" w14:textId="77777777" w:rsidR="00E00F6C" w:rsidRDefault="00E00F6C" w:rsidP="00686380">
      <w:pPr>
        <w:pStyle w:val="Heading3"/>
        <w:numPr>
          <w:ilvl w:val="2"/>
          <w:numId w:val="28"/>
        </w:numPr>
        <w:tabs>
          <w:tab w:val="clear" w:pos="4680"/>
          <w:tab w:val="left" w:pos="1800"/>
        </w:tabs>
        <w:spacing w:line="360" w:lineRule="auto"/>
        <w:jc w:val="left"/>
      </w:pPr>
      <w:bookmarkStart w:id="558" w:name="_Toc103082537"/>
      <w:r>
        <w:t xml:space="preserve">Path </w:t>
      </w:r>
      <w:r w:rsidR="00AC1EF4">
        <w:t xml:space="preserve">Design &amp; </w:t>
      </w:r>
      <w:r>
        <w:t>Reliability</w:t>
      </w:r>
      <w:bookmarkEnd w:id="558"/>
      <w:r>
        <w:t xml:space="preserve"> </w:t>
      </w:r>
    </w:p>
    <w:p w14:paraId="73A708C4" w14:textId="6BFA589C" w:rsidR="00E00F6C" w:rsidRDefault="00E00F6C" w:rsidP="00E00F6C">
      <w:pPr>
        <w:spacing w:line="360" w:lineRule="auto"/>
        <w:ind w:left="720"/>
        <w:jc w:val="both"/>
        <w:rPr>
          <w:rFonts w:cs="Arial"/>
        </w:rPr>
      </w:pPr>
      <w:r w:rsidRPr="00E00F6C">
        <w:rPr>
          <w:rFonts w:cs="Arial"/>
        </w:rPr>
        <w:t>Each microwave path will be designed to meet or exceed a one-way, end-to-end annual reliability of 99.999</w:t>
      </w:r>
      <w:r w:rsidR="00AB0CF3">
        <w:rPr>
          <w:rFonts w:cs="Arial"/>
        </w:rPr>
        <w:t>%</w:t>
      </w:r>
      <w:r w:rsidRPr="00E00F6C">
        <w:rPr>
          <w:rFonts w:cs="Arial"/>
        </w:rPr>
        <w:t xml:space="preserve"> at the stated capacity. </w:t>
      </w:r>
      <w:r w:rsidR="00AB0CF3">
        <w:rPr>
          <w:rFonts w:cs="Arial"/>
        </w:rPr>
        <w:t>Each path must have an unfaded RBER (Resid</w:t>
      </w:r>
      <w:r w:rsidR="00CE65CA">
        <w:rPr>
          <w:rFonts w:cs="Arial"/>
        </w:rPr>
        <w:t xml:space="preserve">ual </w:t>
      </w:r>
      <w:r w:rsidR="00AB0CF3">
        <w:rPr>
          <w:rFonts w:cs="Arial"/>
        </w:rPr>
        <w:t xml:space="preserve">Bit Error Rate) of </w:t>
      </w:r>
      <w:r w:rsidR="00CE65CA">
        <w:rPr>
          <w:rFonts w:cs="Arial"/>
        </w:rPr>
        <w:t>less than 10</w:t>
      </w:r>
      <w:r w:rsidR="00CE65CA" w:rsidRPr="002F3C92">
        <w:rPr>
          <w:rFonts w:cs="Arial"/>
          <w:vertAlign w:val="superscript"/>
        </w:rPr>
        <w:t>-10</w:t>
      </w:r>
      <w:r w:rsidR="00CE65CA">
        <w:rPr>
          <w:rFonts w:cs="Arial"/>
        </w:rPr>
        <w:t xml:space="preserve">. </w:t>
      </w:r>
      <w:r w:rsidR="00821CF6">
        <w:rPr>
          <w:rFonts w:cs="Arial"/>
        </w:rPr>
        <w:t>The RF link fade margin shall not be less than 40 dB and the link outage level shall coincide with 10</w:t>
      </w:r>
      <w:r w:rsidR="00821CF6" w:rsidRPr="002F3C92">
        <w:rPr>
          <w:rFonts w:cs="Arial"/>
          <w:vertAlign w:val="superscript"/>
        </w:rPr>
        <w:t>-3</w:t>
      </w:r>
      <w:r w:rsidR="00821CF6">
        <w:rPr>
          <w:rFonts w:cs="Arial"/>
        </w:rPr>
        <w:t xml:space="preserve"> BER at not less than 3 dB in excess of the </w:t>
      </w:r>
      <w:r w:rsidR="00D521B0">
        <w:rPr>
          <w:rFonts w:cs="Arial"/>
        </w:rPr>
        <w:t xml:space="preserve">calculated </w:t>
      </w:r>
      <w:r w:rsidR="00821CF6">
        <w:rPr>
          <w:rFonts w:cs="Arial"/>
        </w:rPr>
        <w:lastRenderedPageBreak/>
        <w:t xml:space="preserve">RF link fade margin. </w:t>
      </w:r>
      <w:r w:rsidRPr="00E00F6C">
        <w:rPr>
          <w:rFonts w:cs="Arial"/>
        </w:rPr>
        <w:t>Each microwave path shall be designed to meet or exceed a one-way, end</w:t>
      </w:r>
      <w:r w:rsidR="00F83113">
        <w:rPr>
          <w:rFonts w:cs="Arial"/>
        </w:rPr>
        <w:noBreakHyphen/>
      </w:r>
      <w:r w:rsidRPr="00E00F6C">
        <w:rPr>
          <w:rFonts w:cs="Arial"/>
        </w:rPr>
        <w:t xml:space="preserve">to-end annual </w:t>
      </w:r>
      <w:r w:rsidR="00CE65CA">
        <w:rPr>
          <w:rFonts w:cs="Arial"/>
        </w:rPr>
        <w:t xml:space="preserve">faded </w:t>
      </w:r>
      <w:r w:rsidRPr="00E00F6C">
        <w:rPr>
          <w:rFonts w:cs="Arial"/>
        </w:rPr>
        <w:t>availability of 99.999</w:t>
      </w:r>
      <w:r w:rsidR="00CE65CA">
        <w:rPr>
          <w:rFonts w:cs="Arial"/>
        </w:rPr>
        <w:t>%</w:t>
      </w:r>
      <w:r w:rsidRPr="00E00F6C">
        <w:rPr>
          <w:rFonts w:cs="Arial"/>
        </w:rPr>
        <w:t xml:space="preserve"> at the required capacity.</w:t>
      </w:r>
    </w:p>
    <w:p w14:paraId="6A08369F" w14:textId="77777777" w:rsidR="00AC1EF4" w:rsidRDefault="00AC1EF4" w:rsidP="00E00F6C">
      <w:pPr>
        <w:spacing w:line="360" w:lineRule="auto"/>
        <w:ind w:left="720"/>
        <w:jc w:val="both"/>
        <w:rPr>
          <w:rFonts w:cs="Arial"/>
        </w:rPr>
      </w:pPr>
    </w:p>
    <w:p w14:paraId="58244F7F" w14:textId="0C8BD86C" w:rsidR="00AC1EF4" w:rsidRDefault="00AC1EF4" w:rsidP="00AC1EF4">
      <w:pPr>
        <w:spacing w:line="360" w:lineRule="auto"/>
        <w:ind w:left="720"/>
        <w:jc w:val="both"/>
      </w:pPr>
      <w:r>
        <w:t xml:space="preserve">The Contractor shall conduct physical path surveys to assure that all proposed paths meet proper clearance criteria. The </w:t>
      </w:r>
      <w:r w:rsidR="001603CD">
        <w:t>C</w:t>
      </w:r>
      <w:r>
        <w:t xml:space="preserve">ontractor shall provide antenna centerline mounting height recommendations, based upon the information gathered during the physical path surveys and site visits. </w:t>
      </w:r>
      <w:r w:rsidR="001603CD">
        <w:t xml:space="preserve">The </w:t>
      </w:r>
      <w:r w:rsidR="00B31CAF">
        <w:t>P</w:t>
      </w:r>
      <w:r w:rsidR="001603CD">
        <w:t xml:space="preserve">roposal shall provide </w:t>
      </w:r>
      <w:r>
        <w:t>fade margin calculations, showing the antenna sizes, system gains, and system losses.</w:t>
      </w:r>
    </w:p>
    <w:p w14:paraId="040A9DE5" w14:textId="77777777" w:rsidR="006C5BB5" w:rsidRDefault="006C5BB5" w:rsidP="006C5BB5">
      <w:pPr>
        <w:pStyle w:val="BodyTextIndent"/>
        <w:spacing w:line="360" w:lineRule="auto"/>
        <w:ind w:left="720" w:firstLine="0"/>
      </w:pPr>
    </w:p>
    <w:p w14:paraId="26581D1B" w14:textId="77777777" w:rsidR="006C5BB5" w:rsidRDefault="006C5BB5" w:rsidP="00686380">
      <w:pPr>
        <w:pStyle w:val="Heading3"/>
        <w:numPr>
          <w:ilvl w:val="2"/>
          <w:numId w:val="28"/>
        </w:numPr>
        <w:tabs>
          <w:tab w:val="clear" w:pos="4680"/>
          <w:tab w:val="left" w:pos="1800"/>
        </w:tabs>
        <w:spacing w:line="360" w:lineRule="auto"/>
        <w:jc w:val="left"/>
        <w:rPr>
          <w:szCs w:val="22"/>
        </w:rPr>
      </w:pPr>
      <w:bookmarkStart w:id="559" w:name="_Toc437252100"/>
      <w:bookmarkStart w:id="560" w:name="_Ref459278008"/>
      <w:bookmarkStart w:id="561" w:name="_Toc103082538"/>
      <w:r>
        <w:rPr>
          <w:szCs w:val="22"/>
        </w:rPr>
        <w:t>Fault Management</w:t>
      </w:r>
      <w:bookmarkEnd w:id="559"/>
      <w:bookmarkEnd w:id="560"/>
      <w:bookmarkEnd w:id="561"/>
    </w:p>
    <w:p w14:paraId="1D615027" w14:textId="291AE97D" w:rsidR="006C5BB5" w:rsidRDefault="006C5BB5" w:rsidP="006C5BB5">
      <w:pPr>
        <w:pStyle w:val="BodyTextIndent"/>
        <w:spacing w:line="360" w:lineRule="auto"/>
        <w:ind w:left="720" w:firstLine="0"/>
      </w:pPr>
      <w:bookmarkStart w:id="562" w:name="_Toc434480291"/>
      <w:bookmarkStart w:id="563" w:name="_Toc434481257"/>
      <w:bookmarkStart w:id="564" w:name="_Toc434480292"/>
      <w:bookmarkStart w:id="565" w:name="_Toc434481258"/>
      <w:bookmarkStart w:id="566" w:name="_Toc434480293"/>
      <w:bookmarkStart w:id="567" w:name="_Toc434481259"/>
      <w:bookmarkEnd w:id="562"/>
      <w:bookmarkEnd w:id="563"/>
      <w:bookmarkEnd w:id="564"/>
      <w:bookmarkEnd w:id="565"/>
      <w:bookmarkEnd w:id="566"/>
      <w:bookmarkEnd w:id="567"/>
      <w:r w:rsidRPr="008435BA">
        <w:t xml:space="preserve">The equipment shall include a fault management system supporting real-time monitoring of components and status alarms. </w:t>
      </w:r>
      <w:r>
        <w:t xml:space="preserve">The fault management system shall comply </w:t>
      </w:r>
      <w:r w:rsidRPr="008435BA">
        <w:t>with SNMP standards</w:t>
      </w:r>
      <w:r>
        <w:t xml:space="preserve"> and include the ability to forward alarms and events to the P25 system alarms</w:t>
      </w:r>
      <w:r w:rsidR="00E00F6C">
        <w:t xml:space="preserve"> and fault management system described in </w:t>
      </w:r>
      <w:r>
        <w:rPr>
          <w:rFonts w:cs="Arial"/>
        </w:rPr>
        <w:t>§</w:t>
      </w:r>
      <w:r>
        <w:rPr>
          <w:rFonts w:cs="Arial"/>
        </w:rPr>
        <w:fldChar w:fldCharType="begin"/>
      </w:r>
      <w:r>
        <w:rPr>
          <w:rFonts w:cs="Arial"/>
        </w:rPr>
        <w:instrText xml:space="preserve"> REF _Ref393111132 \r \h </w:instrText>
      </w:r>
      <w:r>
        <w:rPr>
          <w:rFonts w:cs="Arial"/>
        </w:rPr>
      </w:r>
      <w:r>
        <w:rPr>
          <w:rFonts w:cs="Arial"/>
        </w:rPr>
        <w:fldChar w:fldCharType="separate"/>
      </w:r>
      <w:r w:rsidR="00376FED">
        <w:rPr>
          <w:rFonts w:cs="Arial"/>
        </w:rPr>
        <w:t>3.13.3</w:t>
      </w:r>
      <w:r>
        <w:rPr>
          <w:rFonts w:cs="Arial"/>
        </w:rPr>
        <w:fldChar w:fldCharType="end"/>
      </w:r>
      <w:r w:rsidRPr="008435BA">
        <w:t xml:space="preserve">. Fault management features and options shall be fully described in the Proposal. </w:t>
      </w:r>
    </w:p>
    <w:p w14:paraId="394CBC9D" w14:textId="77777777" w:rsidR="006C5BB5" w:rsidRDefault="006C5BB5" w:rsidP="006C5BB5">
      <w:pPr>
        <w:pStyle w:val="BodyTextIndent"/>
        <w:spacing w:line="360" w:lineRule="auto"/>
        <w:ind w:left="720" w:firstLine="0"/>
      </w:pPr>
    </w:p>
    <w:p w14:paraId="4FECA1B6" w14:textId="77777777" w:rsidR="006C5BB5" w:rsidRDefault="006C5BB5" w:rsidP="00686380">
      <w:pPr>
        <w:pStyle w:val="Heading3"/>
        <w:numPr>
          <w:ilvl w:val="2"/>
          <w:numId w:val="28"/>
        </w:numPr>
        <w:tabs>
          <w:tab w:val="clear" w:pos="4680"/>
          <w:tab w:val="left" w:pos="1800"/>
        </w:tabs>
        <w:spacing w:line="360" w:lineRule="auto"/>
        <w:jc w:val="left"/>
        <w:rPr>
          <w:szCs w:val="22"/>
        </w:rPr>
      </w:pPr>
      <w:bookmarkStart w:id="568" w:name="_Toc437252101"/>
      <w:bookmarkStart w:id="569" w:name="_Toc103082539"/>
      <w:r>
        <w:rPr>
          <w:szCs w:val="22"/>
        </w:rPr>
        <w:t>Primary Power</w:t>
      </w:r>
      <w:bookmarkEnd w:id="568"/>
      <w:bookmarkEnd w:id="569"/>
    </w:p>
    <w:p w14:paraId="44049251" w14:textId="09034EA2" w:rsidR="006C5BB5" w:rsidRDefault="006C5BB5" w:rsidP="006C5BB5">
      <w:pPr>
        <w:pStyle w:val="BodyTextIndent"/>
        <w:spacing w:line="360" w:lineRule="auto"/>
        <w:ind w:left="720" w:firstLine="0"/>
      </w:pPr>
      <w:r w:rsidRPr="008435BA">
        <w:t>The microwave radio equipment shall be designed to operate with industry standard -20 to -60 VDC power</w:t>
      </w:r>
      <w:r w:rsidR="00B92B46">
        <w:t xml:space="preserve"> and operate from the DC power plants</w:t>
      </w:r>
      <w:r w:rsidR="00223521">
        <w:t xml:space="preserve"> </w:t>
      </w:r>
      <w:r w:rsidR="00B92B46">
        <w:t xml:space="preserve">supplied per </w:t>
      </w:r>
      <w:r w:rsidR="00B92B46">
        <w:rPr>
          <w:rFonts w:cs="Arial"/>
        </w:rPr>
        <w:t>§</w:t>
      </w:r>
      <w:r w:rsidR="00B92B46">
        <w:fldChar w:fldCharType="begin"/>
      </w:r>
      <w:r w:rsidR="00B92B46">
        <w:rPr>
          <w:rFonts w:cs="Arial"/>
        </w:rPr>
        <w:instrText xml:space="preserve"> REF _Ref459103668 \r \h </w:instrText>
      </w:r>
      <w:r w:rsidR="00B92B46">
        <w:fldChar w:fldCharType="separate"/>
      </w:r>
      <w:r w:rsidR="00376FED">
        <w:rPr>
          <w:rFonts w:cs="Arial"/>
        </w:rPr>
        <w:t>3.13.6</w:t>
      </w:r>
      <w:r w:rsidR="00B92B46">
        <w:fldChar w:fldCharType="end"/>
      </w:r>
      <w:r w:rsidR="00223521">
        <w:t>, if DC power</w:t>
      </w:r>
      <w:r w:rsidR="002A68EF">
        <w:t xml:space="preserve"> is</w:t>
      </w:r>
      <w:r w:rsidR="00223521">
        <w:t xml:space="preserve"> proposed for fixed-site equipment. Otherwise, primary power for microwave equipment may utilize standard AC commercial power and UPS equipment that may be proposed per </w:t>
      </w:r>
      <w:r w:rsidR="00223521">
        <w:rPr>
          <w:rFonts w:cs="Arial"/>
        </w:rPr>
        <w:t>§</w:t>
      </w:r>
      <w:r w:rsidR="00223521">
        <w:fldChar w:fldCharType="begin"/>
      </w:r>
      <w:r w:rsidR="00223521">
        <w:rPr>
          <w:rFonts w:cs="Arial"/>
        </w:rPr>
        <w:instrText xml:space="preserve"> REF _Ref459103668 \r \h </w:instrText>
      </w:r>
      <w:r w:rsidR="00223521">
        <w:fldChar w:fldCharType="separate"/>
      </w:r>
      <w:r w:rsidR="00376FED">
        <w:rPr>
          <w:rFonts w:cs="Arial"/>
        </w:rPr>
        <w:t>3.13.6</w:t>
      </w:r>
      <w:r w:rsidR="00223521">
        <w:fldChar w:fldCharType="end"/>
      </w:r>
      <w:r w:rsidR="00223521">
        <w:t>. The Proposal shall describe the power design of the microwave network on a per-site basis.</w:t>
      </w:r>
    </w:p>
    <w:p w14:paraId="7E6E0709" w14:textId="77777777" w:rsidR="00E00F6C" w:rsidRDefault="00E00F6C" w:rsidP="00E00F6C">
      <w:pPr>
        <w:pStyle w:val="BodyTextIndent"/>
        <w:spacing w:line="360" w:lineRule="auto"/>
        <w:ind w:left="720" w:firstLine="0"/>
      </w:pPr>
    </w:p>
    <w:p w14:paraId="5E10EDC3" w14:textId="77777777" w:rsidR="00E00F6C" w:rsidRDefault="00E00F6C" w:rsidP="00686380">
      <w:pPr>
        <w:pStyle w:val="Heading3"/>
        <w:numPr>
          <w:ilvl w:val="2"/>
          <w:numId w:val="28"/>
        </w:numPr>
        <w:tabs>
          <w:tab w:val="clear" w:pos="4680"/>
          <w:tab w:val="left" w:pos="1800"/>
        </w:tabs>
        <w:spacing w:line="360" w:lineRule="auto"/>
        <w:jc w:val="left"/>
        <w:rPr>
          <w:szCs w:val="22"/>
        </w:rPr>
      </w:pPr>
      <w:bookmarkStart w:id="570" w:name="_Toc103082540"/>
      <w:r>
        <w:rPr>
          <w:szCs w:val="22"/>
        </w:rPr>
        <w:t>Frequency Coordination and Licensing</w:t>
      </w:r>
      <w:bookmarkEnd w:id="570"/>
    </w:p>
    <w:p w14:paraId="4A7E37AB" w14:textId="0C6B13FD" w:rsidR="00E00F6C" w:rsidRPr="002C5126" w:rsidRDefault="00E00F6C" w:rsidP="00E00F6C">
      <w:pPr>
        <w:spacing w:line="360" w:lineRule="auto"/>
        <w:ind w:left="720"/>
        <w:jc w:val="both"/>
        <w:rPr>
          <w:rFonts w:cs="Arial"/>
        </w:rPr>
      </w:pPr>
      <w:r w:rsidRPr="002C5126">
        <w:rPr>
          <w:rFonts w:cs="Arial"/>
        </w:rPr>
        <w:t>The proposed microwave equipment shall utilize licensed frequency bands per CFR47, Telecommunications, Chapter 1, FCC, Part 101: “Fixed Microwave Services”</w:t>
      </w:r>
      <w:r w:rsidR="007A78B9">
        <w:rPr>
          <w:rFonts w:cs="Arial"/>
        </w:rPr>
        <w:t xml:space="preserve">. </w:t>
      </w:r>
      <w:r w:rsidRPr="002C5126">
        <w:rPr>
          <w:rFonts w:cs="Arial"/>
        </w:rPr>
        <w:t>The Proposal shall specify the recommended frequency band</w:t>
      </w:r>
      <w:r w:rsidR="001603CD">
        <w:rPr>
          <w:rFonts w:cs="Arial"/>
        </w:rPr>
        <w:t>(s)</w:t>
      </w:r>
      <w:r w:rsidRPr="002C5126">
        <w:rPr>
          <w:rFonts w:cs="Arial"/>
        </w:rPr>
        <w:t xml:space="preserve"> and any cost and/or performance impact associated with selection of specific frequency bands. Unlicensed or 4.9 GHz equipment is not acceptable and shall not be offered.</w:t>
      </w:r>
    </w:p>
    <w:p w14:paraId="672A6F30" w14:textId="77777777" w:rsidR="00E00F6C" w:rsidRPr="002C5126" w:rsidRDefault="00E00F6C" w:rsidP="00E00F6C">
      <w:pPr>
        <w:spacing w:line="360" w:lineRule="auto"/>
        <w:ind w:left="720"/>
        <w:jc w:val="both"/>
        <w:rPr>
          <w:rFonts w:cs="Arial"/>
        </w:rPr>
      </w:pPr>
    </w:p>
    <w:p w14:paraId="61F87CFF" w14:textId="6F25965F" w:rsidR="00E00F6C" w:rsidRDefault="00E00F6C" w:rsidP="00E00F6C">
      <w:pPr>
        <w:spacing w:line="360" w:lineRule="auto"/>
        <w:ind w:left="720"/>
        <w:jc w:val="both"/>
        <w:rPr>
          <w:rFonts w:cs="Arial"/>
        </w:rPr>
      </w:pPr>
      <w:r>
        <w:rPr>
          <w:rFonts w:cs="Arial"/>
        </w:rPr>
        <w:t xml:space="preserve">The Contractor </w:t>
      </w:r>
      <w:r w:rsidRPr="002C5126">
        <w:rPr>
          <w:rFonts w:cs="Arial"/>
        </w:rPr>
        <w:t xml:space="preserve">shall be responsible for performing any required frequency surveys, frequency coordination, and/or prior coordination associated with the proposed microwave links. The </w:t>
      </w:r>
      <w:r>
        <w:rPr>
          <w:rFonts w:cs="Arial"/>
        </w:rPr>
        <w:t xml:space="preserve">Contractor </w:t>
      </w:r>
      <w:r w:rsidRPr="002C5126">
        <w:rPr>
          <w:rFonts w:cs="Arial"/>
        </w:rPr>
        <w:t>shall prepare all necessary FCC license application forms and exhibits</w:t>
      </w:r>
      <w:r>
        <w:rPr>
          <w:rFonts w:cs="Arial"/>
        </w:rPr>
        <w:t xml:space="preserve"> and shall be responsible for coordination and licensing costs</w:t>
      </w:r>
      <w:r w:rsidRPr="002C5126">
        <w:rPr>
          <w:rFonts w:cs="Arial"/>
        </w:rPr>
        <w:t xml:space="preserve">. </w:t>
      </w:r>
      <w:r w:rsidR="0057736D">
        <w:rPr>
          <w:rFonts w:cs="Arial"/>
        </w:rPr>
        <w:t xml:space="preserve">The </w:t>
      </w:r>
      <w:r w:rsidR="00DF287A">
        <w:rPr>
          <w:rFonts w:cs="Arial"/>
        </w:rPr>
        <w:t>C</w:t>
      </w:r>
      <w:r w:rsidR="0057736D">
        <w:rPr>
          <w:rFonts w:cs="Arial"/>
        </w:rPr>
        <w:t xml:space="preserve">ounty </w:t>
      </w:r>
      <w:r w:rsidRPr="002C5126">
        <w:rPr>
          <w:rFonts w:cs="Arial"/>
        </w:rPr>
        <w:t>shall be the licensee for</w:t>
      </w:r>
      <w:r w:rsidR="007476B1">
        <w:rPr>
          <w:rFonts w:cs="Arial"/>
        </w:rPr>
        <w:t xml:space="preserve"> all</w:t>
      </w:r>
      <w:r w:rsidR="00DF287A">
        <w:rPr>
          <w:rFonts w:cs="Arial"/>
        </w:rPr>
        <w:t xml:space="preserve"> </w:t>
      </w:r>
      <w:r w:rsidR="00DB7371">
        <w:rPr>
          <w:rFonts w:cs="Arial"/>
        </w:rPr>
        <w:t xml:space="preserve">corresponding </w:t>
      </w:r>
      <w:r w:rsidRPr="002C5126">
        <w:rPr>
          <w:rFonts w:cs="Arial"/>
        </w:rPr>
        <w:t>FCC applications.</w:t>
      </w:r>
      <w:r w:rsidR="008E4529">
        <w:rPr>
          <w:rFonts w:cs="Arial"/>
        </w:rPr>
        <w:t xml:space="preserve"> The County will support the Contractor during the FCC </w:t>
      </w:r>
      <w:r w:rsidR="008E4529">
        <w:rPr>
          <w:rFonts w:cs="Arial"/>
        </w:rPr>
        <w:lastRenderedPageBreak/>
        <w:t>licensing process as it relates to providing the required information and signatures for the FCC applications.</w:t>
      </w:r>
      <w:r w:rsidRPr="002C5126">
        <w:rPr>
          <w:rFonts w:cs="Arial"/>
        </w:rPr>
        <w:t xml:space="preserve"> </w:t>
      </w:r>
    </w:p>
    <w:p w14:paraId="6DFBDFCB" w14:textId="77777777" w:rsidR="007B2CF7" w:rsidRPr="001F230A" w:rsidRDefault="007B2CF7" w:rsidP="007B2CF7">
      <w:pPr>
        <w:spacing w:line="360" w:lineRule="auto"/>
        <w:ind w:left="720"/>
        <w:jc w:val="both"/>
        <w:rPr>
          <w:rFonts w:cs="Arial"/>
        </w:rPr>
      </w:pPr>
    </w:p>
    <w:p w14:paraId="72C56B6D" w14:textId="77777777" w:rsidR="007B2CF7" w:rsidRDefault="007B2CF7" w:rsidP="00686380">
      <w:pPr>
        <w:pStyle w:val="Heading2"/>
        <w:numPr>
          <w:ilvl w:val="1"/>
          <w:numId w:val="28"/>
        </w:numPr>
        <w:tabs>
          <w:tab w:val="clear" w:pos="-720"/>
          <w:tab w:val="clear" w:pos="4140"/>
        </w:tabs>
        <w:spacing w:line="360" w:lineRule="auto"/>
      </w:pPr>
      <w:bookmarkStart w:id="571" w:name="_Toc103082541"/>
      <w:r>
        <w:t>Spare Equipment</w:t>
      </w:r>
      <w:bookmarkEnd w:id="571"/>
    </w:p>
    <w:p w14:paraId="1AB71808" w14:textId="64F766EC" w:rsidR="007B2CF7" w:rsidRPr="00EA6C21" w:rsidRDefault="007B2CF7" w:rsidP="007B2CF7">
      <w:pPr>
        <w:spacing w:line="360" w:lineRule="auto"/>
        <w:jc w:val="both"/>
        <w:rPr>
          <w:rFonts w:cs="Arial"/>
        </w:rPr>
      </w:pPr>
      <w:r w:rsidRPr="00EA6C21">
        <w:rPr>
          <w:rFonts w:cs="Arial"/>
        </w:rPr>
        <w:t xml:space="preserve">The Proposal shall include a recommended package of spare equipment for support and maintenance of the system. The </w:t>
      </w:r>
      <w:r>
        <w:rPr>
          <w:rFonts w:cs="Arial"/>
        </w:rPr>
        <w:t>R</w:t>
      </w:r>
      <w:r w:rsidRPr="00EA6C21">
        <w:rPr>
          <w:rFonts w:cs="Arial"/>
        </w:rPr>
        <w:t>espondent shall provide a detailed description of the recommended spares package and provide associated pricing.</w:t>
      </w:r>
      <w:r w:rsidR="00352230">
        <w:rPr>
          <w:rFonts w:cs="Arial"/>
        </w:rPr>
        <w:t xml:space="preserve"> </w:t>
      </w:r>
      <w:r w:rsidRPr="00EA6C21">
        <w:rPr>
          <w:rFonts w:cs="Arial"/>
        </w:rPr>
        <w:t xml:space="preserve"> </w:t>
      </w:r>
    </w:p>
    <w:p w14:paraId="7DCBD4E1" w14:textId="77777777" w:rsidR="00FB62EE" w:rsidRDefault="00FB62EE" w:rsidP="00FB62EE">
      <w:pPr>
        <w:spacing w:line="360" w:lineRule="auto"/>
        <w:ind w:left="720"/>
        <w:jc w:val="both"/>
        <w:rPr>
          <w:rFonts w:cs="Arial"/>
        </w:rPr>
      </w:pPr>
      <w:bookmarkStart w:id="572" w:name="_Toc462309361"/>
      <w:bookmarkStart w:id="573" w:name="_Toc462309595"/>
      <w:bookmarkStart w:id="574" w:name="_Toc462313306"/>
      <w:bookmarkStart w:id="575" w:name="_Toc462340998"/>
      <w:bookmarkStart w:id="576" w:name="_Toc462381114"/>
      <w:bookmarkStart w:id="577" w:name="_Toc462388964"/>
      <w:bookmarkStart w:id="578" w:name="_Toc461712057"/>
      <w:bookmarkStart w:id="579" w:name="_Toc461735845"/>
      <w:bookmarkStart w:id="580" w:name="_Toc461736533"/>
      <w:bookmarkStart w:id="581" w:name="_Toc461783248"/>
      <w:bookmarkStart w:id="582" w:name="_Toc461712058"/>
      <w:bookmarkStart w:id="583" w:name="_Toc461735846"/>
      <w:bookmarkStart w:id="584" w:name="_Toc461736534"/>
      <w:bookmarkStart w:id="585" w:name="_Toc461783249"/>
      <w:bookmarkStart w:id="586" w:name="_Toc461712059"/>
      <w:bookmarkStart w:id="587" w:name="_Toc461735847"/>
      <w:bookmarkStart w:id="588" w:name="_Toc461736535"/>
      <w:bookmarkStart w:id="589" w:name="_Toc461783250"/>
      <w:bookmarkStart w:id="590" w:name="_Toc461712060"/>
      <w:bookmarkStart w:id="591" w:name="_Toc461735848"/>
      <w:bookmarkStart w:id="592" w:name="_Toc461736536"/>
      <w:bookmarkStart w:id="593" w:name="_Toc461783251"/>
      <w:bookmarkStart w:id="594" w:name="_Toc461712061"/>
      <w:bookmarkStart w:id="595" w:name="_Toc461735849"/>
      <w:bookmarkStart w:id="596" w:name="_Toc461736537"/>
      <w:bookmarkStart w:id="597" w:name="_Toc461783252"/>
      <w:bookmarkStart w:id="598" w:name="_Toc461712062"/>
      <w:bookmarkStart w:id="599" w:name="_Toc461735850"/>
      <w:bookmarkStart w:id="600" w:name="_Toc461736538"/>
      <w:bookmarkStart w:id="601" w:name="_Toc461783253"/>
      <w:bookmarkStart w:id="602" w:name="_Toc461712063"/>
      <w:bookmarkStart w:id="603" w:name="_Toc461735851"/>
      <w:bookmarkStart w:id="604" w:name="_Toc461736539"/>
      <w:bookmarkStart w:id="605" w:name="_Toc461783254"/>
      <w:bookmarkStart w:id="606" w:name="_Toc461712064"/>
      <w:bookmarkStart w:id="607" w:name="_Toc461735852"/>
      <w:bookmarkStart w:id="608" w:name="_Toc461736540"/>
      <w:bookmarkStart w:id="609" w:name="_Toc461783255"/>
      <w:bookmarkStart w:id="610" w:name="_Toc461712065"/>
      <w:bookmarkStart w:id="611" w:name="_Toc461735853"/>
      <w:bookmarkStart w:id="612" w:name="_Toc461736541"/>
      <w:bookmarkStart w:id="613" w:name="_Toc461783256"/>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FB2BDF8" w14:textId="5A36C797" w:rsidR="00FB62EE" w:rsidRDefault="00FB62EE" w:rsidP="00686380">
      <w:pPr>
        <w:pStyle w:val="Heading2"/>
        <w:numPr>
          <w:ilvl w:val="1"/>
          <w:numId w:val="28"/>
        </w:numPr>
        <w:tabs>
          <w:tab w:val="clear" w:pos="-720"/>
          <w:tab w:val="clear" w:pos="4140"/>
        </w:tabs>
        <w:spacing w:line="360" w:lineRule="auto"/>
      </w:pPr>
      <w:bookmarkStart w:id="614" w:name="_Ref34806344"/>
      <w:bookmarkStart w:id="615" w:name="_Toc103082542"/>
      <w:r>
        <w:t>User Equipment</w:t>
      </w:r>
      <w:bookmarkEnd w:id="614"/>
      <w:bookmarkEnd w:id="615"/>
    </w:p>
    <w:p w14:paraId="30BB7890" w14:textId="787D374B" w:rsidR="00FB62EE" w:rsidRDefault="00096A14" w:rsidP="00686380">
      <w:pPr>
        <w:pStyle w:val="Heading3"/>
        <w:numPr>
          <w:ilvl w:val="2"/>
          <w:numId w:val="28"/>
        </w:numPr>
        <w:tabs>
          <w:tab w:val="clear" w:pos="4680"/>
          <w:tab w:val="left" w:pos="1800"/>
        </w:tabs>
        <w:spacing w:line="360" w:lineRule="auto"/>
        <w:jc w:val="left"/>
      </w:pPr>
      <w:bookmarkStart w:id="616" w:name="_Toc103082543"/>
      <w:r>
        <w:t>General Requirements</w:t>
      </w:r>
      <w:bookmarkEnd w:id="616"/>
    </w:p>
    <w:p w14:paraId="492CC9B8" w14:textId="77777777" w:rsidR="00603854" w:rsidRDefault="00096A14" w:rsidP="00096A14">
      <w:pPr>
        <w:spacing w:line="360" w:lineRule="auto"/>
        <w:ind w:left="720"/>
        <w:jc w:val="both"/>
        <w:rPr>
          <w:rFonts w:cs="Arial"/>
        </w:rPr>
      </w:pPr>
      <w:r>
        <w:rPr>
          <w:rFonts w:cs="Arial"/>
        </w:rPr>
        <w:t>All user radios shall meet or exceed the general requirements of this section. R</w:t>
      </w:r>
      <w:r w:rsidRPr="000065F0">
        <w:rPr>
          <w:rFonts w:cs="Arial"/>
        </w:rPr>
        <w:t>adio</w:t>
      </w:r>
      <w:r>
        <w:rPr>
          <w:rFonts w:cs="Arial"/>
        </w:rPr>
        <w:t xml:space="preserve"> units</w:t>
      </w:r>
      <w:r w:rsidRPr="000065F0">
        <w:rPr>
          <w:rFonts w:cs="Arial"/>
        </w:rPr>
        <w:t xml:space="preserve"> shall support 700 MHz and 800 MHz public safety bands. </w:t>
      </w:r>
      <w:r>
        <w:rPr>
          <w:rFonts w:cs="Arial"/>
        </w:rPr>
        <w:t>R</w:t>
      </w:r>
      <w:r w:rsidRPr="000065F0">
        <w:rPr>
          <w:rFonts w:cs="Arial"/>
        </w:rPr>
        <w:t>adio</w:t>
      </w:r>
      <w:r>
        <w:rPr>
          <w:rFonts w:cs="Arial"/>
        </w:rPr>
        <w:t>s</w:t>
      </w:r>
      <w:r w:rsidRPr="000065F0">
        <w:rPr>
          <w:rFonts w:cs="Arial"/>
        </w:rPr>
        <w:t xml:space="preserve"> shall be capable of placing and receiving group calls in P25 Phase</w:t>
      </w:r>
      <w:r>
        <w:rPr>
          <w:rFonts w:cs="Arial"/>
        </w:rPr>
        <w:t xml:space="preserve"> </w:t>
      </w:r>
      <w:r w:rsidRPr="000065F0">
        <w:rPr>
          <w:rFonts w:cs="Arial"/>
        </w:rPr>
        <w:t xml:space="preserve">1 trunked, </w:t>
      </w:r>
      <w:r w:rsidR="00A21BC1">
        <w:rPr>
          <w:rFonts w:cs="Arial"/>
        </w:rPr>
        <w:t>P25 Phase 2 trunked,</w:t>
      </w:r>
      <w:r>
        <w:rPr>
          <w:rFonts w:cs="Arial"/>
        </w:rPr>
        <w:t xml:space="preserve"> </w:t>
      </w:r>
      <w:r w:rsidRPr="000065F0">
        <w:rPr>
          <w:rFonts w:cs="Arial"/>
        </w:rPr>
        <w:t>P25 conventional</w:t>
      </w:r>
      <w:r>
        <w:rPr>
          <w:rFonts w:cs="Arial"/>
        </w:rPr>
        <w:t>, and analog conventional</w:t>
      </w:r>
      <w:r w:rsidRPr="000065F0">
        <w:rPr>
          <w:rFonts w:cs="Arial"/>
        </w:rPr>
        <w:t xml:space="preserve"> modes and shall employ an AMBE+2 vocoder.</w:t>
      </w:r>
    </w:p>
    <w:p w14:paraId="76D9FC4F" w14:textId="77777777" w:rsidR="00603854" w:rsidRDefault="00603854" w:rsidP="00096A14">
      <w:pPr>
        <w:spacing w:line="360" w:lineRule="auto"/>
        <w:ind w:left="720"/>
        <w:jc w:val="both"/>
        <w:rPr>
          <w:rFonts w:cs="Arial"/>
        </w:rPr>
      </w:pPr>
    </w:p>
    <w:p w14:paraId="418BA04B" w14:textId="7887C8D5" w:rsidR="00096A14" w:rsidRPr="000065F0" w:rsidRDefault="00603854" w:rsidP="00096A14">
      <w:pPr>
        <w:spacing w:line="360" w:lineRule="auto"/>
        <w:ind w:left="720"/>
        <w:jc w:val="both"/>
        <w:rPr>
          <w:rFonts w:cs="Arial"/>
        </w:rPr>
      </w:pPr>
      <w:r>
        <w:rPr>
          <w:rFonts w:cs="Arial"/>
        </w:rPr>
        <w:t xml:space="preserve">The Contractor shall work with the County to </w:t>
      </w:r>
      <w:r w:rsidR="00E130DE">
        <w:rPr>
          <w:rFonts w:cs="Arial"/>
        </w:rPr>
        <w:t xml:space="preserve">develop radio programming files to include the various features, buttons, options, and radio unit behaviors representing the preferences of each user group. It is anticipated that the Contractor will host a series of workshops to develop the radio programming files. The Contractor shall be responsible for all user radio programming. </w:t>
      </w:r>
    </w:p>
    <w:p w14:paraId="100D6A91" w14:textId="77777777" w:rsidR="00096A14" w:rsidRDefault="00096A14" w:rsidP="00096A14">
      <w:pPr>
        <w:spacing w:line="360" w:lineRule="auto"/>
        <w:ind w:left="720"/>
        <w:jc w:val="both"/>
        <w:rPr>
          <w:rFonts w:cs="Arial"/>
        </w:rPr>
      </w:pPr>
    </w:p>
    <w:p w14:paraId="71B8FBA3" w14:textId="77777777" w:rsidR="00096A14" w:rsidRDefault="00096A14" w:rsidP="00096A14">
      <w:pPr>
        <w:spacing w:line="360" w:lineRule="auto"/>
        <w:ind w:left="720"/>
        <w:jc w:val="both"/>
        <w:rPr>
          <w:rFonts w:cs="Arial"/>
        </w:rPr>
      </w:pPr>
      <w:r>
        <w:rPr>
          <w:rFonts w:cs="Arial"/>
        </w:rPr>
        <w:t>R</w:t>
      </w:r>
      <w:r w:rsidRPr="000065F0">
        <w:rPr>
          <w:rFonts w:cs="Arial"/>
        </w:rPr>
        <w:t xml:space="preserve">adio </w:t>
      </w:r>
      <w:r>
        <w:rPr>
          <w:rFonts w:cs="Arial"/>
        </w:rPr>
        <w:t xml:space="preserve">units </w:t>
      </w:r>
      <w:r w:rsidRPr="000065F0">
        <w:rPr>
          <w:rFonts w:cs="Arial"/>
        </w:rPr>
        <w:t>shall have an emergency button and be capable of activation of emergency status and placing and receiving emergency calls.</w:t>
      </w:r>
      <w:r>
        <w:rPr>
          <w:rFonts w:cs="Arial"/>
        </w:rPr>
        <w:t xml:space="preserve"> The emergency button feature shall include programming options for radio behavior during emergency calls including selection of talkgroup, automatic "hot mic", and “hot mic” duration.</w:t>
      </w:r>
    </w:p>
    <w:p w14:paraId="609A87A9" w14:textId="77777777" w:rsidR="00096A14" w:rsidRDefault="00096A14" w:rsidP="00096A14">
      <w:pPr>
        <w:spacing w:line="360" w:lineRule="auto"/>
        <w:ind w:left="720"/>
        <w:jc w:val="both"/>
        <w:rPr>
          <w:rFonts w:cs="Arial"/>
        </w:rPr>
      </w:pPr>
    </w:p>
    <w:p w14:paraId="23534A85" w14:textId="77777777" w:rsidR="00096A14" w:rsidRDefault="00096A14" w:rsidP="00096A14">
      <w:pPr>
        <w:spacing w:line="360" w:lineRule="auto"/>
        <w:ind w:left="720"/>
        <w:jc w:val="both"/>
        <w:rPr>
          <w:rFonts w:cs="Arial"/>
        </w:rPr>
      </w:pPr>
      <w:r w:rsidRPr="000065F0">
        <w:rPr>
          <w:rFonts w:cs="Arial"/>
        </w:rPr>
        <w:t>The radio shall be capable of selecting talkgroup</w:t>
      </w:r>
      <w:r>
        <w:rPr>
          <w:rFonts w:cs="Arial"/>
        </w:rPr>
        <w:t>s</w:t>
      </w:r>
      <w:r w:rsidRPr="000065F0">
        <w:rPr>
          <w:rFonts w:cs="Arial"/>
        </w:rPr>
        <w:t xml:space="preserve"> from a system, bank, or zone containing at least 16 talkgroups</w:t>
      </w:r>
      <w:r>
        <w:rPr>
          <w:rFonts w:cs="Arial"/>
        </w:rPr>
        <w:t xml:space="preserve"> and shall be capable of loading m</w:t>
      </w:r>
      <w:r w:rsidRPr="000065F0">
        <w:rPr>
          <w:rFonts w:cs="Arial"/>
        </w:rPr>
        <w:t>ultiple systems, banks</w:t>
      </w:r>
      <w:r>
        <w:rPr>
          <w:rFonts w:cs="Arial"/>
        </w:rPr>
        <w:t>,</w:t>
      </w:r>
      <w:r w:rsidRPr="000065F0">
        <w:rPr>
          <w:rFonts w:cs="Arial"/>
        </w:rPr>
        <w:t xml:space="preserve"> </w:t>
      </w:r>
      <w:r>
        <w:rPr>
          <w:rFonts w:cs="Arial"/>
        </w:rPr>
        <w:t>and</w:t>
      </w:r>
      <w:r w:rsidRPr="000065F0">
        <w:rPr>
          <w:rFonts w:cs="Arial"/>
        </w:rPr>
        <w:t xml:space="preserve"> zones.</w:t>
      </w:r>
      <w:r>
        <w:rPr>
          <w:rFonts w:cs="Arial"/>
        </w:rPr>
        <w:t xml:space="preserve"> </w:t>
      </w:r>
      <w:r w:rsidRPr="000065F0">
        <w:rPr>
          <w:rFonts w:cs="Arial"/>
        </w:rPr>
        <w:t>The radio shall be capable of scanning all or a subset of the talkgroups in the active system, bank, or zone. The resulting scan list shall have the ability to specify at least one talkgroup with an elevated priority. The priority group shall have the option of being set by a menu or the channel/group selector. The radio shall immediately revert to the priority talkgroup when active; independent of traffic on non-priority or lower priority talkgroups in the scan list.</w:t>
      </w:r>
      <w:r>
        <w:rPr>
          <w:rFonts w:cs="Arial"/>
        </w:rPr>
        <w:t xml:space="preserve"> </w:t>
      </w:r>
      <w:r w:rsidRPr="00D10D5C">
        <w:rPr>
          <w:rFonts w:cs="Arial"/>
        </w:rPr>
        <w:t>The radio shall provide the user with separate and dis</w:t>
      </w:r>
      <w:r>
        <w:rPr>
          <w:rFonts w:cs="Arial"/>
        </w:rPr>
        <w:t xml:space="preserve">crete audible tones to indicate channel grant, busy, and other </w:t>
      </w:r>
      <w:r w:rsidRPr="00D10D5C">
        <w:rPr>
          <w:rFonts w:cs="Arial"/>
        </w:rPr>
        <w:t xml:space="preserve">status </w:t>
      </w:r>
      <w:r>
        <w:rPr>
          <w:rFonts w:cs="Arial"/>
        </w:rPr>
        <w:t>conditions</w:t>
      </w:r>
      <w:r w:rsidRPr="00D10D5C">
        <w:rPr>
          <w:rFonts w:cs="Arial"/>
        </w:rPr>
        <w:t>.</w:t>
      </w:r>
      <w:r w:rsidRPr="00D10D5C">
        <w:t xml:space="preserve"> </w:t>
      </w:r>
      <w:r>
        <w:rPr>
          <w:rFonts w:cs="Arial"/>
        </w:rPr>
        <w:t>Additional features for all units shall include:</w:t>
      </w:r>
    </w:p>
    <w:p w14:paraId="4D5E87EA" w14:textId="77777777" w:rsidR="00096A14" w:rsidRDefault="00096A14" w:rsidP="00096A14">
      <w:pPr>
        <w:ind w:left="720"/>
        <w:jc w:val="both"/>
        <w:rPr>
          <w:rFonts w:cs="Arial"/>
        </w:rPr>
      </w:pPr>
    </w:p>
    <w:p w14:paraId="3E90ED4E" w14:textId="77777777" w:rsidR="00096A14" w:rsidRPr="00D10D5C" w:rsidRDefault="00096A14" w:rsidP="00D0440C">
      <w:pPr>
        <w:numPr>
          <w:ilvl w:val="0"/>
          <w:numId w:val="47"/>
        </w:numPr>
        <w:tabs>
          <w:tab w:val="clear" w:pos="2160"/>
          <w:tab w:val="num" w:pos="1440"/>
        </w:tabs>
        <w:ind w:left="1440"/>
        <w:jc w:val="both"/>
        <w:rPr>
          <w:rFonts w:cs="Arial"/>
        </w:rPr>
      </w:pPr>
      <w:r w:rsidRPr="00D10D5C">
        <w:rPr>
          <w:rFonts w:cs="Arial"/>
        </w:rPr>
        <w:lastRenderedPageBreak/>
        <w:t>Individual call</w:t>
      </w:r>
    </w:p>
    <w:p w14:paraId="58ECA63F" w14:textId="77777777" w:rsidR="00096A14" w:rsidRPr="00D10D5C" w:rsidRDefault="00096A14" w:rsidP="00D0440C">
      <w:pPr>
        <w:numPr>
          <w:ilvl w:val="0"/>
          <w:numId w:val="47"/>
        </w:numPr>
        <w:tabs>
          <w:tab w:val="clear" w:pos="2160"/>
          <w:tab w:val="num" w:pos="1440"/>
        </w:tabs>
        <w:ind w:left="1440"/>
        <w:jc w:val="both"/>
        <w:rPr>
          <w:rFonts w:cs="Arial"/>
        </w:rPr>
      </w:pPr>
      <w:r w:rsidRPr="00D10D5C">
        <w:rPr>
          <w:rFonts w:cs="Arial"/>
        </w:rPr>
        <w:t>Backlit alphanumeric display</w:t>
      </w:r>
    </w:p>
    <w:p w14:paraId="09B2A1B9" w14:textId="77777777" w:rsidR="00096A14" w:rsidRPr="00D10D5C" w:rsidRDefault="00096A14" w:rsidP="00D0440C">
      <w:pPr>
        <w:numPr>
          <w:ilvl w:val="0"/>
          <w:numId w:val="47"/>
        </w:numPr>
        <w:tabs>
          <w:tab w:val="clear" w:pos="2160"/>
          <w:tab w:val="num" w:pos="1440"/>
        </w:tabs>
        <w:ind w:left="1440"/>
        <w:jc w:val="both"/>
        <w:rPr>
          <w:rFonts w:cs="Arial"/>
        </w:rPr>
      </w:pPr>
      <w:r w:rsidRPr="00D10D5C">
        <w:rPr>
          <w:rFonts w:cs="Arial"/>
        </w:rPr>
        <w:t>Display of talkgroup aliases</w:t>
      </w:r>
    </w:p>
    <w:p w14:paraId="24F2D9BA" w14:textId="77777777" w:rsidR="00096A14" w:rsidRPr="00D10D5C" w:rsidRDefault="00096A14" w:rsidP="00D0440C">
      <w:pPr>
        <w:numPr>
          <w:ilvl w:val="0"/>
          <w:numId w:val="47"/>
        </w:numPr>
        <w:tabs>
          <w:tab w:val="clear" w:pos="2160"/>
          <w:tab w:val="num" w:pos="1440"/>
        </w:tabs>
        <w:ind w:left="1440"/>
        <w:jc w:val="both"/>
        <w:rPr>
          <w:rFonts w:cs="Arial"/>
        </w:rPr>
      </w:pPr>
      <w:r w:rsidRPr="00D10D5C">
        <w:rPr>
          <w:rFonts w:cs="Arial"/>
        </w:rPr>
        <w:t>Display of caller</w:t>
      </w:r>
      <w:r>
        <w:rPr>
          <w:rFonts w:cs="Arial"/>
        </w:rPr>
        <w:t>'s</w:t>
      </w:r>
      <w:r w:rsidRPr="00D10D5C">
        <w:rPr>
          <w:rFonts w:cs="Arial"/>
        </w:rPr>
        <w:t xml:space="preserve"> </w:t>
      </w:r>
      <w:r>
        <w:rPr>
          <w:rFonts w:cs="Arial"/>
        </w:rPr>
        <w:t xml:space="preserve">P25 unit </w:t>
      </w:r>
      <w:r w:rsidRPr="00D10D5C">
        <w:rPr>
          <w:rFonts w:cs="Arial"/>
        </w:rPr>
        <w:t>ID</w:t>
      </w:r>
    </w:p>
    <w:p w14:paraId="13976BCC" w14:textId="77777777" w:rsidR="00096A14" w:rsidRDefault="00096A14" w:rsidP="00D0440C">
      <w:pPr>
        <w:numPr>
          <w:ilvl w:val="0"/>
          <w:numId w:val="47"/>
        </w:numPr>
        <w:tabs>
          <w:tab w:val="clear" w:pos="2160"/>
          <w:tab w:val="num" w:pos="1440"/>
        </w:tabs>
        <w:ind w:left="1440"/>
        <w:jc w:val="both"/>
      </w:pPr>
      <w:r w:rsidRPr="00D10D5C">
        <w:rPr>
          <w:rFonts w:cs="Arial"/>
        </w:rPr>
        <w:t>Display caller aliases</w:t>
      </w:r>
    </w:p>
    <w:p w14:paraId="330F1F91" w14:textId="77777777" w:rsidR="00096A14" w:rsidRDefault="00096A14" w:rsidP="00096A14">
      <w:pPr>
        <w:ind w:left="720"/>
        <w:jc w:val="both"/>
      </w:pPr>
    </w:p>
    <w:p w14:paraId="61B30570" w14:textId="77777777" w:rsidR="00603854" w:rsidRDefault="00096A14" w:rsidP="00603854">
      <w:pPr>
        <w:spacing w:line="360" w:lineRule="auto"/>
        <w:ind w:left="720"/>
        <w:jc w:val="both"/>
        <w:rPr>
          <w:rFonts w:cs="Arial"/>
        </w:rPr>
      </w:pPr>
      <w:r w:rsidRPr="00D10D5C">
        <w:rPr>
          <w:rFonts w:cs="Arial"/>
        </w:rPr>
        <w:t>The radio shall be programmable through a standard Windows-based application</w:t>
      </w:r>
      <w:r>
        <w:rPr>
          <w:rFonts w:cs="Arial"/>
        </w:rPr>
        <w:t xml:space="preserve"> and shall be delivered fully programmed and configured as specified by the </w:t>
      </w:r>
      <w:r w:rsidR="005477C2">
        <w:rPr>
          <w:rFonts w:cs="Arial"/>
        </w:rPr>
        <w:t>County</w:t>
      </w:r>
      <w:r>
        <w:rPr>
          <w:rFonts w:cs="Arial"/>
        </w:rPr>
        <w:t xml:space="preserve">'s Project Manager. </w:t>
      </w:r>
      <w:r w:rsidRPr="00D10D5C">
        <w:rPr>
          <w:rFonts w:cs="Arial"/>
        </w:rPr>
        <w:t xml:space="preserve">The radio hardware shall be flash-programmable for adding future software/firmware enhancements. Software/firmware modifications required for </w:t>
      </w:r>
      <w:r>
        <w:rPr>
          <w:rFonts w:cs="Arial"/>
        </w:rPr>
        <w:t xml:space="preserve">P25 Phase 2 compatibility or </w:t>
      </w:r>
      <w:r w:rsidRPr="00D10D5C">
        <w:rPr>
          <w:rFonts w:cs="Arial"/>
        </w:rPr>
        <w:t xml:space="preserve">compliance with </w:t>
      </w:r>
      <w:r>
        <w:rPr>
          <w:rFonts w:cs="Arial"/>
        </w:rPr>
        <w:t>P25 standards s</w:t>
      </w:r>
      <w:r w:rsidRPr="00D10D5C">
        <w:rPr>
          <w:rFonts w:cs="Arial"/>
        </w:rPr>
        <w:t>hall be provided at no cost.</w:t>
      </w:r>
    </w:p>
    <w:p w14:paraId="7FF889C2" w14:textId="77777777" w:rsidR="00096A14" w:rsidRDefault="00096A14" w:rsidP="00BF4A4A">
      <w:pPr>
        <w:spacing w:line="360" w:lineRule="auto"/>
        <w:ind w:left="720"/>
        <w:jc w:val="both"/>
        <w:rPr>
          <w:bCs/>
        </w:rPr>
      </w:pPr>
    </w:p>
    <w:p w14:paraId="7CC9D906" w14:textId="3057C877" w:rsidR="00096A14" w:rsidRDefault="00CC3CDC" w:rsidP="00686380">
      <w:pPr>
        <w:pStyle w:val="Heading3"/>
        <w:numPr>
          <w:ilvl w:val="2"/>
          <w:numId w:val="28"/>
        </w:numPr>
        <w:tabs>
          <w:tab w:val="clear" w:pos="4680"/>
          <w:tab w:val="left" w:pos="1800"/>
        </w:tabs>
        <w:spacing w:line="360" w:lineRule="auto"/>
        <w:jc w:val="left"/>
      </w:pPr>
      <w:bookmarkStart w:id="617" w:name="_Ref34724725"/>
      <w:bookmarkStart w:id="618" w:name="_Toc103082544"/>
      <w:r>
        <w:t>User Equipment Options</w:t>
      </w:r>
      <w:bookmarkEnd w:id="617"/>
      <w:bookmarkEnd w:id="618"/>
    </w:p>
    <w:p w14:paraId="4E9E4349" w14:textId="0CF3C65B" w:rsidR="004A7991" w:rsidRPr="004A7991" w:rsidRDefault="004A7991" w:rsidP="004A7991">
      <w:pPr>
        <w:spacing w:line="360" w:lineRule="auto"/>
        <w:ind w:left="720"/>
        <w:jc w:val="both"/>
        <w:rPr>
          <w:rFonts w:cs="Arial"/>
        </w:rPr>
      </w:pPr>
      <w:r w:rsidRPr="004A7991">
        <w:rPr>
          <w:rFonts w:cs="Arial"/>
        </w:rPr>
        <w:t>Optional radio features including the following shall be priced as separate line items on a per unit basis</w:t>
      </w:r>
      <w:r>
        <w:rPr>
          <w:rFonts w:cs="Arial"/>
        </w:rPr>
        <w:t xml:space="preserve"> or indicated as </w:t>
      </w:r>
      <w:r w:rsidR="00DB21A9">
        <w:rPr>
          <w:rFonts w:cs="Arial"/>
        </w:rPr>
        <w:t xml:space="preserve">an </w:t>
      </w:r>
      <w:r>
        <w:rPr>
          <w:rFonts w:cs="Arial"/>
        </w:rPr>
        <w:t>included feature</w:t>
      </w:r>
      <w:r w:rsidRPr="004A7991">
        <w:rPr>
          <w:rFonts w:cs="Arial"/>
        </w:rPr>
        <w:t>:</w:t>
      </w:r>
    </w:p>
    <w:p w14:paraId="28883464" w14:textId="77777777" w:rsidR="004A7991" w:rsidRPr="004A7991" w:rsidRDefault="004A7991" w:rsidP="004A7991">
      <w:pPr>
        <w:ind w:left="720"/>
        <w:jc w:val="both"/>
        <w:rPr>
          <w:rFonts w:cs="Arial"/>
        </w:rPr>
      </w:pPr>
    </w:p>
    <w:p w14:paraId="0C4EB740" w14:textId="0C6D8A07" w:rsidR="004A7991" w:rsidRPr="004A7991" w:rsidRDefault="004A7991" w:rsidP="00D0440C">
      <w:pPr>
        <w:pStyle w:val="ListParagraph"/>
        <w:numPr>
          <w:ilvl w:val="0"/>
          <w:numId w:val="48"/>
        </w:numPr>
        <w:jc w:val="both"/>
        <w:rPr>
          <w:rFonts w:cs="Arial"/>
        </w:rPr>
      </w:pPr>
      <w:r w:rsidRPr="004A7991">
        <w:rPr>
          <w:rFonts w:cs="Arial"/>
        </w:rPr>
        <w:t>GPS Position</w:t>
      </w:r>
    </w:p>
    <w:p w14:paraId="45168809" w14:textId="6154F054" w:rsidR="004A7991" w:rsidRPr="004A7991" w:rsidRDefault="004A7991" w:rsidP="00D0440C">
      <w:pPr>
        <w:pStyle w:val="ListParagraph"/>
        <w:numPr>
          <w:ilvl w:val="0"/>
          <w:numId w:val="48"/>
        </w:numPr>
        <w:jc w:val="both"/>
        <w:rPr>
          <w:rFonts w:cs="Arial"/>
        </w:rPr>
      </w:pPr>
      <w:r w:rsidRPr="004A7991">
        <w:rPr>
          <w:rFonts w:cs="Arial"/>
        </w:rPr>
        <w:t>GPS Embedded In PTT (if available)</w:t>
      </w:r>
    </w:p>
    <w:p w14:paraId="42D8BA56" w14:textId="4B6558C1" w:rsidR="004A7991" w:rsidRPr="004A7991" w:rsidRDefault="004A7991" w:rsidP="00D0440C">
      <w:pPr>
        <w:pStyle w:val="ListParagraph"/>
        <w:numPr>
          <w:ilvl w:val="0"/>
          <w:numId w:val="48"/>
        </w:numPr>
        <w:jc w:val="both"/>
        <w:rPr>
          <w:rFonts w:cs="Arial"/>
        </w:rPr>
      </w:pPr>
      <w:r w:rsidRPr="004A7991">
        <w:rPr>
          <w:rFonts w:cs="Arial"/>
        </w:rPr>
        <w:t>P25-compliant AES Encryption</w:t>
      </w:r>
    </w:p>
    <w:p w14:paraId="09F93E89" w14:textId="5FD5EFB5" w:rsidR="004A7991" w:rsidRPr="004A7991" w:rsidRDefault="004A7991" w:rsidP="00D0440C">
      <w:pPr>
        <w:pStyle w:val="ListParagraph"/>
        <w:numPr>
          <w:ilvl w:val="0"/>
          <w:numId w:val="48"/>
        </w:numPr>
        <w:jc w:val="both"/>
        <w:rPr>
          <w:rFonts w:cs="Arial"/>
        </w:rPr>
      </w:pPr>
      <w:r w:rsidRPr="004A7991">
        <w:rPr>
          <w:rFonts w:cs="Arial"/>
        </w:rPr>
        <w:t>Over-the-Air Programming</w:t>
      </w:r>
    </w:p>
    <w:p w14:paraId="39E0C96A" w14:textId="6B271C93" w:rsidR="004A7991" w:rsidRDefault="004A7991" w:rsidP="00D0440C">
      <w:pPr>
        <w:pStyle w:val="ListParagraph"/>
        <w:numPr>
          <w:ilvl w:val="0"/>
          <w:numId w:val="48"/>
        </w:numPr>
        <w:jc w:val="both"/>
        <w:rPr>
          <w:rFonts w:cs="Arial"/>
        </w:rPr>
      </w:pPr>
      <w:r w:rsidRPr="004A7991">
        <w:rPr>
          <w:rFonts w:cs="Arial"/>
        </w:rPr>
        <w:t>P25 data</w:t>
      </w:r>
    </w:p>
    <w:p w14:paraId="32B25319" w14:textId="59B5965B" w:rsidR="00CC3CDC" w:rsidRDefault="00CC3CDC" w:rsidP="00D0440C">
      <w:pPr>
        <w:pStyle w:val="ListParagraph"/>
        <w:numPr>
          <w:ilvl w:val="0"/>
          <w:numId w:val="48"/>
        </w:numPr>
        <w:jc w:val="both"/>
        <w:rPr>
          <w:rFonts w:cs="Arial"/>
        </w:rPr>
      </w:pPr>
      <w:r>
        <w:rPr>
          <w:rFonts w:cs="Arial"/>
        </w:rPr>
        <w:t>Multi-unit Charger (describe in detail)</w:t>
      </w:r>
    </w:p>
    <w:p w14:paraId="1DA8FA47" w14:textId="5F9797BC" w:rsidR="008E473C" w:rsidRPr="004A7991" w:rsidRDefault="008E473C" w:rsidP="00D0440C">
      <w:pPr>
        <w:pStyle w:val="ListParagraph"/>
        <w:numPr>
          <w:ilvl w:val="0"/>
          <w:numId w:val="48"/>
        </w:numPr>
        <w:jc w:val="both"/>
        <w:rPr>
          <w:rFonts w:cs="Arial"/>
        </w:rPr>
      </w:pPr>
      <w:r>
        <w:rPr>
          <w:rFonts w:cs="Arial"/>
        </w:rPr>
        <w:t>Commercial LTE service connectivity</w:t>
      </w:r>
    </w:p>
    <w:p w14:paraId="12F3E06D" w14:textId="77777777" w:rsidR="004A7991" w:rsidRPr="004A7991" w:rsidRDefault="004A7991" w:rsidP="004A7991">
      <w:pPr>
        <w:ind w:left="720"/>
        <w:jc w:val="both"/>
        <w:rPr>
          <w:rFonts w:cs="Arial"/>
        </w:rPr>
      </w:pPr>
    </w:p>
    <w:p w14:paraId="48B6B3FE" w14:textId="77777777" w:rsidR="004A7991" w:rsidRDefault="004A7991" w:rsidP="004A7991">
      <w:pPr>
        <w:spacing w:line="360" w:lineRule="auto"/>
        <w:ind w:left="720"/>
        <w:jc w:val="both"/>
        <w:rPr>
          <w:rFonts w:cs="Arial"/>
        </w:rPr>
      </w:pPr>
      <w:r w:rsidRPr="004A7991">
        <w:rPr>
          <w:rFonts w:cs="Arial"/>
        </w:rPr>
        <w:t>Any available user radio options, system options, or software applications to aid in the tracking of user radios, enabled features, and unit programming should be described in detailed and priced as an option(s).</w:t>
      </w:r>
    </w:p>
    <w:p w14:paraId="49B48E2E" w14:textId="77777777" w:rsidR="004A7991" w:rsidRDefault="004A7991" w:rsidP="004A7991">
      <w:pPr>
        <w:pStyle w:val="BodyText"/>
        <w:tabs>
          <w:tab w:val="left" w:pos="1620"/>
        </w:tabs>
        <w:spacing w:line="360" w:lineRule="auto"/>
        <w:ind w:left="720"/>
        <w:rPr>
          <w:b w:val="0"/>
          <w:bCs/>
        </w:rPr>
      </w:pPr>
    </w:p>
    <w:p w14:paraId="2EBF626A" w14:textId="3AF039A5" w:rsidR="004A7991" w:rsidRDefault="00CD468E" w:rsidP="00686380">
      <w:pPr>
        <w:pStyle w:val="Heading3"/>
        <w:numPr>
          <w:ilvl w:val="2"/>
          <w:numId w:val="28"/>
        </w:numPr>
        <w:tabs>
          <w:tab w:val="clear" w:pos="4680"/>
          <w:tab w:val="left" w:pos="1800"/>
        </w:tabs>
        <w:spacing w:line="360" w:lineRule="auto"/>
        <w:jc w:val="left"/>
      </w:pPr>
      <w:bookmarkStart w:id="619" w:name="_Toc103082545"/>
      <w:r>
        <w:t>Portable Radios</w:t>
      </w:r>
      <w:bookmarkEnd w:id="619"/>
    </w:p>
    <w:p w14:paraId="51B3BB51" w14:textId="112F863D" w:rsidR="004A7991" w:rsidRDefault="004A7991" w:rsidP="004A7991">
      <w:pPr>
        <w:spacing w:line="360" w:lineRule="auto"/>
        <w:ind w:left="720"/>
        <w:jc w:val="both"/>
        <w:rPr>
          <w:rFonts w:cs="Arial"/>
        </w:rPr>
      </w:pPr>
      <w:r>
        <w:rPr>
          <w:rFonts w:cs="Arial"/>
        </w:rPr>
        <w:t xml:space="preserve">All portable radios shall include antenna, belt clip, lithium-ion battery, and battery charger. Information and pricing is requested for </w:t>
      </w:r>
      <w:r w:rsidR="005A3562">
        <w:rPr>
          <w:rFonts w:cs="Arial"/>
        </w:rPr>
        <w:t xml:space="preserve">six </w:t>
      </w:r>
      <w:r>
        <w:rPr>
          <w:rFonts w:cs="Arial"/>
        </w:rPr>
        <w:t>classes of portable radios as described below:</w:t>
      </w:r>
    </w:p>
    <w:p w14:paraId="7725F9C0" w14:textId="77777777" w:rsidR="004A7991" w:rsidRDefault="004A7991" w:rsidP="004A7991">
      <w:pPr>
        <w:ind w:left="720"/>
        <w:jc w:val="both"/>
        <w:rPr>
          <w:rFonts w:cs="Arial"/>
        </w:rPr>
      </w:pPr>
    </w:p>
    <w:p w14:paraId="06EB271A" w14:textId="77777777" w:rsidR="004A7991" w:rsidRPr="00247DF7" w:rsidRDefault="004A7991" w:rsidP="004A7991">
      <w:pPr>
        <w:spacing w:line="360" w:lineRule="auto"/>
        <w:ind w:left="720"/>
        <w:jc w:val="both"/>
        <w:rPr>
          <w:rFonts w:cs="Arial"/>
          <w:u w:val="single"/>
        </w:rPr>
      </w:pPr>
      <w:r w:rsidRPr="00247DF7">
        <w:rPr>
          <w:rFonts w:cs="Arial"/>
          <w:u w:val="single"/>
        </w:rPr>
        <w:t>Class 1</w:t>
      </w:r>
    </w:p>
    <w:p w14:paraId="0647B6BD" w14:textId="77777777" w:rsidR="004A7991" w:rsidRDefault="004A7991" w:rsidP="004A7991">
      <w:pPr>
        <w:spacing w:line="360" w:lineRule="auto"/>
        <w:ind w:left="720"/>
        <w:jc w:val="both"/>
        <w:rPr>
          <w:rFonts w:cs="Arial"/>
        </w:rPr>
      </w:pPr>
      <w:r>
        <w:rPr>
          <w:rFonts w:cs="Arial"/>
        </w:rPr>
        <w:t xml:space="preserve">The Class 1 </w:t>
      </w:r>
      <w:r w:rsidRPr="00247DF7">
        <w:rPr>
          <w:rFonts w:cs="Arial"/>
        </w:rPr>
        <w:t xml:space="preserve">portable shall be </w:t>
      </w:r>
      <w:r>
        <w:rPr>
          <w:rFonts w:cs="Arial"/>
        </w:rPr>
        <w:t>a basic unit utilized by non-public safety personnel. The unit shall include display, menu system, and programmable soft keys.</w:t>
      </w:r>
    </w:p>
    <w:p w14:paraId="083A1D2C" w14:textId="77777777" w:rsidR="004A7991" w:rsidRDefault="004A7991" w:rsidP="004A7991">
      <w:pPr>
        <w:ind w:left="720"/>
        <w:jc w:val="both"/>
        <w:rPr>
          <w:rFonts w:cs="Arial"/>
        </w:rPr>
      </w:pPr>
    </w:p>
    <w:p w14:paraId="387DD06A" w14:textId="77777777" w:rsidR="004A7991" w:rsidRPr="00247DF7" w:rsidRDefault="004A7991" w:rsidP="004A7991">
      <w:pPr>
        <w:spacing w:line="360" w:lineRule="auto"/>
        <w:ind w:left="720"/>
        <w:jc w:val="both"/>
        <w:rPr>
          <w:rFonts w:cs="Arial"/>
          <w:u w:val="single"/>
        </w:rPr>
      </w:pPr>
      <w:r w:rsidRPr="00247DF7">
        <w:rPr>
          <w:rFonts w:cs="Arial"/>
          <w:u w:val="single"/>
        </w:rPr>
        <w:t xml:space="preserve">Class </w:t>
      </w:r>
      <w:r>
        <w:rPr>
          <w:rFonts w:cs="Arial"/>
          <w:u w:val="single"/>
        </w:rPr>
        <w:t>2</w:t>
      </w:r>
    </w:p>
    <w:p w14:paraId="4DB14B86" w14:textId="77777777" w:rsidR="004A7991" w:rsidRDefault="004A7991" w:rsidP="004A7991">
      <w:pPr>
        <w:spacing w:line="360" w:lineRule="auto"/>
        <w:ind w:left="720"/>
        <w:jc w:val="both"/>
        <w:rPr>
          <w:rFonts w:cs="Arial"/>
        </w:rPr>
      </w:pPr>
      <w:r>
        <w:rPr>
          <w:rFonts w:cs="Arial"/>
        </w:rPr>
        <w:t xml:space="preserve">The Class 2 </w:t>
      </w:r>
      <w:r w:rsidRPr="00247DF7">
        <w:rPr>
          <w:rFonts w:cs="Arial"/>
        </w:rPr>
        <w:t xml:space="preserve">portable </w:t>
      </w:r>
      <w:r>
        <w:rPr>
          <w:rFonts w:cs="Arial"/>
        </w:rPr>
        <w:t xml:space="preserve">will be primarily utilized for law enforcement staff. The unit shall be ruggedized with display, menu system, and programmable soft keys. The unit shall provide </w:t>
      </w:r>
      <w:r>
        <w:rPr>
          <w:rFonts w:cs="Arial"/>
        </w:rPr>
        <w:lastRenderedPageBreak/>
        <w:t>noise-cancelation technology for operations in high-noise environments. Two high capacity lithium-ion batteries shall be included with each Class 2 portable.</w:t>
      </w:r>
    </w:p>
    <w:p w14:paraId="25AB256E" w14:textId="77777777" w:rsidR="004A7991" w:rsidRDefault="004A7991" w:rsidP="004A7991">
      <w:pPr>
        <w:spacing w:line="360" w:lineRule="auto"/>
        <w:ind w:left="720"/>
        <w:jc w:val="both"/>
        <w:rPr>
          <w:rFonts w:cs="Arial"/>
        </w:rPr>
      </w:pPr>
    </w:p>
    <w:p w14:paraId="31C7A6F5" w14:textId="77777777" w:rsidR="004A7991" w:rsidRPr="00247DF7" w:rsidRDefault="004A7991" w:rsidP="004A7991">
      <w:pPr>
        <w:spacing w:line="360" w:lineRule="auto"/>
        <w:ind w:left="720"/>
        <w:jc w:val="both"/>
        <w:rPr>
          <w:rFonts w:cs="Arial"/>
          <w:u w:val="single"/>
        </w:rPr>
      </w:pPr>
      <w:r>
        <w:rPr>
          <w:rFonts w:cs="Arial"/>
        </w:rPr>
        <w:t xml:space="preserve"> </w:t>
      </w:r>
      <w:r w:rsidRPr="00247DF7">
        <w:rPr>
          <w:rFonts w:cs="Arial"/>
          <w:u w:val="single"/>
        </w:rPr>
        <w:t xml:space="preserve">Class </w:t>
      </w:r>
      <w:r>
        <w:rPr>
          <w:rFonts w:cs="Arial"/>
          <w:u w:val="single"/>
        </w:rPr>
        <w:t>3</w:t>
      </w:r>
    </w:p>
    <w:p w14:paraId="535CCF1B" w14:textId="77777777" w:rsidR="004A7991" w:rsidRDefault="004A7991" w:rsidP="004A7991">
      <w:pPr>
        <w:spacing w:line="360" w:lineRule="auto"/>
        <w:ind w:left="720"/>
        <w:jc w:val="both"/>
        <w:rPr>
          <w:rFonts w:cs="Arial"/>
        </w:rPr>
      </w:pPr>
      <w:r>
        <w:rPr>
          <w:rFonts w:cs="Arial"/>
        </w:rPr>
        <w:t xml:space="preserve">The Class 3 </w:t>
      </w:r>
      <w:r w:rsidRPr="00247DF7">
        <w:rPr>
          <w:rFonts w:cs="Arial"/>
        </w:rPr>
        <w:t xml:space="preserve">portable </w:t>
      </w:r>
      <w:r>
        <w:rPr>
          <w:rFonts w:cs="Arial"/>
        </w:rPr>
        <w:t xml:space="preserve">shall include all features of the Class 2 unit with the addition of a full keypad. </w:t>
      </w:r>
    </w:p>
    <w:p w14:paraId="2A82314D" w14:textId="77777777" w:rsidR="004A7991" w:rsidRDefault="004A7991" w:rsidP="004A7991">
      <w:pPr>
        <w:ind w:left="720"/>
        <w:jc w:val="both"/>
        <w:rPr>
          <w:rFonts w:cs="Arial"/>
        </w:rPr>
      </w:pPr>
    </w:p>
    <w:p w14:paraId="5FAA1F6D" w14:textId="77777777" w:rsidR="004A7991" w:rsidRPr="00247DF7" w:rsidRDefault="004A7991" w:rsidP="004A7991">
      <w:pPr>
        <w:spacing w:line="360" w:lineRule="auto"/>
        <w:ind w:left="720"/>
        <w:jc w:val="both"/>
        <w:rPr>
          <w:rFonts w:cs="Arial"/>
          <w:u w:val="single"/>
        </w:rPr>
      </w:pPr>
      <w:r w:rsidRPr="00247DF7">
        <w:rPr>
          <w:rFonts w:cs="Arial"/>
          <w:u w:val="single"/>
        </w:rPr>
        <w:t xml:space="preserve">Class </w:t>
      </w:r>
      <w:r>
        <w:rPr>
          <w:rFonts w:cs="Arial"/>
          <w:u w:val="single"/>
        </w:rPr>
        <w:t>4</w:t>
      </w:r>
    </w:p>
    <w:p w14:paraId="1C848B3E" w14:textId="0ADAAD7C" w:rsidR="004A7991" w:rsidRDefault="004A7991" w:rsidP="004A7991">
      <w:pPr>
        <w:spacing w:line="360" w:lineRule="auto"/>
        <w:ind w:left="720"/>
        <w:jc w:val="both"/>
        <w:rPr>
          <w:rFonts w:cs="Arial"/>
        </w:rPr>
      </w:pPr>
      <w:r>
        <w:rPr>
          <w:rFonts w:cs="Arial"/>
        </w:rPr>
        <w:t>The Class 4 portable shall include all features of the Class 2 unit with the addition of a full keypad and multiband support. The additional band of operation shall be VHF conventional.</w:t>
      </w:r>
    </w:p>
    <w:p w14:paraId="23DE798E" w14:textId="77777777" w:rsidR="004A7991" w:rsidRDefault="004A7991" w:rsidP="004A7991">
      <w:pPr>
        <w:ind w:left="720"/>
        <w:jc w:val="both"/>
        <w:rPr>
          <w:rFonts w:cs="Arial"/>
        </w:rPr>
      </w:pPr>
    </w:p>
    <w:p w14:paraId="28EA009F" w14:textId="77777777" w:rsidR="004A7991" w:rsidRPr="00247DF7" w:rsidRDefault="004A7991" w:rsidP="004A7991">
      <w:pPr>
        <w:spacing w:line="360" w:lineRule="auto"/>
        <w:ind w:left="720"/>
        <w:jc w:val="both"/>
        <w:rPr>
          <w:rFonts w:cs="Arial"/>
          <w:u w:val="single"/>
        </w:rPr>
      </w:pPr>
      <w:r w:rsidRPr="00247DF7">
        <w:rPr>
          <w:rFonts w:cs="Arial"/>
          <w:u w:val="single"/>
        </w:rPr>
        <w:t xml:space="preserve">Class </w:t>
      </w:r>
      <w:r>
        <w:rPr>
          <w:rFonts w:cs="Arial"/>
          <w:u w:val="single"/>
        </w:rPr>
        <w:t>5</w:t>
      </w:r>
    </w:p>
    <w:p w14:paraId="3426AAE8" w14:textId="2CE03513" w:rsidR="004A7991" w:rsidRDefault="004A7991" w:rsidP="004A7991">
      <w:pPr>
        <w:spacing w:line="360" w:lineRule="auto"/>
        <w:ind w:left="720"/>
        <w:jc w:val="both"/>
        <w:rPr>
          <w:rFonts w:cs="Arial"/>
        </w:rPr>
      </w:pPr>
      <w:r>
        <w:rPr>
          <w:rFonts w:cs="Arial"/>
        </w:rPr>
        <w:t xml:space="preserve">The Class 5 </w:t>
      </w:r>
      <w:r w:rsidRPr="00247DF7">
        <w:rPr>
          <w:rFonts w:cs="Arial"/>
        </w:rPr>
        <w:t xml:space="preserve">portable shall be </w:t>
      </w:r>
      <w:r>
        <w:rPr>
          <w:rFonts w:cs="Arial"/>
        </w:rPr>
        <w:t>a f</w:t>
      </w:r>
      <w:r w:rsidRPr="00247DF7">
        <w:rPr>
          <w:rFonts w:cs="Arial"/>
        </w:rPr>
        <w:t xml:space="preserve">ire </w:t>
      </w:r>
      <w:r>
        <w:rPr>
          <w:rFonts w:cs="Arial"/>
        </w:rPr>
        <w:t>p</w:t>
      </w:r>
      <w:r w:rsidRPr="00247DF7">
        <w:rPr>
          <w:rFonts w:cs="Arial"/>
        </w:rPr>
        <w:t>rotection grade</w:t>
      </w:r>
      <w:r>
        <w:rPr>
          <w:rFonts w:cs="Arial"/>
        </w:rPr>
        <w:t xml:space="preserve"> unit</w:t>
      </w:r>
      <w:r w:rsidRPr="00247DF7">
        <w:rPr>
          <w:rFonts w:cs="Arial"/>
        </w:rPr>
        <w:t xml:space="preserve"> with enhancements designed to support operations by fire</w:t>
      </w:r>
      <w:r>
        <w:rPr>
          <w:rFonts w:cs="Arial"/>
        </w:rPr>
        <w:t xml:space="preserve">fighters </w:t>
      </w:r>
      <w:r w:rsidRPr="00247DF7">
        <w:rPr>
          <w:rFonts w:cs="Arial"/>
        </w:rPr>
        <w:t>wearing protective gear. The radio shall be ruggedized, submersible</w:t>
      </w:r>
      <w:r>
        <w:rPr>
          <w:rFonts w:cs="Arial"/>
        </w:rPr>
        <w:t xml:space="preserve">, and certified as </w:t>
      </w:r>
      <w:r w:rsidRPr="00247DF7">
        <w:rPr>
          <w:rFonts w:cs="Arial"/>
        </w:rPr>
        <w:t>intrinsically safe</w:t>
      </w:r>
      <w:r>
        <w:rPr>
          <w:rFonts w:cs="Arial"/>
        </w:rPr>
        <w:t xml:space="preserve"> from UL</w:t>
      </w:r>
      <w:r w:rsidRPr="00247DF7">
        <w:rPr>
          <w:rFonts w:cs="Arial"/>
        </w:rPr>
        <w:t>.</w:t>
      </w:r>
      <w:r>
        <w:rPr>
          <w:rFonts w:cs="Arial"/>
        </w:rPr>
        <w:t xml:space="preserve"> The unit shall include noise-cancelation technology for operations in high-noise environments. Two high capacity, intrinsically safe, lithium-ion batteries shall be included with each unit. </w:t>
      </w:r>
    </w:p>
    <w:p w14:paraId="311EE338" w14:textId="77777777" w:rsidR="004A7991" w:rsidRDefault="004A7991" w:rsidP="004A7991">
      <w:pPr>
        <w:spacing w:line="360" w:lineRule="auto"/>
        <w:ind w:left="720"/>
        <w:jc w:val="both"/>
        <w:rPr>
          <w:rFonts w:cs="Arial"/>
        </w:rPr>
      </w:pPr>
    </w:p>
    <w:p w14:paraId="41A3FAC4" w14:textId="62E1B824" w:rsidR="00CD468E" w:rsidRPr="00247DF7" w:rsidRDefault="00CD468E" w:rsidP="00CD468E">
      <w:pPr>
        <w:spacing w:line="360" w:lineRule="auto"/>
        <w:ind w:left="720"/>
        <w:jc w:val="both"/>
        <w:rPr>
          <w:rFonts w:cs="Arial"/>
          <w:u w:val="single"/>
        </w:rPr>
      </w:pPr>
      <w:r w:rsidRPr="00247DF7">
        <w:rPr>
          <w:rFonts w:cs="Arial"/>
          <w:u w:val="single"/>
        </w:rPr>
        <w:t xml:space="preserve">Class </w:t>
      </w:r>
      <w:r>
        <w:rPr>
          <w:rFonts w:cs="Arial"/>
          <w:u w:val="single"/>
        </w:rPr>
        <w:t>6</w:t>
      </w:r>
    </w:p>
    <w:p w14:paraId="4AD7FB88" w14:textId="6E50BDDC" w:rsidR="00CD468E" w:rsidRDefault="00CD468E" w:rsidP="00CD468E">
      <w:pPr>
        <w:spacing w:line="360" w:lineRule="auto"/>
        <w:ind w:left="720"/>
        <w:jc w:val="both"/>
        <w:rPr>
          <w:rFonts w:cs="Arial"/>
        </w:rPr>
      </w:pPr>
      <w:r>
        <w:rPr>
          <w:rFonts w:cs="Arial"/>
        </w:rPr>
        <w:t xml:space="preserve">The Class 6 </w:t>
      </w:r>
      <w:r w:rsidRPr="00247DF7">
        <w:rPr>
          <w:rFonts w:cs="Arial"/>
        </w:rPr>
        <w:t xml:space="preserve">portable shall </w:t>
      </w:r>
      <w:r>
        <w:rPr>
          <w:rFonts w:cs="Arial"/>
        </w:rPr>
        <w:t>include all features of the Class 5 unit with the addition of multiband support for operations in the VHF band.</w:t>
      </w:r>
      <w:r w:rsidRPr="00BC3FBC">
        <w:rPr>
          <w:rFonts w:cs="Arial"/>
        </w:rPr>
        <w:t xml:space="preserve"> </w:t>
      </w:r>
    </w:p>
    <w:p w14:paraId="4AEF198B" w14:textId="77777777" w:rsidR="004A7991" w:rsidRPr="004A7991" w:rsidRDefault="004A7991" w:rsidP="004A7991">
      <w:pPr>
        <w:spacing w:line="360" w:lineRule="auto"/>
        <w:ind w:left="720"/>
        <w:jc w:val="both"/>
        <w:rPr>
          <w:rFonts w:cs="Arial"/>
        </w:rPr>
      </w:pPr>
    </w:p>
    <w:p w14:paraId="6410D55C" w14:textId="353E9B6F" w:rsidR="004A7991" w:rsidRDefault="00CD468E" w:rsidP="00686380">
      <w:pPr>
        <w:pStyle w:val="Heading3"/>
        <w:numPr>
          <w:ilvl w:val="2"/>
          <w:numId w:val="28"/>
        </w:numPr>
        <w:tabs>
          <w:tab w:val="clear" w:pos="4680"/>
          <w:tab w:val="left" w:pos="1800"/>
        </w:tabs>
        <w:spacing w:line="360" w:lineRule="auto"/>
        <w:jc w:val="left"/>
      </w:pPr>
      <w:bookmarkStart w:id="620" w:name="_Toc103082546"/>
      <w:r>
        <w:t>Mobile Radios</w:t>
      </w:r>
      <w:bookmarkEnd w:id="620"/>
    </w:p>
    <w:p w14:paraId="0E0F80C3" w14:textId="6D074205" w:rsidR="00170882" w:rsidRDefault="00170882" w:rsidP="00170882">
      <w:pPr>
        <w:spacing w:line="360" w:lineRule="auto"/>
        <w:ind w:left="720"/>
        <w:jc w:val="both"/>
        <w:rPr>
          <w:rFonts w:cs="Arial"/>
        </w:rPr>
      </w:pPr>
      <w:r>
        <w:rPr>
          <w:rFonts w:cs="Arial"/>
        </w:rPr>
        <w:t xml:space="preserve">Mobile radio units will be installed in vehicles and shall include </w:t>
      </w:r>
      <w:r w:rsidRPr="00B23463">
        <w:rPr>
          <w:rFonts w:cs="Arial"/>
        </w:rPr>
        <w:t>all necessary mounting hardware</w:t>
      </w:r>
      <w:r>
        <w:rPr>
          <w:rFonts w:cs="Arial"/>
        </w:rPr>
        <w:t>,</w:t>
      </w:r>
      <w:r w:rsidRPr="00B23463">
        <w:rPr>
          <w:rFonts w:cs="Arial"/>
        </w:rPr>
        <w:t xml:space="preserve"> face plates, spacers, speakers, antennas, and inter-cabling </w:t>
      </w:r>
      <w:r>
        <w:rPr>
          <w:rFonts w:cs="Arial"/>
        </w:rPr>
        <w:t>as required for a complete, neat, and professional installation. Each unit shall include a</w:t>
      </w:r>
      <w:r w:rsidRPr="00B23463">
        <w:rPr>
          <w:rFonts w:cs="Arial"/>
        </w:rPr>
        <w:t xml:space="preserve"> palm-type microphone</w:t>
      </w:r>
      <w:r>
        <w:rPr>
          <w:rFonts w:cs="Arial"/>
        </w:rPr>
        <w:t xml:space="preserve"> and speaker. </w:t>
      </w:r>
      <w:r w:rsidRPr="00B23463">
        <w:rPr>
          <w:rFonts w:cs="Arial"/>
        </w:rPr>
        <w:t>The mobile radio shall be powered from 12 VDC negative ground</w:t>
      </w:r>
      <w:r>
        <w:rPr>
          <w:rFonts w:cs="Arial"/>
        </w:rPr>
        <w:t xml:space="preserve"> with a configurable ignition sense feature. The </w:t>
      </w:r>
      <w:r w:rsidRPr="00B23463">
        <w:rPr>
          <w:rFonts w:cs="Arial"/>
        </w:rPr>
        <w:t>Proposal shall specify current load and electrical requirements.</w:t>
      </w:r>
      <w:r>
        <w:rPr>
          <w:rFonts w:cs="Arial"/>
        </w:rPr>
        <w:t xml:space="preserve"> Information and pricing is requested for the following </w:t>
      </w:r>
      <w:r w:rsidR="00E35303">
        <w:rPr>
          <w:rFonts w:cs="Arial"/>
        </w:rPr>
        <w:t xml:space="preserve">five </w:t>
      </w:r>
      <w:r>
        <w:rPr>
          <w:rFonts w:cs="Arial"/>
        </w:rPr>
        <w:t xml:space="preserve">mobile </w:t>
      </w:r>
      <w:r w:rsidR="00E35303">
        <w:rPr>
          <w:rFonts w:cs="Arial"/>
        </w:rPr>
        <w:t>classes/</w:t>
      </w:r>
      <w:r>
        <w:rPr>
          <w:rFonts w:cs="Arial"/>
        </w:rPr>
        <w:t>configurations:</w:t>
      </w:r>
    </w:p>
    <w:p w14:paraId="03CB6833" w14:textId="77777777" w:rsidR="00170882" w:rsidRDefault="00170882" w:rsidP="00170882">
      <w:pPr>
        <w:ind w:left="720"/>
        <w:jc w:val="both"/>
        <w:rPr>
          <w:rFonts w:cs="Arial"/>
        </w:rPr>
      </w:pPr>
    </w:p>
    <w:p w14:paraId="2D691836" w14:textId="77777777" w:rsidR="00170882" w:rsidRPr="00247DF7" w:rsidRDefault="00170882" w:rsidP="00170882">
      <w:pPr>
        <w:spacing w:line="360" w:lineRule="auto"/>
        <w:ind w:left="720"/>
        <w:jc w:val="both"/>
        <w:rPr>
          <w:rFonts w:cs="Arial"/>
          <w:u w:val="single"/>
        </w:rPr>
      </w:pPr>
      <w:r w:rsidRPr="00247DF7">
        <w:rPr>
          <w:rFonts w:cs="Arial"/>
          <w:u w:val="single"/>
        </w:rPr>
        <w:t>Class 1</w:t>
      </w:r>
    </w:p>
    <w:p w14:paraId="33D2A57C" w14:textId="77777777" w:rsidR="00170882" w:rsidRDefault="00170882" w:rsidP="00170882">
      <w:pPr>
        <w:spacing w:line="360" w:lineRule="auto"/>
        <w:ind w:left="720"/>
        <w:jc w:val="both"/>
        <w:rPr>
          <w:rFonts w:cs="Arial"/>
        </w:rPr>
      </w:pPr>
      <w:r>
        <w:rPr>
          <w:rFonts w:cs="Arial"/>
        </w:rPr>
        <w:t xml:space="preserve">The Class 1 mobile </w:t>
      </w:r>
      <w:r w:rsidRPr="00247DF7">
        <w:rPr>
          <w:rFonts w:cs="Arial"/>
        </w:rPr>
        <w:t xml:space="preserve">shall be </w:t>
      </w:r>
      <w:r>
        <w:rPr>
          <w:rFonts w:cs="Arial"/>
        </w:rPr>
        <w:t>a basic unit utilized by non-public safety personnel. The unit shall be installed with a dash-mounted configuration and include display, menu system, and programmable soft keys.</w:t>
      </w:r>
    </w:p>
    <w:p w14:paraId="5C4ED086" w14:textId="77777777" w:rsidR="00170882" w:rsidRDefault="00170882" w:rsidP="00170882">
      <w:pPr>
        <w:spacing w:line="360" w:lineRule="auto"/>
        <w:ind w:left="720"/>
        <w:jc w:val="both"/>
        <w:rPr>
          <w:rFonts w:cs="Arial"/>
        </w:rPr>
      </w:pPr>
    </w:p>
    <w:p w14:paraId="33236608" w14:textId="77777777" w:rsidR="00170882" w:rsidRPr="00247DF7" w:rsidRDefault="00170882" w:rsidP="00170882">
      <w:pPr>
        <w:spacing w:line="360" w:lineRule="auto"/>
        <w:ind w:left="720"/>
        <w:jc w:val="both"/>
        <w:rPr>
          <w:rFonts w:cs="Arial"/>
          <w:u w:val="single"/>
        </w:rPr>
      </w:pPr>
      <w:r w:rsidRPr="00247DF7">
        <w:rPr>
          <w:rFonts w:cs="Arial"/>
          <w:u w:val="single"/>
        </w:rPr>
        <w:t xml:space="preserve">Class </w:t>
      </w:r>
      <w:r>
        <w:rPr>
          <w:rFonts w:cs="Arial"/>
          <w:u w:val="single"/>
        </w:rPr>
        <w:t>2</w:t>
      </w:r>
    </w:p>
    <w:p w14:paraId="700E0E88" w14:textId="77777777" w:rsidR="00170882" w:rsidRDefault="00170882" w:rsidP="00170882">
      <w:pPr>
        <w:spacing w:line="360" w:lineRule="auto"/>
        <w:ind w:left="720"/>
        <w:jc w:val="both"/>
        <w:rPr>
          <w:rFonts w:cs="Arial"/>
        </w:rPr>
      </w:pPr>
      <w:r>
        <w:rPr>
          <w:rFonts w:cs="Arial"/>
        </w:rPr>
        <w:lastRenderedPageBreak/>
        <w:t xml:space="preserve">The Class 2 mobile </w:t>
      </w:r>
      <w:r w:rsidRPr="00247DF7">
        <w:rPr>
          <w:rFonts w:cs="Arial"/>
        </w:rPr>
        <w:t xml:space="preserve">shall </w:t>
      </w:r>
      <w:r>
        <w:rPr>
          <w:rFonts w:cs="Arial"/>
        </w:rPr>
        <w:t xml:space="preserve">include all of the features of the Class 1 mobile but installed in a remote-mount configuration. The radio unit shall be installed in the trunk or under the seat with a control head mounted under dash or in a console compartment. </w:t>
      </w:r>
    </w:p>
    <w:p w14:paraId="1DD84661" w14:textId="77777777" w:rsidR="00170882" w:rsidRDefault="00170882" w:rsidP="00E0654B">
      <w:pPr>
        <w:spacing w:line="360" w:lineRule="auto"/>
        <w:ind w:left="720"/>
        <w:jc w:val="both"/>
        <w:rPr>
          <w:rFonts w:cs="Arial"/>
        </w:rPr>
      </w:pPr>
    </w:p>
    <w:p w14:paraId="0D10B25C" w14:textId="143F8D76" w:rsidR="00170882" w:rsidRPr="00247DF7" w:rsidRDefault="00170882" w:rsidP="00170882">
      <w:pPr>
        <w:spacing w:line="360" w:lineRule="auto"/>
        <w:ind w:left="720"/>
        <w:jc w:val="both"/>
        <w:rPr>
          <w:rFonts w:cs="Arial"/>
          <w:u w:val="single"/>
        </w:rPr>
      </w:pPr>
      <w:r w:rsidRPr="00247DF7">
        <w:rPr>
          <w:rFonts w:cs="Arial"/>
          <w:u w:val="single"/>
        </w:rPr>
        <w:t xml:space="preserve">Class </w:t>
      </w:r>
      <w:r w:rsidR="00EE56F0">
        <w:rPr>
          <w:rFonts w:cs="Arial"/>
          <w:u w:val="single"/>
        </w:rPr>
        <w:t>3</w:t>
      </w:r>
    </w:p>
    <w:p w14:paraId="549732F6" w14:textId="652297BF" w:rsidR="00170882" w:rsidRDefault="00170882" w:rsidP="00170882">
      <w:pPr>
        <w:spacing w:line="360" w:lineRule="auto"/>
        <w:ind w:left="720"/>
        <w:jc w:val="both"/>
        <w:rPr>
          <w:rFonts w:cs="Arial"/>
        </w:rPr>
      </w:pPr>
      <w:r>
        <w:rPr>
          <w:rFonts w:cs="Arial"/>
        </w:rPr>
        <w:t xml:space="preserve">The Class </w:t>
      </w:r>
      <w:r w:rsidR="00EE56F0">
        <w:rPr>
          <w:rFonts w:cs="Arial"/>
        </w:rPr>
        <w:t>3</w:t>
      </w:r>
      <w:r>
        <w:rPr>
          <w:rFonts w:cs="Arial"/>
        </w:rPr>
        <w:t xml:space="preserve"> mobile will be utilized for public safety vehicles in a remote-mount configuration. The radio and control head shall be ruggedized with display, menu system, programmable soft keys, and full keypad.</w:t>
      </w:r>
      <w:r w:rsidR="00352230">
        <w:rPr>
          <w:rFonts w:cs="Arial"/>
        </w:rPr>
        <w:t xml:space="preserve"> </w:t>
      </w:r>
      <w:r>
        <w:rPr>
          <w:rFonts w:cs="Arial"/>
        </w:rPr>
        <w:t>The radio unit shall be installed in the trunk or under the seat with a control head mounted under dash or in a console compartment. The radio shall provide noise-cancelation technology for operations in high-noise environments.</w:t>
      </w:r>
      <w:r w:rsidR="00352230">
        <w:rPr>
          <w:rFonts w:cs="Arial"/>
        </w:rPr>
        <w:t xml:space="preserve"> </w:t>
      </w:r>
    </w:p>
    <w:p w14:paraId="478AE268" w14:textId="77777777" w:rsidR="00170882" w:rsidRDefault="00170882" w:rsidP="00170882">
      <w:pPr>
        <w:ind w:left="720"/>
        <w:jc w:val="both"/>
        <w:rPr>
          <w:rFonts w:cs="Arial"/>
        </w:rPr>
      </w:pPr>
    </w:p>
    <w:p w14:paraId="691EBD0C" w14:textId="7B2456D8" w:rsidR="00A476B6" w:rsidRPr="00247DF7" w:rsidRDefault="00A476B6" w:rsidP="00A476B6">
      <w:pPr>
        <w:spacing w:line="360" w:lineRule="auto"/>
        <w:ind w:left="720"/>
        <w:jc w:val="both"/>
        <w:rPr>
          <w:rFonts w:cs="Arial"/>
          <w:u w:val="single"/>
        </w:rPr>
      </w:pPr>
      <w:r w:rsidRPr="00247DF7">
        <w:rPr>
          <w:rFonts w:cs="Arial"/>
          <w:u w:val="single"/>
        </w:rPr>
        <w:t xml:space="preserve">Class </w:t>
      </w:r>
      <w:r w:rsidR="00EE56F0">
        <w:rPr>
          <w:rFonts w:cs="Arial"/>
          <w:u w:val="single"/>
        </w:rPr>
        <w:t>4</w:t>
      </w:r>
    </w:p>
    <w:p w14:paraId="5B47776F" w14:textId="18893CE3" w:rsidR="00A476B6" w:rsidRDefault="00A476B6" w:rsidP="00A476B6">
      <w:pPr>
        <w:spacing w:line="360" w:lineRule="auto"/>
        <w:ind w:left="720"/>
        <w:jc w:val="both"/>
        <w:rPr>
          <w:rFonts w:cs="Arial"/>
        </w:rPr>
      </w:pPr>
      <w:r>
        <w:rPr>
          <w:rFonts w:cs="Arial"/>
        </w:rPr>
        <w:t xml:space="preserve">The Class </w:t>
      </w:r>
      <w:r w:rsidR="00EE56F0">
        <w:rPr>
          <w:rFonts w:cs="Arial"/>
        </w:rPr>
        <w:t>4</w:t>
      </w:r>
      <w:r>
        <w:rPr>
          <w:rFonts w:cs="Arial"/>
        </w:rPr>
        <w:t xml:space="preserve"> mobile </w:t>
      </w:r>
      <w:r w:rsidRPr="00247DF7">
        <w:rPr>
          <w:rFonts w:cs="Arial"/>
        </w:rPr>
        <w:t xml:space="preserve">shall </w:t>
      </w:r>
      <w:r>
        <w:rPr>
          <w:rFonts w:cs="Arial"/>
        </w:rPr>
        <w:t xml:space="preserve">include all features of the Class </w:t>
      </w:r>
      <w:r w:rsidR="00E35303">
        <w:rPr>
          <w:rFonts w:cs="Arial"/>
        </w:rPr>
        <w:t>3</w:t>
      </w:r>
      <w:r>
        <w:rPr>
          <w:rFonts w:cs="Arial"/>
        </w:rPr>
        <w:t xml:space="preserve"> unit with the addition of multiband (dual) support for operations in the VHF band.</w:t>
      </w:r>
      <w:r w:rsidR="00352230">
        <w:rPr>
          <w:rFonts w:cs="Arial"/>
        </w:rPr>
        <w:t xml:space="preserve"> </w:t>
      </w:r>
    </w:p>
    <w:p w14:paraId="31A5B541" w14:textId="77777777" w:rsidR="00A476B6" w:rsidRDefault="00A476B6" w:rsidP="00A476B6">
      <w:pPr>
        <w:spacing w:line="360" w:lineRule="auto"/>
        <w:ind w:left="720"/>
        <w:jc w:val="both"/>
        <w:rPr>
          <w:rFonts w:cs="Arial"/>
          <w:u w:val="single"/>
        </w:rPr>
      </w:pPr>
    </w:p>
    <w:p w14:paraId="361C7DDC" w14:textId="24E9B7DA" w:rsidR="00170882" w:rsidRPr="00247DF7" w:rsidRDefault="00170882" w:rsidP="00170882">
      <w:pPr>
        <w:spacing w:line="360" w:lineRule="auto"/>
        <w:ind w:left="720"/>
        <w:jc w:val="both"/>
        <w:rPr>
          <w:rFonts w:cs="Arial"/>
          <w:u w:val="single"/>
        </w:rPr>
      </w:pPr>
      <w:r w:rsidRPr="00247DF7">
        <w:rPr>
          <w:rFonts w:cs="Arial"/>
          <w:u w:val="single"/>
        </w:rPr>
        <w:t xml:space="preserve">Class </w:t>
      </w:r>
      <w:r w:rsidR="00EE56F0">
        <w:rPr>
          <w:rFonts w:cs="Arial"/>
          <w:u w:val="single"/>
        </w:rPr>
        <w:t>5</w:t>
      </w:r>
    </w:p>
    <w:p w14:paraId="7E151EBC" w14:textId="63F17FE5" w:rsidR="00170882" w:rsidRDefault="00170882" w:rsidP="00170882">
      <w:pPr>
        <w:spacing w:line="360" w:lineRule="auto"/>
        <w:ind w:left="720"/>
        <w:jc w:val="both"/>
        <w:rPr>
          <w:rFonts w:cs="Arial"/>
        </w:rPr>
      </w:pPr>
      <w:r>
        <w:rPr>
          <w:rFonts w:cs="Arial"/>
        </w:rPr>
        <w:t xml:space="preserve">The Class </w:t>
      </w:r>
      <w:r w:rsidR="00EE56F0">
        <w:rPr>
          <w:rFonts w:cs="Arial"/>
        </w:rPr>
        <w:t>5</w:t>
      </w:r>
      <w:r>
        <w:rPr>
          <w:rFonts w:cs="Arial"/>
        </w:rPr>
        <w:t xml:space="preserve"> mobile shall include all features of the Class </w:t>
      </w:r>
      <w:r w:rsidR="00E35303">
        <w:rPr>
          <w:rFonts w:cs="Arial"/>
        </w:rPr>
        <w:t>4</w:t>
      </w:r>
      <w:r>
        <w:rPr>
          <w:rFonts w:cs="Arial"/>
        </w:rPr>
        <w:t xml:space="preserve"> mobile with a dual control head configuration. </w:t>
      </w:r>
    </w:p>
    <w:p w14:paraId="702D21B2" w14:textId="77777777" w:rsidR="00170882" w:rsidRDefault="00170882" w:rsidP="004A7991">
      <w:pPr>
        <w:pStyle w:val="BodyText"/>
        <w:tabs>
          <w:tab w:val="left" w:pos="1620"/>
        </w:tabs>
        <w:spacing w:line="360" w:lineRule="auto"/>
        <w:ind w:left="720"/>
        <w:rPr>
          <w:b w:val="0"/>
          <w:bCs/>
        </w:rPr>
      </w:pPr>
    </w:p>
    <w:p w14:paraId="4D8E2884" w14:textId="0E5A4392" w:rsidR="004A7991" w:rsidRDefault="00170882" w:rsidP="00686380">
      <w:pPr>
        <w:pStyle w:val="Heading3"/>
        <w:numPr>
          <w:ilvl w:val="2"/>
          <w:numId w:val="28"/>
        </w:numPr>
        <w:tabs>
          <w:tab w:val="clear" w:pos="4680"/>
          <w:tab w:val="left" w:pos="1800"/>
        </w:tabs>
        <w:spacing w:line="360" w:lineRule="auto"/>
        <w:jc w:val="left"/>
      </w:pPr>
      <w:bookmarkStart w:id="621" w:name="_Toc103082547"/>
      <w:r>
        <w:t>Control Station Radios</w:t>
      </w:r>
      <w:bookmarkEnd w:id="621"/>
    </w:p>
    <w:p w14:paraId="7BBC5CE3" w14:textId="2A9B330F" w:rsidR="00170882" w:rsidRDefault="00170882" w:rsidP="00170882">
      <w:pPr>
        <w:spacing w:line="360" w:lineRule="auto"/>
        <w:ind w:left="720"/>
        <w:jc w:val="both"/>
        <w:rPr>
          <w:rFonts w:cs="Arial"/>
        </w:rPr>
      </w:pPr>
      <w:r>
        <w:rPr>
          <w:rFonts w:cs="Arial"/>
        </w:rPr>
        <w:t xml:space="preserve">Control station radios will be installed at various locations as directed by the County. All radios will include a desktop radio unit, power supply, speaker, desktop microphone, and antenna system. The power supply shall be powered from 115 VAC at 60 Hz. Information and pricing is requested for the following </w:t>
      </w:r>
      <w:r w:rsidR="00E35303">
        <w:rPr>
          <w:rFonts w:cs="Arial"/>
        </w:rPr>
        <w:t xml:space="preserve">three </w:t>
      </w:r>
      <w:r>
        <w:rPr>
          <w:rFonts w:cs="Arial"/>
        </w:rPr>
        <w:t>configurations</w:t>
      </w:r>
      <w:r w:rsidR="00E35303">
        <w:rPr>
          <w:rFonts w:cs="Arial"/>
        </w:rPr>
        <w:t>/classes</w:t>
      </w:r>
      <w:r>
        <w:rPr>
          <w:rFonts w:cs="Arial"/>
        </w:rPr>
        <w:t>:</w:t>
      </w:r>
    </w:p>
    <w:p w14:paraId="04445DF0" w14:textId="77777777" w:rsidR="00170882" w:rsidRDefault="00170882" w:rsidP="00170882">
      <w:pPr>
        <w:ind w:left="720"/>
        <w:jc w:val="both"/>
        <w:rPr>
          <w:rFonts w:cs="Arial"/>
        </w:rPr>
      </w:pPr>
    </w:p>
    <w:p w14:paraId="4DD48233" w14:textId="77777777" w:rsidR="00170882" w:rsidRPr="00247DF7" w:rsidRDefault="00170882" w:rsidP="00170882">
      <w:pPr>
        <w:spacing w:line="360" w:lineRule="auto"/>
        <w:ind w:left="720"/>
        <w:jc w:val="both"/>
        <w:rPr>
          <w:rFonts w:cs="Arial"/>
          <w:u w:val="single"/>
        </w:rPr>
      </w:pPr>
      <w:r w:rsidRPr="00247DF7">
        <w:rPr>
          <w:rFonts w:cs="Arial"/>
          <w:u w:val="single"/>
        </w:rPr>
        <w:t>Class 1</w:t>
      </w:r>
    </w:p>
    <w:p w14:paraId="6C93B957" w14:textId="77777777" w:rsidR="00170882" w:rsidRDefault="00170882" w:rsidP="00170882">
      <w:pPr>
        <w:spacing w:line="360" w:lineRule="auto"/>
        <w:ind w:left="720"/>
        <w:jc w:val="both"/>
        <w:rPr>
          <w:rFonts w:cs="Arial"/>
        </w:rPr>
      </w:pPr>
      <w:r>
        <w:rPr>
          <w:rFonts w:cs="Arial"/>
        </w:rPr>
        <w:t xml:space="preserve">The Class 1 control station </w:t>
      </w:r>
      <w:r w:rsidRPr="00247DF7">
        <w:rPr>
          <w:rFonts w:cs="Arial"/>
        </w:rPr>
        <w:t xml:space="preserve">shall be </w:t>
      </w:r>
      <w:r>
        <w:rPr>
          <w:rFonts w:cs="Arial"/>
        </w:rPr>
        <w:t>a basic unit utilized by non-public safety personnel. The unit shall include display, menu system, and programmable soft keys.</w:t>
      </w:r>
    </w:p>
    <w:p w14:paraId="7A3A1E23" w14:textId="77777777" w:rsidR="00170882" w:rsidRDefault="00170882" w:rsidP="00170882">
      <w:pPr>
        <w:ind w:left="720"/>
        <w:jc w:val="both"/>
        <w:rPr>
          <w:rFonts w:cs="Arial"/>
        </w:rPr>
      </w:pPr>
    </w:p>
    <w:p w14:paraId="22A31556" w14:textId="77777777" w:rsidR="00170882" w:rsidRPr="007764A3" w:rsidRDefault="00170882" w:rsidP="00170882">
      <w:pPr>
        <w:spacing w:line="360" w:lineRule="auto"/>
        <w:ind w:left="720"/>
        <w:jc w:val="both"/>
        <w:rPr>
          <w:rFonts w:cs="Arial"/>
          <w:u w:val="single"/>
        </w:rPr>
      </w:pPr>
      <w:r w:rsidRPr="007764A3">
        <w:rPr>
          <w:rFonts w:cs="Arial"/>
          <w:u w:val="single"/>
        </w:rPr>
        <w:t xml:space="preserve">Class </w:t>
      </w:r>
      <w:r>
        <w:rPr>
          <w:rFonts w:cs="Arial"/>
          <w:u w:val="single"/>
        </w:rPr>
        <w:t>2</w:t>
      </w:r>
    </w:p>
    <w:p w14:paraId="404127D4" w14:textId="7FD2BBFF" w:rsidR="002331A7" w:rsidRDefault="00170882" w:rsidP="00AB1DCA">
      <w:pPr>
        <w:spacing w:line="360" w:lineRule="auto"/>
        <w:ind w:left="720"/>
        <w:jc w:val="both"/>
        <w:rPr>
          <w:rFonts w:cs="Arial"/>
        </w:rPr>
      </w:pPr>
      <w:r w:rsidRPr="007764A3">
        <w:rPr>
          <w:rFonts w:cs="Arial"/>
        </w:rPr>
        <w:t xml:space="preserve">The Class </w:t>
      </w:r>
      <w:r>
        <w:rPr>
          <w:rFonts w:cs="Arial"/>
        </w:rPr>
        <w:t>2</w:t>
      </w:r>
      <w:r w:rsidRPr="007764A3">
        <w:rPr>
          <w:rFonts w:cs="Arial"/>
        </w:rPr>
        <w:t xml:space="preserve"> </w:t>
      </w:r>
      <w:r>
        <w:rPr>
          <w:rFonts w:cs="Arial"/>
        </w:rPr>
        <w:t xml:space="preserve">control station </w:t>
      </w:r>
      <w:r w:rsidRPr="007764A3">
        <w:rPr>
          <w:rFonts w:cs="Arial"/>
        </w:rPr>
        <w:t xml:space="preserve">will be utilized </w:t>
      </w:r>
      <w:r>
        <w:rPr>
          <w:rFonts w:cs="Arial"/>
        </w:rPr>
        <w:t xml:space="preserve">for </w:t>
      </w:r>
      <w:r w:rsidRPr="007764A3">
        <w:rPr>
          <w:rFonts w:cs="Arial"/>
        </w:rPr>
        <w:t xml:space="preserve">public safety </w:t>
      </w:r>
      <w:r>
        <w:rPr>
          <w:rFonts w:cs="Arial"/>
        </w:rPr>
        <w:t xml:space="preserve">applications and shall include </w:t>
      </w:r>
      <w:r w:rsidRPr="007764A3">
        <w:rPr>
          <w:rFonts w:cs="Arial"/>
        </w:rPr>
        <w:t>display, menu system, programmable soft keys, and full keypad.</w:t>
      </w:r>
      <w:r w:rsidR="00352230">
        <w:rPr>
          <w:rFonts w:cs="Arial"/>
        </w:rPr>
        <w:t xml:space="preserve"> </w:t>
      </w:r>
      <w:r w:rsidR="00B13FF7">
        <w:rPr>
          <w:rFonts w:cs="Arial"/>
        </w:rPr>
        <w:t xml:space="preserve">Units shall also support outputs/interfaces capable to connectivity </w:t>
      </w:r>
      <w:r w:rsidR="00E0654B">
        <w:rPr>
          <w:rFonts w:cs="Arial"/>
        </w:rPr>
        <w:t xml:space="preserve">with </w:t>
      </w:r>
      <w:r w:rsidR="00B13FF7">
        <w:rPr>
          <w:rFonts w:cs="Arial"/>
        </w:rPr>
        <w:t>common Fire Station Alerting controllers.</w:t>
      </w:r>
    </w:p>
    <w:p w14:paraId="3D267494" w14:textId="77777777" w:rsidR="00C8279B" w:rsidRDefault="00C8279B" w:rsidP="00170882">
      <w:pPr>
        <w:spacing w:line="360" w:lineRule="auto"/>
        <w:ind w:left="720"/>
        <w:jc w:val="both"/>
        <w:rPr>
          <w:rFonts w:cs="Arial"/>
        </w:rPr>
      </w:pPr>
    </w:p>
    <w:p w14:paraId="3E402B0A" w14:textId="20727B83" w:rsidR="00170882" w:rsidRDefault="00CC3CDC" w:rsidP="00686380">
      <w:pPr>
        <w:pStyle w:val="Heading3"/>
        <w:numPr>
          <w:ilvl w:val="2"/>
          <w:numId w:val="28"/>
        </w:numPr>
        <w:tabs>
          <w:tab w:val="clear" w:pos="4680"/>
          <w:tab w:val="left" w:pos="1800"/>
        </w:tabs>
        <w:spacing w:line="360" w:lineRule="auto"/>
        <w:jc w:val="left"/>
      </w:pPr>
      <w:bookmarkStart w:id="622" w:name="_Toc101958844"/>
      <w:bookmarkStart w:id="623" w:name="_Toc101958845"/>
      <w:bookmarkStart w:id="624" w:name="_Toc101958846"/>
      <w:bookmarkStart w:id="625" w:name="_Toc101958847"/>
      <w:bookmarkStart w:id="626" w:name="_Toc101958848"/>
      <w:bookmarkStart w:id="627" w:name="_Toc101958849"/>
      <w:bookmarkStart w:id="628" w:name="_Toc101958850"/>
      <w:bookmarkStart w:id="629" w:name="_Toc101958851"/>
      <w:bookmarkStart w:id="630" w:name="_Toc101958852"/>
      <w:bookmarkStart w:id="631" w:name="_Toc101958853"/>
      <w:bookmarkStart w:id="632" w:name="_Toc101958854"/>
      <w:bookmarkStart w:id="633" w:name="_Ref34806381"/>
      <w:bookmarkStart w:id="634" w:name="_Toc103082548"/>
      <w:bookmarkEnd w:id="622"/>
      <w:bookmarkEnd w:id="623"/>
      <w:bookmarkEnd w:id="624"/>
      <w:bookmarkEnd w:id="625"/>
      <w:bookmarkEnd w:id="626"/>
      <w:bookmarkEnd w:id="627"/>
      <w:bookmarkEnd w:id="628"/>
      <w:bookmarkEnd w:id="629"/>
      <w:bookmarkEnd w:id="630"/>
      <w:bookmarkEnd w:id="631"/>
      <w:bookmarkEnd w:id="632"/>
      <w:r>
        <w:lastRenderedPageBreak/>
        <w:t>Quantities and Pricing</w:t>
      </w:r>
      <w:bookmarkEnd w:id="633"/>
      <w:bookmarkEnd w:id="634"/>
    </w:p>
    <w:p w14:paraId="0A6794D5" w14:textId="2AAFF9BE" w:rsidR="00CC3CDC" w:rsidRDefault="00CC3CDC" w:rsidP="00CC3CDC">
      <w:pPr>
        <w:spacing w:line="360" w:lineRule="auto"/>
        <w:ind w:left="720"/>
        <w:jc w:val="both"/>
        <w:rPr>
          <w:rFonts w:cs="Arial"/>
        </w:rPr>
      </w:pPr>
      <w:r>
        <w:rPr>
          <w:rFonts w:cs="Arial"/>
        </w:rPr>
        <w:t xml:space="preserve">Pricing for user radios shall be based upon the estimated quantities of each unit type and class listed on </w:t>
      </w:r>
      <w:r w:rsidRPr="00CE7477">
        <w:rPr>
          <w:rFonts w:cs="Arial"/>
        </w:rPr>
        <w:t xml:space="preserve">Table </w:t>
      </w:r>
      <w:r w:rsidR="0095295F" w:rsidRPr="00CE7477">
        <w:rPr>
          <w:rFonts w:cs="Arial"/>
        </w:rPr>
        <w:t>7</w:t>
      </w:r>
      <w:r w:rsidRPr="0095295F">
        <w:rPr>
          <w:rFonts w:cs="Arial"/>
        </w:rPr>
        <w:t>.</w:t>
      </w:r>
      <w:r>
        <w:rPr>
          <w:rFonts w:cs="Arial"/>
        </w:rPr>
        <w:t xml:space="preserve"> Both unit pricing and extended pricing shall be provided. User radio options (see §</w:t>
      </w:r>
      <w:r>
        <w:rPr>
          <w:rFonts w:cs="Arial"/>
        </w:rPr>
        <w:fldChar w:fldCharType="begin"/>
      </w:r>
      <w:r>
        <w:rPr>
          <w:rFonts w:cs="Arial"/>
        </w:rPr>
        <w:instrText xml:space="preserve"> REF _Ref34724725 \r \h </w:instrText>
      </w:r>
      <w:r>
        <w:rPr>
          <w:rFonts w:cs="Arial"/>
        </w:rPr>
      </w:r>
      <w:r>
        <w:rPr>
          <w:rFonts w:cs="Arial"/>
        </w:rPr>
        <w:fldChar w:fldCharType="separate"/>
      </w:r>
      <w:r w:rsidR="00376FED">
        <w:rPr>
          <w:rFonts w:cs="Arial"/>
        </w:rPr>
        <w:t>3.19.2</w:t>
      </w:r>
      <w:r>
        <w:rPr>
          <w:rFonts w:cs="Arial"/>
        </w:rPr>
        <w:fldChar w:fldCharType="end"/>
      </w:r>
      <w:r>
        <w:rPr>
          <w:rFonts w:cs="Arial"/>
        </w:rPr>
        <w:t xml:space="preserve">) shall be listed as a per-unit add-on cost. Any options that are not available for a specific radio type and class shall be noted as such. If user radios are included in the Proposal and the option is exercised by the </w:t>
      </w:r>
      <w:r w:rsidR="005477C2">
        <w:rPr>
          <w:rFonts w:cs="Arial"/>
        </w:rPr>
        <w:t>County</w:t>
      </w:r>
      <w:r>
        <w:rPr>
          <w:rFonts w:cs="Arial"/>
        </w:rPr>
        <w:t xml:space="preserve">, available options will be selected and purchase quantities will be adjusted based upon the final needs of the </w:t>
      </w:r>
      <w:r w:rsidR="005477C2">
        <w:rPr>
          <w:rFonts w:cs="Arial"/>
        </w:rPr>
        <w:t>County</w:t>
      </w:r>
      <w:r>
        <w:rPr>
          <w:rFonts w:cs="Arial"/>
        </w:rPr>
        <w:t xml:space="preserve"> and its user departments.</w:t>
      </w:r>
      <w:r w:rsidR="00B13FF7">
        <w:rPr>
          <w:rFonts w:cs="Arial"/>
        </w:rPr>
        <w:t xml:space="preserve"> If multiple radio models are likely </w:t>
      </w:r>
      <w:r w:rsidR="00E0654B">
        <w:rPr>
          <w:rFonts w:cs="Arial"/>
        </w:rPr>
        <w:t>suitable</w:t>
      </w:r>
      <w:r w:rsidR="00B13FF7">
        <w:rPr>
          <w:rFonts w:cs="Arial"/>
        </w:rPr>
        <w:t xml:space="preserve"> for the same class type, the Respondent is encouraged to provide unit pricing for all </w:t>
      </w:r>
      <w:r w:rsidR="00E0654B">
        <w:rPr>
          <w:rFonts w:cs="Arial"/>
        </w:rPr>
        <w:t xml:space="preserve">possible radios that are recommended. </w:t>
      </w:r>
      <w:r w:rsidR="00681AD2">
        <w:rPr>
          <w:rFonts w:cs="Arial"/>
        </w:rPr>
        <w:t>Unit pricing established herein shall be valid for a minim</w:t>
      </w:r>
      <w:r w:rsidR="00EF4F48">
        <w:rPr>
          <w:rFonts w:cs="Arial"/>
        </w:rPr>
        <w:t>um</w:t>
      </w:r>
      <w:r w:rsidR="00681AD2">
        <w:rPr>
          <w:rFonts w:cs="Arial"/>
        </w:rPr>
        <w:t xml:space="preserve"> of 24 months</w:t>
      </w:r>
      <w:r w:rsidR="00E35303">
        <w:rPr>
          <w:rFonts w:cs="Arial"/>
        </w:rPr>
        <w:t xml:space="preserve"> from the Proposal due date</w:t>
      </w:r>
      <w:r w:rsidR="00681AD2">
        <w:rPr>
          <w:rFonts w:cs="Arial"/>
        </w:rPr>
        <w:t xml:space="preserve">. </w:t>
      </w:r>
    </w:p>
    <w:p w14:paraId="5D1B723B" w14:textId="637F5779" w:rsidR="00AA173B" w:rsidRDefault="00AA173B" w:rsidP="00BF4A4A">
      <w:pPr>
        <w:rPr>
          <w:rFonts w:cs="Arial"/>
        </w:rPr>
      </w:pPr>
    </w:p>
    <w:tbl>
      <w:tblPr>
        <w:tblW w:w="0" w:type="auto"/>
        <w:jc w:val="center"/>
        <w:tblLook w:val="04A0" w:firstRow="1" w:lastRow="0" w:firstColumn="1" w:lastColumn="0" w:noHBand="0" w:noVBand="1"/>
      </w:tblPr>
      <w:tblGrid>
        <w:gridCol w:w="1568"/>
        <w:gridCol w:w="671"/>
        <w:gridCol w:w="591"/>
      </w:tblGrid>
      <w:tr w:rsidR="00AA173B" w:rsidRPr="00AA173B" w14:paraId="0D3F36A9" w14:textId="77777777" w:rsidTr="006B5294">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A3B7F" w14:textId="77777777" w:rsidR="00AA173B" w:rsidRPr="00AA173B" w:rsidRDefault="00AA173B" w:rsidP="00AA173B">
            <w:pPr>
              <w:rPr>
                <w:rFonts w:ascii="Calibri" w:hAnsi="Calibri" w:cs="Times New Roman"/>
                <w:b/>
                <w:bCs/>
                <w:color w:val="000000"/>
                <w:szCs w:val="22"/>
              </w:rPr>
            </w:pPr>
            <w:r w:rsidRPr="00AA173B">
              <w:rPr>
                <w:rFonts w:ascii="Calibri" w:hAnsi="Calibri" w:cs="Times New Roman"/>
                <w:b/>
                <w:bCs/>
                <w:color w:val="000000"/>
                <w:szCs w:val="22"/>
              </w:rPr>
              <w:t>Type</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1AC9267E" w14:textId="77777777" w:rsidR="00AA173B" w:rsidRPr="00AA173B" w:rsidRDefault="00AA173B" w:rsidP="00AA173B">
            <w:pPr>
              <w:jc w:val="center"/>
              <w:rPr>
                <w:rFonts w:ascii="Calibri" w:hAnsi="Calibri" w:cs="Times New Roman"/>
                <w:b/>
                <w:bCs/>
                <w:color w:val="000000"/>
                <w:szCs w:val="22"/>
              </w:rPr>
            </w:pPr>
            <w:r w:rsidRPr="00AA173B">
              <w:rPr>
                <w:rFonts w:ascii="Calibri" w:hAnsi="Calibri" w:cs="Times New Roman"/>
                <w:b/>
                <w:bCs/>
                <w:color w:val="000000"/>
                <w:szCs w:val="22"/>
              </w:rPr>
              <w:t>Class</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31D681D3" w14:textId="77777777" w:rsidR="00AA173B" w:rsidRPr="00AA173B" w:rsidRDefault="00AA173B" w:rsidP="00AA173B">
            <w:pPr>
              <w:jc w:val="center"/>
              <w:rPr>
                <w:rFonts w:ascii="Calibri" w:hAnsi="Calibri" w:cs="Times New Roman"/>
                <w:b/>
                <w:bCs/>
                <w:color w:val="000000"/>
                <w:szCs w:val="22"/>
              </w:rPr>
            </w:pPr>
            <w:r w:rsidRPr="00AA173B">
              <w:rPr>
                <w:rFonts w:ascii="Calibri" w:hAnsi="Calibri" w:cs="Times New Roman"/>
                <w:b/>
                <w:bCs/>
                <w:color w:val="000000"/>
                <w:szCs w:val="22"/>
              </w:rPr>
              <w:t>QTY</w:t>
            </w:r>
          </w:p>
        </w:tc>
      </w:tr>
      <w:tr w:rsidR="00AA173B" w:rsidRPr="00AA173B" w14:paraId="03A32C71"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20B9AA"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Portable</w:t>
            </w:r>
          </w:p>
        </w:tc>
        <w:tc>
          <w:tcPr>
            <w:tcW w:w="0" w:type="auto"/>
            <w:tcBorders>
              <w:top w:val="nil"/>
              <w:left w:val="nil"/>
              <w:bottom w:val="single" w:sz="4" w:space="0" w:color="auto"/>
              <w:right w:val="single" w:sz="4" w:space="0" w:color="auto"/>
            </w:tcBorders>
            <w:shd w:val="clear" w:color="000000" w:fill="FFFFFF"/>
            <w:noWrap/>
            <w:vAlign w:val="center"/>
            <w:hideMark/>
          </w:tcPr>
          <w:p w14:paraId="7B7F7CCB"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64E36B95"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64</w:t>
            </w:r>
          </w:p>
        </w:tc>
      </w:tr>
      <w:tr w:rsidR="00AA173B" w:rsidRPr="00AA173B" w14:paraId="6D8B0425"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ECA173"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Portable</w:t>
            </w:r>
          </w:p>
        </w:tc>
        <w:tc>
          <w:tcPr>
            <w:tcW w:w="0" w:type="auto"/>
            <w:tcBorders>
              <w:top w:val="nil"/>
              <w:left w:val="nil"/>
              <w:bottom w:val="single" w:sz="4" w:space="0" w:color="auto"/>
              <w:right w:val="single" w:sz="4" w:space="0" w:color="auto"/>
            </w:tcBorders>
            <w:shd w:val="clear" w:color="000000" w:fill="FFFFFF"/>
            <w:noWrap/>
            <w:vAlign w:val="center"/>
            <w:hideMark/>
          </w:tcPr>
          <w:p w14:paraId="01FA8DAD"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0419D19C"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104</w:t>
            </w:r>
          </w:p>
        </w:tc>
      </w:tr>
      <w:tr w:rsidR="00AA173B" w:rsidRPr="00AA173B" w14:paraId="362ED5E3"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2AF24D"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Portable</w:t>
            </w:r>
          </w:p>
        </w:tc>
        <w:tc>
          <w:tcPr>
            <w:tcW w:w="0" w:type="auto"/>
            <w:tcBorders>
              <w:top w:val="nil"/>
              <w:left w:val="nil"/>
              <w:bottom w:val="single" w:sz="4" w:space="0" w:color="auto"/>
              <w:right w:val="single" w:sz="4" w:space="0" w:color="auto"/>
            </w:tcBorders>
            <w:shd w:val="clear" w:color="000000" w:fill="FFFFFF"/>
            <w:noWrap/>
            <w:vAlign w:val="center"/>
            <w:hideMark/>
          </w:tcPr>
          <w:p w14:paraId="4F9E29B2"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01B27493"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r>
      <w:tr w:rsidR="00AA173B" w:rsidRPr="00AA173B" w14:paraId="3FF0D39E"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D03EEF"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Portable</w:t>
            </w:r>
          </w:p>
        </w:tc>
        <w:tc>
          <w:tcPr>
            <w:tcW w:w="0" w:type="auto"/>
            <w:tcBorders>
              <w:top w:val="nil"/>
              <w:left w:val="nil"/>
              <w:bottom w:val="single" w:sz="4" w:space="0" w:color="auto"/>
              <w:right w:val="single" w:sz="4" w:space="0" w:color="auto"/>
            </w:tcBorders>
            <w:shd w:val="clear" w:color="000000" w:fill="FFFFFF"/>
            <w:noWrap/>
            <w:vAlign w:val="center"/>
            <w:hideMark/>
          </w:tcPr>
          <w:p w14:paraId="790B1CA7"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3A573DF6"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8</w:t>
            </w:r>
          </w:p>
        </w:tc>
      </w:tr>
      <w:tr w:rsidR="00AA173B" w:rsidRPr="00AA173B" w14:paraId="7DC356F9"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F338A8"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Portable</w:t>
            </w:r>
          </w:p>
        </w:tc>
        <w:tc>
          <w:tcPr>
            <w:tcW w:w="0" w:type="auto"/>
            <w:tcBorders>
              <w:top w:val="nil"/>
              <w:left w:val="nil"/>
              <w:bottom w:val="single" w:sz="4" w:space="0" w:color="auto"/>
              <w:right w:val="single" w:sz="4" w:space="0" w:color="auto"/>
            </w:tcBorders>
            <w:shd w:val="clear" w:color="000000" w:fill="FFFFFF"/>
            <w:noWrap/>
            <w:vAlign w:val="center"/>
            <w:hideMark/>
          </w:tcPr>
          <w:p w14:paraId="51D139DB"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62A56292"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180</w:t>
            </w:r>
          </w:p>
        </w:tc>
      </w:tr>
      <w:tr w:rsidR="00AA173B" w:rsidRPr="00AA173B" w14:paraId="1EB78381"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EC89CA"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Portable</w:t>
            </w:r>
          </w:p>
        </w:tc>
        <w:tc>
          <w:tcPr>
            <w:tcW w:w="0" w:type="auto"/>
            <w:tcBorders>
              <w:top w:val="nil"/>
              <w:left w:val="nil"/>
              <w:bottom w:val="single" w:sz="4" w:space="0" w:color="auto"/>
              <w:right w:val="single" w:sz="4" w:space="0" w:color="auto"/>
            </w:tcBorders>
            <w:shd w:val="clear" w:color="000000" w:fill="FFFFFF"/>
            <w:noWrap/>
            <w:vAlign w:val="center"/>
            <w:hideMark/>
          </w:tcPr>
          <w:p w14:paraId="126EE3A0"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431F316A"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r>
      <w:tr w:rsidR="00AA173B" w:rsidRPr="00AA173B" w14:paraId="370CAC14"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3CB718"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Mobile</w:t>
            </w:r>
          </w:p>
        </w:tc>
        <w:tc>
          <w:tcPr>
            <w:tcW w:w="0" w:type="auto"/>
            <w:tcBorders>
              <w:top w:val="nil"/>
              <w:left w:val="nil"/>
              <w:bottom w:val="single" w:sz="4" w:space="0" w:color="auto"/>
              <w:right w:val="single" w:sz="4" w:space="0" w:color="auto"/>
            </w:tcBorders>
            <w:shd w:val="clear" w:color="000000" w:fill="FFFFFF"/>
            <w:noWrap/>
            <w:vAlign w:val="center"/>
            <w:hideMark/>
          </w:tcPr>
          <w:p w14:paraId="1148D549"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322B0286"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7</w:t>
            </w:r>
          </w:p>
        </w:tc>
      </w:tr>
      <w:tr w:rsidR="00AA173B" w:rsidRPr="00AA173B" w14:paraId="784C275C"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3251D8"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Mobile</w:t>
            </w:r>
          </w:p>
        </w:tc>
        <w:tc>
          <w:tcPr>
            <w:tcW w:w="0" w:type="auto"/>
            <w:tcBorders>
              <w:top w:val="nil"/>
              <w:left w:val="nil"/>
              <w:bottom w:val="single" w:sz="4" w:space="0" w:color="auto"/>
              <w:right w:val="single" w:sz="4" w:space="0" w:color="auto"/>
            </w:tcBorders>
            <w:shd w:val="clear" w:color="000000" w:fill="FFFFFF"/>
            <w:noWrap/>
            <w:vAlign w:val="center"/>
            <w:hideMark/>
          </w:tcPr>
          <w:p w14:paraId="317AB412"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4B5ADFE5"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r>
      <w:tr w:rsidR="00AA173B" w:rsidRPr="00AA173B" w14:paraId="2266A548"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8EE617"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Mobile</w:t>
            </w:r>
          </w:p>
        </w:tc>
        <w:tc>
          <w:tcPr>
            <w:tcW w:w="0" w:type="auto"/>
            <w:tcBorders>
              <w:top w:val="nil"/>
              <w:left w:val="nil"/>
              <w:bottom w:val="single" w:sz="4" w:space="0" w:color="auto"/>
              <w:right w:val="single" w:sz="4" w:space="0" w:color="auto"/>
            </w:tcBorders>
            <w:shd w:val="clear" w:color="000000" w:fill="FFFFFF"/>
            <w:noWrap/>
            <w:vAlign w:val="center"/>
            <w:hideMark/>
          </w:tcPr>
          <w:p w14:paraId="311DC8F6"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5EB35F94"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186</w:t>
            </w:r>
          </w:p>
        </w:tc>
      </w:tr>
      <w:tr w:rsidR="00AA173B" w:rsidRPr="00AA173B" w14:paraId="585B539A"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DF7FF0"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Mobile</w:t>
            </w:r>
          </w:p>
        </w:tc>
        <w:tc>
          <w:tcPr>
            <w:tcW w:w="0" w:type="auto"/>
            <w:tcBorders>
              <w:top w:val="nil"/>
              <w:left w:val="nil"/>
              <w:bottom w:val="single" w:sz="4" w:space="0" w:color="auto"/>
              <w:right w:val="single" w:sz="4" w:space="0" w:color="auto"/>
            </w:tcBorders>
            <w:shd w:val="clear" w:color="000000" w:fill="FFFFFF"/>
            <w:noWrap/>
            <w:vAlign w:val="center"/>
            <w:hideMark/>
          </w:tcPr>
          <w:p w14:paraId="573C10A6"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365790D0"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4</w:t>
            </w:r>
          </w:p>
        </w:tc>
      </w:tr>
      <w:tr w:rsidR="00AA173B" w:rsidRPr="00AA173B" w14:paraId="6B8D47EE"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A32532"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Mobile</w:t>
            </w:r>
          </w:p>
        </w:tc>
        <w:tc>
          <w:tcPr>
            <w:tcW w:w="0" w:type="auto"/>
            <w:tcBorders>
              <w:top w:val="nil"/>
              <w:left w:val="nil"/>
              <w:bottom w:val="single" w:sz="4" w:space="0" w:color="auto"/>
              <w:right w:val="single" w:sz="4" w:space="0" w:color="auto"/>
            </w:tcBorders>
            <w:shd w:val="clear" w:color="000000" w:fill="FFFFFF"/>
            <w:noWrap/>
            <w:vAlign w:val="center"/>
            <w:hideMark/>
          </w:tcPr>
          <w:p w14:paraId="07D6B85F"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536BD9BF"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r>
      <w:tr w:rsidR="00AA173B" w:rsidRPr="00AA173B" w14:paraId="4D30AAD6"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0D639C"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Control Station</w:t>
            </w:r>
          </w:p>
        </w:tc>
        <w:tc>
          <w:tcPr>
            <w:tcW w:w="0" w:type="auto"/>
            <w:tcBorders>
              <w:top w:val="nil"/>
              <w:left w:val="nil"/>
              <w:bottom w:val="single" w:sz="4" w:space="0" w:color="auto"/>
              <w:right w:val="single" w:sz="4" w:space="0" w:color="auto"/>
            </w:tcBorders>
            <w:shd w:val="clear" w:color="000000" w:fill="FFFFFF"/>
            <w:noWrap/>
            <w:vAlign w:val="center"/>
            <w:hideMark/>
          </w:tcPr>
          <w:p w14:paraId="6AB30BBF"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71D68170"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w:t>
            </w:r>
          </w:p>
        </w:tc>
      </w:tr>
      <w:tr w:rsidR="00AA173B" w:rsidRPr="00AA173B" w14:paraId="7F0E5065" w14:textId="77777777" w:rsidTr="006B5294">
        <w:trPr>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F16A50A" w14:textId="77777777" w:rsidR="00AA173B" w:rsidRPr="00AA173B" w:rsidRDefault="00AA173B" w:rsidP="00AA173B">
            <w:pPr>
              <w:rPr>
                <w:rFonts w:ascii="Calibri" w:hAnsi="Calibri" w:cs="Times New Roman"/>
                <w:color w:val="000000"/>
                <w:szCs w:val="22"/>
              </w:rPr>
            </w:pPr>
            <w:r w:rsidRPr="00AA173B">
              <w:rPr>
                <w:rFonts w:ascii="Calibri" w:hAnsi="Calibri" w:cs="Times New Roman"/>
                <w:color w:val="000000"/>
                <w:szCs w:val="22"/>
              </w:rPr>
              <w:t>Control Station</w:t>
            </w:r>
          </w:p>
        </w:tc>
        <w:tc>
          <w:tcPr>
            <w:tcW w:w="0" w:type="auto"/>
            <w:tcBorders>
              <w:top w:val="nil"/>
              <w:left w:val="nil"/>
              <w:bottom w:val="single" w:sz="4" w:space="0" w:color="auto"/>
              <w:right w:val="single" w:sz="4" w:space="0" w:color="auto"/>
            </w:tcBorders>
            <w:shd w:val="clear" w:color="000000" w:fill="FFFFFF"/>
            <w:noWrap/>
            <w:vAlign w:val="center"/>
            <w:hideMark/>
          </w:tcPr>
          <w:p w14:paraId="02C64D8C"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0C99B054" w14:textId="77777777" w:rsidR="00AA173B" w:rsidRPr="00AA173B" w:rsidRDefault="00AA173B" w:rsidP="00AA173B">
            <w:pPr>
              <w:jc w:val="center"/>
              <w:rPr>
                <w:rFonts w:ascii="Calibri" w:hAnsi="Calibri" w:cs="Times New Roman"/>
                <w:color w:val="000000"/>
                <w:szCs w:val="22"/>
              </w:rPr>
            </w:pPr>
            <w:r w:rsidRPr="00AA173B">
              <w:rPr>
                <w:rFonts w:ascii="Calibri" w:hAnsi="Calibri" w:cs="Times New Roman"/>
                <w:color w:val="000000"/>
                <w:szCs w:val="22"/>
              </w:rPr>
              <w:t>17</w:t>
            </w:r>
          </w:p>
        </w:tc>
      </w:tr>
    </w:tbl>
    <w:p w14:paraId="04527737" w14:textId="7BDE34FE" w:rsidR="00A476B6" w:rsidRPr="00CF7153" w:rsidRDefault="0095295F" w:rsidP="00CF7153">
      <w:pPr>
        <w:spacing w:line="360" w:lineRule="auto"/>
        <w:ind w:left="720"/>
        <w:jc w:val="center"/>
        <w:rPr>
          <w:rFonts w:cs="Arial"/>
          <w:b/>
        </w:rPr>
      </w:pPr>
      <w:r w:rsidRPr="00CF7153">
        <w:rPr>
          <w:rFonts w:cs="Arial"/>
          <w:b/>
        </w:rPr>
        <w:t>Table 7</w:t>
      </w:r>
    </w:p>
    <w:p w14:paraId="2411653A" w14:textId="77777777" w:rsidR="00C8279B" w:rsidRDefault="00C8279B" w:rsidP="00C8279B">
      <w:pPr>
        <w:spacing w:line="360" w:lineRule="auto"/>
        <w:ind w:left="720"/>
        <w:jc w:val="both"/>
        <w:rPr>
          <w:rFonts w:cs="Arial"/>
        </w:rPr>
      </w:pPr>
    </w:p>
    <w:p w14:paraId="4A651DDD" w14:textId="77777777" w:rsidR="00C8279B" w:rsidRDefault="00C8279B" w:rsidP="00686380">
      <w:pPr>
        <w:pStyle w:val="Heading2"/>
        <w:numPr>
          <w:ilvl w:val="1"/>
          <w:numId w:val="28"/>
        </w:numPr>
        <w:tabs>
          <w:tab w:val="clear" w:pos="-720"/>
          <w:tab w:val="clear" w:pos="4140"/>
        </w:tabs>
        <w:spacing w:line="360" w:lineRule="auto"/>
      </w:pPr>
      <w:bookmarkStart w:id="635" w:name="_Ref101943264"/>
      <w:bookmarkStart w:id="636" w:name="_Toc103082549"/>
      <w:r>
        <w:t>System &amp; Equipment Options</w:t>
      </w:r>
      <w:bookmarkEnd w:id="635"/>
      <w:bookmarkEnd w:id="636"/>
    </w:p>
    <w:p w14:paraId="24377F2E" w14:textId="428DD11F" w:rsidR="00C8279B" w:rsidRDefault="00C8279B" w:rsidP="00C8279B">
      <w:pPr>
        <w:pStyle w:val="BodyText"/>
        <w:tabs>
          <w:tab w:val="left" w:pos="1620"/>
        </w:tabs>
        <w:spacing w:line="360" w:lineRule="auto"/>
        <w:ind w:left="720"/>
        <w:rPr>
          <w:b w:val="0"/>
          <w:bCs/>
        </w:rPr>
      </w:pPr>
      <w:r>
        <w:rPr>
          <w:b w:val="0"/>
          <w:bCs/>
        </w:rPr>
        <w:t xml:space="preserve">The County requests detailed information and pricing for the following system </w:t>
      </w:r>
      <w:r w:rsidR="00FD67E7">
        <w:rPr>
          <w:b w:val="0"/>
          <w:bCs/>
        </w:rPr>
        <w:t xml:space="preserve">and equipment </w:t>
      </w:r>
      <w:r>
        <w:rPr>
          <w:b w:val="0"/>
          <w:bCs/>
        </w:rPr>
        <w:t>options. The County will determine which (if any) options will be exercised prior to Contract execution</w:t>
      </w:r>
      <w:r w:rsidR="00FD67E7">
        <w:rPr>
          <w:b w:val="0"/>
          <w:bCs/>
        </w:rPr>
        <w:t xml:space="preserve"> unless otherwise agreed upon</w:t>
      </w:r>
      <w:r>
        <w:rPr>
          <w:b w:val="0"/>
          <w:bCs/>
        </w:rPr>
        <w:t>. Each option shall be clearly defined and priced in the Proposal.</w:t>
      </w:r>
    </w:p>
    <w:p w14:paraId="0016BDAA" w14:textId="77777777" w:rsidR="00C8279B" w:rsidRDefault="00C8279B" w:rsidP="00C8279B">
      <w:pPr>
        <w:pStyle w:val="BodyText"/>
        <w:tabs>
          <w:tab w:val="left" w:pos="1620"/>
        </w:tabs>
        <w:spacing w:line="360" w:lineRule="auto"/>
        <w:ind w:left="720"/>
        <w:rPr>
          <w:b w:val="0"/>
        </w:rPr>
      </w:pPr>
    </w:p>
    <w:p w14:paraId="0376CDD8" w14:textId="77777777" w:rsidR="00C8279B" w:rsidRDefault="00C8279B" w:rsidP="00686380">
      <w:pPr>
        <w:pStyle w:val="Heading3"/>
        <w:numPr>
          <w:ilvl w:val="2"/>
          <w:numId w:val="28"/>
        </w:numPr>
        <w:tabs>
          <w:tab w:val="clear" w:pos="4680"/>
          <w:tab w:val="left" w:pos="1800"/>
        </w:tabs>
        <w:spacing w:line="360" w:lineRule="auto"/>
        <w:jc w:val="left"/>
      </w:pPr>
      <w:bookmarkStart w:id="637" w:name="_Toc103082550"/>
      <w:r>
        <w:t>In-Building Enhancements</w:t>
      </w:r>
      <w:bookmarkEnd w:id="637"/>
    </w:p>
    <w:p w14:paraId="7FC39BF3" w14:textId="4D34AACF" w:rsidR="00C8279B" w:rsidRDefault="00C8279B" w:rsidP="00C8279B">
      <w:pPr>
        <w:pStyle w:val="BodyText"/>
        <w:tabs>
          <w:tab w:val="left" w:pos="1620"/>
        </w:tabs>
        <w:spacing w:line="360" w:lineRule="auto"/>
        <w:ind w:left="720"/>
        <w:rPr>
          <w:b w:val="0"/>
          <w:bCs/>
        </w:rPr>
      </w:pPr>
      <w:r>
        <w:rPr>
          <w:b w:val="0"/>
          <w:bCs/>
        </w:rPr>
        <w:t xml:space="preserve">Section </w:t>
      </w:r>
      <w:r>
        <w:rPr>
          <w:b w:val="0"/>
          <w:bCs/>
        </w:rPr>
        <w:fldChar w:fldCharType="begin"/>
      </w:r>
      <w:r>
        <w:rPr>
          <w:b w:val="0"/>
          <w:bCs/>
        </w:rPr>
        <w:instrText xml:space="preserve"> REF _Ref33774461 \r \h </w:instrText>
      </w:r>
      <w:r>
        <w:rPr>
          <w:b w:val="0"/>
          <w:bCs/>
        </w:rPr>
      </w:r>
      <w:r>
        <w:rPr>
          <w:b w:val="0"/>
          <w:bCs/>
        </w:rPr>
        <w:fldChar w:fldCharType="separate"/>
      </w:r>
      <w:r w:rsidR="00376FED">
        <w:rPr>
          <w:b w:val="0"/>
          <w:bCs/>
        </w:rPr>
        <w:t>3.7.4</w:t>
      </w:r>
      <w:r>
        <w:rPr>
          <w:b w:val="0"/>
          <w:bCs/>
        </w:rPr>
        <w:fldChar w:fldCharType="end"/>
      </w:r>
      <w:r>
        <w:rPr>
          <w:b w:val="0"/>
          <w:bCs/>
        </w:rPr>
        <w:t xml:space="preserve"> identified a list of “Desired Buildings” for determination if treatment will be required to provide reliable in-building coverage. Building enhancements, if recommended, shall be priced on a per-location basis. Pricing shall include all </w:t>
      </w:r>
      <w:r w:rsidRPr="003B0961">
        <w:rPr>
          <w:b w:val="0"/>
          <w:bCs/>
        </w:rPr>
        <w:t>design, installation, optimization, and testing</w:t>
      </w:r>
      <w:r>
        <w:rPr>
          <w:b w:val="0"/>
          <w:bCs/>
        </w:rPr>
        <w:t xml:space="preserve">. </w:t>
      </w:r>
    </w:p>
    <w:p w14:paraId="0E42C7E3" w14:textId="77777777" w:rsidR="00C8279B" w:rsidRDefault="00C8279B" w:rsidP="00C8279B">
      <w:pPr>
        <w:pStyle w:val="BodyText"/>
        <w:tabs>
          <w:tab w:val="left" w:pos="1620"/>
        </w:tabs>
        <w:spacing w:line="360" w:lineRule="auto"/>
        <w:ind w:left="720"/>
        <w:rPr>
          <w:b w:val="0"/>
          <w:bCs/>
        </w:rPr>
      </w:pPr>
    </w:p>
    <w:p w14:paraId="32FB14A0" w14:textId="77777777" w:rsidR="00C8279B" w:rsidRDefault="00C8279B" w:rsidP="00686380">
      <w:pPr>
        <w:pStyle w:val="Heading3"/>
        <w:numPr>
          <w:ilvl w:val="2"/>
          <w:numId w:val="28"/>
        </w:numPr>
        <w:tabs>
          <w:tab w:val="clear" w:pos="4680"/>
          <w:tab w:val="left" w:pos="1800"/>
        </w:tabs>
        <w:spacing w:line="360" w:lineRule="auto"/>
        <w:jc w:val="left"/>
      </w:pPr>
      <w:bookmarkStart w:id="638" w:name="_Ref101943484"/>
      <w:bookmarkStart w:id="639" w:name="_Toc103082551"/>
      <w:r>
        <w:lastRenderedPageBreak/>
        <w:t>Additional Console Positions</w:t>
      </w:r>
      <w:bookmarkEnd w:id="638"/>
      <w:bookmarkEnd w:id="639"/>
    </w:p>
    <w:p w14:paraId="65530AB3" w14:textId="296654F6" w:rsidR="00C8279B" w:rsidRDefault="00C8279B" w:rsidP="00C8279B">
      <w:pPr>
        <w:pStyle w:val="BodyText"/>
        <w:tabs>
          <w:tab w:val="left" w:pos="1620"/>
        </w:tabs>
        <w:spacing w:line="360" w:lineRule="auto"/>
        <w:ind w:left="720"/>
        <w:rPr>
          <w:b w:val="0"/>
          <w:bCs/>
        </w:rPr>
      </w:pPr>
      <w:r>
        <w:rPr>
          <w:b w:val="0"/>
          <w:bCs/>
        </w:rPr>
        <w:t xml:space="preserve">Dispatch console requirements are described in </w:t>
      </w:r>
      <w:r>
        <w:rPr>
          <w:rFonts w:cs="Arial"/>
          <w:b w:val="0"/>
          <w:bCs/>
        </w:rPr>
        <w:t>§</w:t>
      </w:r>
      <w:r>
        <w:rPr>
          <w:b w:val="0"/>
          <w:bCs/>
        </w:rPr>
        <w:fldChar w:fldCharType="begin"/>
      </w:r>
      <w:r>
        <w:rPr>
          <w:rFonts w:cs="Arial"/>
          <w:b w:val="0"/>
          <w:bCs/>
        </w:rPr>
        <w:instrText xml:space="preserve"> REF _Ref325463522 \r \h </w:instrText>
      </w:r>
      <w:r>
        <w:rPr>
          <w:b w:val="0"/>
          <w:bCs/>
        </w:rPr>
      </w:r>
      <w:r>
        <w:rPr>
          <w:b w:val="0"/>
          <w:bCs/>
        </w:rPr>
        <w:fldChar w:fldCharType="separate"/>
      </w:r>
      <w:r w:rsidR="00376FED">
        <w:rPr>
          <w:rFonts w:cs="Arial"/>
          <w:b w:val="0"/>
          <w:bCs/>
        </w:rPr>
        <w:t>3.10</w:t>
      </w:r>
      <w:r>
        <w:rPr>
          <w:b w:val="0"/>
          <w:bCs/>
        </w:rPr>
        <w:fldChar w:fldCharType="end"/>
      </w:r>
      <w:r>
        <w:rPr>
          <w:b w:val="0"/>
          <w:bCs/>
        </w:rPr>
        <w:t xml:space="preserve">. The Proposal shall include pricing for an optional supervisor console position, which will be located at the Dispatch Center described in </w:t>
      </w:r>
      <w:r>
        <w:rPr>
          <w:rFonts w:cs="Arial"/>
          <w:b w:val="0"/>
          <w:bCs/>
        </w:rPr>
        <w:t>§</w:t>
      </w:r>
      <w:r>
        <w:rPr>
          <w:b w:val="0"/>
          <w:bCs/>
        </w:rPr>
        <w:fldChar w:fldCharType="begin"/>
      </w:r>
      <w:r>
        <w:rPr>
          <w:b w:val="0"/>
          <w:bCs/>
        </w:rPr>
        <w:instrText xml:space="preserve"> REF _Ref460311335 \r \h </w:instrText>
      </w:r>
      <w:r>
        <w:rPr>
          <w:b w:val="0"/>
          <w:bCs/>
        </w:rPr>
      </w:r>
      <w:r>
        <w:rPr>
          <w:b w:val="0"/>
          <w:bCs/>
        </w:rPr>
        <w:fldChar w:fldCharType="separate"/>
      </w:r>
      <w:r w:rsidR="00376FED">
        <w:rPr>
          <w:b w:val="0"/>
          <w:bCs/>
        </w:rPr>
        <w:t>3.8.4</w:t>
      </w:r>
      <w:r>
        <w:rPr>
          <w:b w:val="0"/>
          <w:bCs/>
        </w:rPr>
        <w:fldChar w:fldCharType="end"/>
      </w:r>
      <w:r>
        <w:rPr>
          <w:b w:val="0"/>
          <w:bCs/>
        </w:rPr>
        <w:t xml:space="preserve">. The optional pricing shall include all hardware, software, licensing, and services. </w:t>
      </w:r>
    </w:p>
    <w:p w14:paraId="3DCE674B" w14:textId="77777777" w:rsidR="00C8279B" w:rsidRDefault="00C8279B" w:rsidP="00C8279B">
      <w:pPr>
        <w:pStyle w:val="BodyText"/>
        <w:tabs>
          <w:tab w:val="left" w:pos="1620"/>
        </w:tabs>
        <w:spacing w:line="360" w:lineRule="auto"/>
        <w:ind w:left="720"/>
        <w:rPr>
          <w:b w:val="0"/>
          <w:bCs/>
        </w:rPr>
      </w:pPr>
    </w:p>
    <w:p w14:paraId="325D8229" w14:textId="77777777" w:rsidR="00C8279B" w:rsidRPr="004E379D" w:rsidRDefault="00C8279B" w:rsidP="00686380">
      <w:pPr>
        <w:pStyle w:val="Heading3"/>
        <w:numPr>
          <w:ilvl w:val="2"/>
          <w:numId w:val="28"/>
        </w:numPr>
        <w:tabs>
          <w:tab w:val="clear" w:pos="4680"/>
          <w:tab w:val="left" w:pos="1800"/>
        </w:tabs>
        <w:spacing w:line="360" w:lineRule="auto"/>
        <w:jc w:val="left"/>
      </w:pPr>
      <w:bookmarkStart w:id="640" w:name="_Toc103082552"/>
      <w:r w:rsidRPr="004E379D">
        <w:t>Smartphone Gateway</w:t>
      </w:r>
      <w:bookmarkEnd w:id="640"/>
    </w:p>
    <w:p w14:paraId="48573789" w14:textId="77777777" w:rsidR="00C8279B" w:rsidRPr="004E379D" w:rsidRDefault="00C8279B" w:rsidP="00C8279B">
      <w:pPr>
        <w:pStyle w:val="BodyText"/>
        <w:tabs>
          <w:tab w:val="left" w:pos="1620"/>
        </w:tabs>
        <w:spacing w:line="360" w:lineRule="auto"/>
        <w:ind w:left="720"/>
        <w:rPr>
          <w:b w:val="0"/>
          <w:bCs/>
        </w:rPr>
      </w:pPr>
      <w:r w:rsidRPr="004E379D">
        <w:rPr>
          <w:b w:val="0"/>
          <w:bCs/>
        </w:rPr>
        <w:t xml:space="preserve">The Respondent is asked to offer a gateway and device application that provides the ability to utilize smartphones, tablets, and personal computers to access radio system talkgroups and operate as a user radio on the P25 system. The Proposal shall detail the system’s ability to interface to wireless commercial networks and the Internet to support P25 calls with Android, Apple iOS, and Windows devices. The narrative shall describe the system’s ability to transmit voice, encrypted voice, location, and status between devices and radio users on the network. The narrative shall also describe network security and firewall features. The option should include pricing for all gateway hardware, services, and licensing for at least 12 talkgroups and 50 user devices. The Proposal shall describe the licensing structure and associated costs for additional users and talkgroups. </w:t>
      </w:r>
    </w:p>
    <w:p w14:paraId="54FA5809" w14:textId="77777777" w:rsidR="00C8279B" w:rsidRPr="004E379D" w:rsidRDefault="00C8279B" w:rsidP="00C8279B">
      <w:pPr>
        <w:pStyle w:val="BodyText"/>
        <w:tabs>
          <w:tab w:val="left" w:pos="7200"/>
        </w:tabs>
        <w:spacing w:line="360" w:lineRule="auto"/>
        <w:ind w:left="720"/>
        <w:rPr>
          <w:b w:val="0"/>
          <w:bCs/>
        </w:rPr>
      </w:pPr>
      <w:r w:rsidRPr="004E379D">
        <w:rPr>
          <w:b w:val="0"/>
          <w:bCs/>
        </w:rPr>
        <w:tab/>
      </w:r>
    </w:p>
    <w:p w14:paraId="2310463C" w14:textId="77777777" w:rsidR="00C8279B" w:rsidRPr="004E379D" w:rsidRDefault="00C8279B" w:rsidP="00686380">
      <w:pPr>
        <w:pStyle w:val="Heading3"/>
        <w:numPr>
          <w:ilvl w:val="2"/>
          <w:numId w:val="28"/>
        </w:numPr>
        <w:tabs>
          <w:tab w:val="clear" w:pos="4680"/>
          <w:tab w:val="left" w:pos="1800"/>
        </w:tabs>
        <w:spacing w:line="360" w:lineRule="auto"/>
        <w:jc w:val="left"/>
      </w:pPr>
      <w:bookmarkStart w:id="641" w:name="_Toc103082553"/>
      <w:r w:rsidRPr="004E379D">
        <w:t>Additional User Licenses</w:t>
      </w:r>
      <w:bookmarkEnd w:id="641"/>
    </w:p>
    <w:p w14:paraId="42633407" w14:textId="161A7865" w:rsidR="00C8279B" w:rsidRPr="004E379D" w:rsidRDefault="00C8279B" w:rsidP="00C8279B">
      <w:pPr>
        <w:pStyle w:val="BodyText"/>
        <w:tabs>
          <w:tab w:val="left" w:pos="1620"/>
        </w:tabs>
        <w:spacing w:line="360" w:lineRule="auto"/>
        <w:ind w:left="720"/>
        <w:rPr>
          <w:b w:val="0"/>
          <w:bCs/>
        </w:rPr>
      </w:pPr>
      <w:r w:rsidRPr="004E379D">
        <w:rPr>
          <w:b w:val="0"/>
          <w:bCs/>
        </w:rPr>
        <w:t xml:space="preserve">The system shall include licensing for a minimum of </w:t>
      </w:r>
      <w:r>
        <w:rPr>
          <w:b w:val="0"/>
          <w:bCs/>
        </w:rPr>
        <w:t>1</w:t>
      </w:r>
      <w:r w:rsidRPr="004E379D">
        <w:rPr>
          <w:b w:val="0"/>
          <w:bCs/>
        </w:rPr>
        <w:t>,</w:t>
      </w:r>
      <w:r>
        <w:rPr>
          <w:b w:val="0"/>
          <w:bCs/>
        </w:rPr>
        <w:t>5</w:t>
      </w:r>
      <w:r w:rsidRPr="004E379D">
        <w:rPr>
          <w:b w:val="0"/>
          <w:bCs/>
        </w:rPr>
        <w:t xml:space="preserve">00 P25 user radios per </w:t>
      </w:r>
      <w:r w:rsidRPr="004E379D">
        <w:rPr>
          <w:rFonts w:cs="Arial"/>
          <w:b w:val="0"/>
          <w:bCs/>
        </w:rPr>
        <w:t>§</w:t>
      </w:r>
      <w:r w:rsidRPr="004E379D">
        <w:rPr>
          <w:b w:val="0"/>
          <w:bCs/>
        </w:rPr>
        <w:fldChar w:fldCharType="begin"/>
      </w:r>
      <w:r w:rsidRPr="004E379D">
        <w:rPr>
          <w:rFonts w:cs="Arial"/>
          <w:b w:val="0"/>
          <w:bCs/>
        </w:rPr>
        <w:instrText xml:space="preserve"> REF _Ref325463670 \r \h </w:instrText>
      </w:r>
      <w:r>
        <w:rPr>
          <w:b w:val="0"/>
          <w:bCs/>
        </w:rPr>
        <w:instrText xml:space="preserve"> \* MERGEFORMAT </w:instrText>
      </w:r>
      <w:r w:rsidRPr="004E379D">
        <w:rPr>
          <w:b w:val="0"/>
          <w:bCs/>
        </w:rPr>
      </w:r>
      <w:r w:rsidRPr="004E379D">
        <w:rPr>
          <w:b w:val="0"/>
          <w:bCs/>
        </w:rPr>
        <w:fldChar w:fldCharType="separate"/>
      </w:r>
      <w:r w:rsidR="00376FED">
        <w:rPr>
          <w:rFonts w:cs="Arial"/>
          <w:b w:val="0"/>
          <w:bCs/>
        </w:rPr>
        <w:t>3.4</w:t>
      </w:r>
      <w:r w:rsidRPr="004E379D">
        <w:rPr>
          <w:b w:val="0"/>
          <w:bCs/>
        </w:rPr>
        <w:fldChar w:fldCharType="end"/>
      </w:r>
      <w:r w:rsidRPr="004E379D">
        <w:rPr>
          <w:b w:val="0"/>
          <w:bCs/>
        </w:rPr>
        <w:t>. The Proposal shall describe the licensing structure and associated cost for additional user</w:t>
      </w:r>
      <w:r>
        <w:rPr>
          <w:b w:val="0"/>
          <w:bCs/>
        </w:rPr>
        <w:t xml:space="preserve"> licenses</w:t>
      </w:r>
      <w:r w:rsidRPr="004E379D">
        <w:rPr>
          <w:b w:val="0"/>
          <w:bCs/>
        </w:rPr>
        <w:t xml:space="preserve">. </w:t>
      </w:r>
    </w:p>
    <w:p w14:paraId="72CFCE47" w14:textId="77777777" w:rsidR="00C8279B" w:rsidRDefault="00C8279B" w:rsidP="00C8279B">
      <w:pPr>
        <w:pStyle w:val="BodyText"/>
        <w:tabs>
          <w:tab w:val="left" w:pos="1620"/>
        </w:tabs>
        <w:spacing w:line="360" w:lineRule="auto"/>
        <w:ind w:left="720"/>
        <w:rPr>
          <w:b w:val="0"/>
          <w:bCs/>
        </w:rPr>
      </w:pPr>
    </w:p>
    <w:p w14:paraId="29295C8D" w14:textId="77777777" w:rsidR="00C8279B" w:rsidRDefault="00C8279B" w:rsidP="00686380">
      <w:pPr>
        <w:pStyle w:val="Heading3"/>
        <w:numPr>
          <w:ilvl w:val="2"/>
          <w:numId w:val="28"/>
        </w:numPr>
        <w:tabs>
          <w:tab w:val="clear" w:pos="4680"/>
          <w:tab w:val="left" w:pos="1800"/>
        </w:tabs>
        <w:spacing w:line="360" w:lineRule="auto"/>
        <w:jc w:val="left"/>
      </w:pPr>
      <w:bookmarkStart w:id="642" w:name="_Ref102462970"/>
      <w:bookmarkStart w:id="643" w:name="_Toc103082554"/>
      <w:r>
        <w:t>ISSI</w:t>
      </w:r>
      <w:bookmarkEnd w:id="642"/>
      <w:bookmarkEnd w:id="643"/>
    </w:p>
    <w:p w14:paraId="32D05049" w14:textId="77777777" w:rsidR="00C8279B" w:rsidRDefault="00C8279B" w:rsidP="00C8279B">
      <w:pPr>
        <w:pStyle w:val="BodyText"/>
        <w:tabs>
          <w:tab w:val="left" w:pos="1620"/>
        </w:tabs>
        <w:spacing w:line="360" w:lineRule="auto"/>
        <w:ind w:left="720"/>
        <w:rPr>
          <w:b w:val="0"/>
          <w:bCs/>
        </w:rPr>
      </w:pPr>
      <w:r>
        <w:rPr>
          <w:b w:val="0"/>
          <w:bCs/>
        </w:rPr>
        <w:t>The Proposal shall include an optional P25-compliant Inter Subsystem Interface (ISSI) to support connectivity with a minimum of three (3) foreign P25 systems. The ISSI shall support the following minimum feature set:</w:t>
      </w:r>
    </w:p>
    <w:p w14:paraId="7CA4C9CC" w14:textId="77777777" w:rsidR="00C8279B" w:rsidRDefault="00C8279B" w:rsidP="00C8279B">
      <w:pPr>
        <w:pStyle w:val="BodyText"/>
        <w:tabs>
          <w:tab w:val="left" w:pos="1620"/>
        </w:tabs>
        <w:ind w:left="720"/>
        <w:rPr>
          <w:b w:val="0"/>
          <w:bCs/>
        </w:rPr>
      </w:pPr>
    </w:p>
    <w:p w14:paraId="58DE89AC" w14:textId="77777777" w:rsidR="00C8279B" w:rsidRPr="000D0D0B" w:rsidRDefault="00C8279B" w:rsidP="00C8279B">
      <w:pPr>
        <w:pStyle w:val="BodyText"/>
        <w:numPr>
          <w:ilvl w:val="0"/>
          <w:numId w:val="35"/>
        </w:numPr>
        <w:rPr>
          <w:rFonts w:cs="Arial"/>
          <w:b w:val="0"/>
          <w:bCs/>
        </w:rPr>
      </w:pPr>
      <w:r w:rsidRPr="000D0D0B">
        <w:rPr>
          <w:rFonts w:cs="Arial"/>
          <w:b w:val="0"/>
          <w:bCs/>
        </w:rPr>
        <w:t>Group calls</w:t>
      </w:r>
    </w:p>
    <w:p w14:paraId="6C548158" w14:textId="77777777" w:rsidR="00C8279B" w:rsidRPr="000D0D0B" w:rsidRDefault="00C8279B" w:rsidP="00C8279B">
      <w:pPr>
        <w:pStyle w:val="BodyText"/>
        <w:numPr>
          <w:ilvl w:val="0"/>
          <w:numId w:val="35"/>
        </w:numPr>
        <w:rPr>
          <w:rFonts w:cs="Arial"/>
          <w:b w:val="0"/>
          <w:bCs/>
        </w:rPr>
      </w:pPr>
      <w:r w:rsidRPr="000D0D0B">
        <w:rPr>
          <w:rFonts w:cs="Arial"/>
          <w:b w:val="0"/>
          <w:bCs/>
        </w:rPr>
        <w:t>P25 Unit ID</w:t>
      </w:r>
    </w:p>
    <w:p w14:paraId="00F30276" w14:textId="77777777" w:rsidR="00C8279B" w:rsidRPr="000D0D0B" w:rsidRDefault="00C8279B" w:rsidP="00C8279B">
      <w:pPr>
        <w:pStyle w:val="BodyText"/>
        <w:numPr>
          <w:ilvl w:val="0"/>
          <w:numId w:val="35"/>
        </w:numPr>
        <w:rPr>
          <w:rFonts w:cs="Arial"/>
          <w:b w:val="0"/>
          <w:bCs/>
        </w:rPr>
      </w:pPr>
      <w:r w:rsidRPr="000D0D0B">
        <w:rPr>
          <w:rFonts w:cs="Arial"/>
          <w:b w:val="0"/>
          <w:bCs/>
        </w:rPr>
        <w:t>AES encrypted calls</w:t>
      </w:r>
    </w:p>
    <w:p w14:paraId="05B21527" w14:textId="77777777" w:rsidR="00C8279B" w:rsidRPr="00DB21A9" w:rsidRDefault="00C8279B" w:rsidP="00C8279B">
      <w:pPr>
        <w:pStyle w:val="BodyText"/>
        <w:numPr>
          <w:ilvl w:val="0"/>
          <w:numId w:val="35"/>
        </w:numPr>
        <w:rPr>
          <w:b w:val="0"/>
          <w:bCs/>
        </w:rPr>
      </w:pPr>
      <w:r w:rsidRPr="000D0D0B">
        <w:rPr>
          <w:rFonts w:cs="Arial"/>
          <w:b w:val="0"/>
          <w:bCs/>
        </w:rPr>
        <w:t>Emergency calls</w:t>
      </w:r>
    </w:p>
    <w:p w14:paraId="1BE23A0F" w14:textId="77777777" w:rsidR="00C8279B" w:rsidRDefault="00C8279B" w:rsidP="00C8279B">
      <w:pPr>
        <w:pStyle w:val="BodyText"/>
        <w:numPr>
          <w:ilvl w:val="0"/>
          <w:numId w:val="35"/>
        </w:numPr>
        <w:rPr>
          <w:b w:val="0"/>
          <w:bCs/>
        </w:rPr>
      </w:pPr>
      <w:r>
        <w:rPr>
          <w:rFonts w:cs="Arial"/>
          <w:b w:val="0"/>
          <w:bCs/>
        </w:rPr>
        <w:t>Automatic Roaming</w:t>
      </w:r>
      <w:r>
        <w:rPr>
          <w:b w:val="0"/>
          <w:bCs/>
        </w:rPr>
        <w:t xml:space="preserve"> </w:t>
      </w:r>
    </w:p>
    <w:p w14:paraId="50DA1BF6" w14:textId="77777777" w:rsidR="00C8279B" w:rsidRDefault="00C8279B" w:rsidP="00C8279B">
      <w:pPr>
        <w:pStyle w:val="BodyText"/>
        <w:tabs>
          <w:tab w:val="left" w:pos="1620"/>
        </w:tabs>
        <w:ind w:left="720"/>
        <w:rPr>
          <w:b w:val="0"/>
          <w:bCs/>
        </w:rPr>
      </w:pPr>
    </w:p>
    <w:p w14:paraId="5A6F83FF" w14:textId="77777777" w:rsidR="00C8279B" w:rsidRDefault="00C8279B" w:rsidP="00C8279B">
      <w:pPr>
        <w:pStyle w:val="BodyText"/>
        <w:tabs>
          <w:tab w:val="left" w:pos="1620"/>
        </w:tabs>
        <w:spacing w:line="360" w:lineRule="auto"/>
        <w:ind w:left="720"/>
        <w:rPr>
          <w:b w:val="0"/>
          <w:bCs/>
        </w:rPr>
      </w:pPr>
      <w:r>
        <w:rPr>
          <w:b w:val="0"/>
          <w:bCs/>
        </w:rPr>
        <w:t xml:space="preserve">The </w:t>
      </w:r>
      <w:r w:rsidRPr="000D0D0B">
        <w:rPr>
          <w:b w:val="0"/>
          <w:bCs/>
        </w:rPr>
        <w:t xml:space="preserve">ISSI will be utilized to establish mutual aid talkgroups that are common to </w:t>
      </w:r>
      <w:r>
        <w:rPr>
          <w:b w:val="0"/>
          <w:bCs/>
        </w:rPr>
        <w:t>the networks</w:t>
      </w:r>
      <w:r w:rsidRPr="000D0D0B">
        <w:rPr>
          <w:b w:val="0"/>
          <w:bCs/>
        </w:rPr>
        <w:t xml:space="preserve">. </w:t>
      </w:r>
      <w:r>
        <w:rPr>
          <w:b w:val="0"/>
          <w:bCs/>
        </w:rPr>
        <w:t>IS</w:t>
      </w:r>
      <w:r w:rsidRPr="000D0D0B">
        <w:rPr>
          <w:b w:val="0"/>
          <w:bCs/>
        </w:rPr>
        <w:t xml:space="preserve">SI configuration tools shall allow for management of resources and </w:t>
      </w:r>
      <w:r>
        <w:rPr>
          <w:b w:val="0"/>
          <w:bCs/>
        </w:rPr>
        <w:t>capacity</w:t>
      </w:r>
      <w:r w:rsidRPr="000D0D0B">
        <w:rPr>
          <w:b w:val="0"/>
          <w:bCs/>
        </w:rPr>
        <w:t xml:space="preserve"> on a site, channel, talkpath, and talkgroup basis. </w:t>
      </w:r>
    </w:p>
    <w:p w14:paraId="0327A4B5" w14:textId="77777777" w:rsidR="00C8279B" w:rsidRDefault="00C8279B" w:rsidP="00C8279B">
      <w:pPr>
        <w:pStyle w:val="BodyText"/>
        <w:tabs>
          <w:tab w:val="left" w:pos="1620"/>
        </w:tabs>
        <w:spacing w:line="360" w:lineRule="auto"/>
        <w:ind w:left="720"/>
        <w:rPr>
          <w:b w:val="0"/>
          <w:bCs/>
        </w:rPr>
      </w:pPr>
    </w:p>
    <w:p w14:paraId="22E669C8" w14:textId="77777777" w:rsidR="00C8279B" w:rsidRDefault="00C8279B" w:rsidP="00C8279B">
      <w:pPr>
        <w:pStyle w:val="BodyText"/>
        <w:tabs>
          <w:tab w:val="left" w:pos="1620"/>
        </w:tabs>
        <w:spacing w:line="360" w:lineRule="auto"/>
        <w:ind w:left="720"/>
        <w:rPr>
          <w:b w:val="0"/>
          <w:bCs/>
        </w:rPr>
      </w:pPr>
      <w:r>
        <w:rPr>
          <w:b w:val="0"/>
          <w:bCs/>
        </w:rPr>
        <w:t xml:space="preserve">Each ISSI </w:t>
      </w:r>
      <w:r w:rsidRPr="000D0D0B">
        <w:rPr>
          <w:b w:val="0"/>
          <w:bCs/>
        </w:rPr>
        <w:t xml:space="preserve">connection must support a minimum of </w:t>
      </w:r>
      <w:r>
        <w:rPr>
          <w:b w:val="0"/>
          <w:bCs/>
        </w:rPr>
        <w:t>eight (8) talkgroups</w:t>
      </w:r>
      <w:r w:rsidRPr="000D0D0B">
        <w:rPr>
          <w:b w:val="0"/>
          <w:bCs/>
        </w:rPr>
        <w:t xml:space="preserve">. It is understood that </w:t>
      </w:r>
      <w:r>
        <w:rPr>
          <w:b w:val="0"/>
          <w:bCs/>
        </w:rPr>
        <w:t xml:space="preserve">the </w:t>
      </w:r>
      <w:r w:rsidRPr="000D0D0B">
        <w:rPr>
          <w:b w:val="0"/>
          <w:bCs/>
        </w:rPr>
        <w:lastRenderedPageBreak/>
        <w:t>remote</w:t>
      </w:r>
      <w:r>
        <w:rPr>
          <w:b w:val="0"/>
          <w:bCs/>
        </w:rPr>
        <w:t xml:space="preserve">/foreign P25 </w:t>
      </w:r>
      <w:r w:rsidRPr="000D0D0B">
        <w:rPr>
          <w:b w:val="0"/>
          <w:bCs/>
        </w:rPr>
        <w:t xml:space="preserve">system must be similarly equipped with ISSI hardware, software, and licensing. The </w:t>
      </w:r>
      <w:r>
        <w:rPr>
          <w:b w:val="0"/>
          <w:bCs/>
        </w:rPr>
        <w:t>Contractor</w:t>
      </w:r>
      <w:r w:rsidRPr="000D0D0B">
        <w:rPr>
          <w:b w:val="0"/>
          <w:bCs/>
        </w:rPr>
        <w:t xml:space="preserve"> shall support ISSI integration with the remote system and shall coordinate with system administrators and equipment providers as needed to facilitate ISSI connectivity, testing, troubleshooting, and optimization.</w:t>
      </w:r>
      <w:r>
        <w:rPr>
          <w:b w:val="0"/>
          <w:bCs/>
        </w:rPr>
        <w:t xml:space="preserve"> The option shall also include training for system administrators.</w:t>
      </w:r>
    </w:p>
    <w:p w14:paraId="7C74CFB5" w14:textId="77777777" w:rsidR="00C8279B" w:rsidRDefault="00C8279B" w:rsidP="00C8279B">
      <w:pPr>
        <w:pStyle w:val="BodyText"/>
        <w:tabs>
          <w:tab w:val="left" w:pos="1620"/>
        </w:tabs>
        <w:spacing w:line="360" w:lineRule="auto"/>
        <w:ind w:left="720"/>
        <w:rPr>
          <w:b w:val="0"/>
          <w:bCs/>
        </w:rPr>
      </w:pPr>
    </w:p>
    <w:p w14:paraId="2851507C" w14:textId="77777777" w:rsidR="00C8279B" w:rsidRDefault="00C8279B" w:rsidP="00C8279B">
      <w:pPr>
        <w:pStyle w:val="BodyText"/>
        <w:tabs>
          <w:tab w:val="left" w:pos="1620"/>
        </w:tabs>
        <w:spacing w:line="360" w:lineRule="auto"/>
        <w:ind w:left="720"/>
        <w:rPr>
          <w:b w:val="0"/>
          <w:bCs/>
        </w:rPr>
      </w:pPr>
      <w:r>
        <w:rPr>
          <w:b w:val="0"/>
          <w:bCs/>
        </w:rPr>
        <w:t>The ISSI option shall describe the licensing structure and associated cost for additional ISSI talkgroups and system connections.</w:t>
      </w:r>
    </w:p>
    <w:p w14:paraId="52897718" w14:textId="77777777" w:rsidR="00C8279B" w:rsidRDefault="00C8279B" w:rsidP="00C8279B">
      <w:pPr>
        <w:pStyle w:val="BodyText"/>
        <w:tabs>
          <w:tab w:val="left" w:pos="1620"/>
        </w:tabs>
        <w:spacing w:line="360" w:lineRule="auto"/>
        <w:ind w:left="720"/>
        <w:rPr>
          <w:b w:val="0"/>
          <w:bCs/>
        </w:rPr>
      </w:pPr>
    </w:p>
    <w:p w14:paraId="7EAAA995" w14:textId="22E89B7D" w:rsidR="00C8279B" w:rsidRDefault="00C8279B" w:rsidP="00686380">
      <w:pPr>
        <w:pStyle w:val="Heading3"/>
        <w:numPr>
          <w:ilvl w:val="2"/>
          <w:numId w:val="28"/>
        </w:numPr>
        <w:tabs>
          <w:tab w:val="clear" w:pos="4680"/>
          <w:tab w:val="left" w:pos="1800"/>
        </w:tabs>
        <w:spacing w:line="360" w:lineRule="auto"/>
        <w:jc w:val="left"/>
      </w:pPr>
      <w:bookmarkStart w:id="644" w:name="_Ref102462865"/>
      <w:bookmarkStart w:id="645" w:name="_Toc103082555"/>
      <w:r>
        <w:t>Fill Sites</w:t>
      </w:r>
      <w:bookmarkEnd w:id="644"/>
      <w:bookmarkEnd w:id="645"/>
    </w:p>
    <w:p w14:paraId="7438BF79" w14:textId="05652180" w:rsidR="00C8279B" w:rsidRDefault="00C8279B" w:rsidP="00C8279B">
      <w:pPr>
        <w:pStyle w:val="BodyText"/>
        <w:tabs>
          <w:tab w:val="left" w:pos="1620"/>
        </w:tabs>
        <w:spacing w:line="360" w:lineRule="auto"/>
        <w:ind w:left="720"/>
        <w:rPr>
          <w:b w:val="0"/>
          <w:bCs/>
        </w:rPr>
      </w:pPr>
      <w:r>
        <w:rPr>
          <w:b w:val="0"/>
          <w:bCs/>
        </w:rPr>
        <w:t xml:space="preserve">As </w:t>
      </w:r>
      <w:r w:rsidRPr="00A91D07">
        <w:rPr>
          <w:b w:val="0"/>
          <w:bCs/>
        </w:rPr>
        <w:t>noted in §</w:t>
      </w:r>
      <w:r>
        <w:rPr>
          <w:b w:val="0"/>
          <w:bCs/>
        </w:rPr>
        <w:fldChar w:fldCharType="begin"/>
      </w:r>
      <w:r>
        <w:rPr>
          <w:b w:val="0"/>
          <w:bCs/>
        </w:rPr>
        <w:instrText xml:space="preserve"> REF _Ref325463670 \r \h </w:instrText>
      </w:r>
      <w:r>
        <w:rPr>
          <w:b w:val="0"/>
          <w:bCs/>
        </w:rPr>
      </w:r>
      <w:r>
        <w:rPr>
          <w:b w:val="0"/>
          <w:bCs/>
        </w:rPr>
        <w:fldChar w:fldCharType="separate"/>
      </w:r>
      <w:r w:rsidR="00376FED">
        <w:rPr>
          <w:b w:val="0"/>
          <w:bCs/>
        </w:rPr>
        <w:t>3.4</w:t>
      </w:r>
      <w:r>
        <w:rPr>
          <w:b w:val="0"/>
          <w:bCs/>
        </w:rPr>
        <w:fldChar w:fldCharType="end"/>
      </w:r>
      <w:r w:rsidRPr="00A91D07">
        <w:rPr>
          <w:b w:val="0"/>
          <w:bCs/>
        </w:rPr>
        <w:t xml:space="preserve"> the Respondent may recommend fill sites or the County may elect to add fill sites in certain areas. A fill site could be attached to a proposed simulcast cell or functional as a lower density standalone site. The Proposal shall include pricing for an optional simulcast site and an optional standalone site. Pricing should assume that that County will be re</w:t>
      </w:r>
      <w:r>
        <w:rPr>
          <w:b w:val="0"/>
          <w:bCs/>
        </w:rPr>
        <w:t>s</w:t>
      </w:r>
      <w:r w:rsidRPr="00A91D07">
        <w:rPr>
          <w:b w:val="0"/>
          <w:bCs/>
        </w:rPr>
        <w:t>pon</w:t>
      </w:r>
      <w:r>
        <w:rPr>
          <w:b w:val="0"/>
          <w:bCs/>
        </w:rPr>
        <w:t>si</w:t>
      </w:r>
      <w:r w:rsidRPr="00A91D07">
        <w:rPr>
          <w:b w:val="0"/>
          <w:bCs/>
        </w:rPr>
        <w:t>ble for all site improvement</w:t>
      </w:r>
      <w:r>
        <w:rPr>
          <w:b w:val="0"/>
          <w:bCs/>
        </w:rPr>
        <w:t xml:space="preserve">s. </w:t>
      </w:r>
    </w:p>
    <w:p w14:paraId="40167905" w14:textId="77777777" w:rsidR="00C8279B" w:rsidRDefault="00C8279B" w:rsidP="00C8279B">
      <w:pPr>
        <w:pStyle w:val="BodyText"/>
        <w:tabs>
          <w:tab w:val="left" w:pos="1620"/>
        </w:tabs>
        <w:spacing w:line="360" w:lineRule="auto"/>
        <w:ind w:left="720"/>
        <w:rPr>
          <w:b w:val="0"/>
          <w:bCs/>
        </w:rPr>
      </w:pPr>
    </w:p>
    <w:p w14:paraId="392D9C98" w14:textId="696D587D" w:rsidR="00C8279B" w:rsidRDefault="00C8279B" w:rsidP="00686380">
      <w:pPr>
        <w:pStyle w:val="Heading3"/>
        <w:numPr>
          <w:ilvl w:val="2"/>
          <w:numId w:val="28"/>
        </w:numPr>
        <w:tabs>
          <w:tab w:val="clear" w:pos="4680"/>
          <w:tab w:val="left" w:pos="1800"/>
        </w:tabs>
        <w:spacing w:line="360" w:lineRule="auto"/>
        <w:jc w:val="left"/>
      </w:pPr>
      <w:bookmarkStart w:id="646" w:name="_Toc103082556"/>
      <w:r>
        <w:t>P25 Data &amp; GPS Location Mapping</w:t>
      </w:r>
      <w:bookmarkEnd w:id="646"/>
    </w:p>
    <w:p w14:paraId="25DD3CA7" w14:textId="77777777" w:rsidR="00C8279B" w:rsidRDefault="00C8279B" w:rsidP="00C8279B">
      <w:pPr>
        <w:pStyle w:val="BodyText"/>
        <w:tabs>
          <w:tab w:val="left" w:pos="1620"/>
        </w:tabs>
        <w:spacing w:line="360" w:lineRule="auto"/>
        <w:ind w:left="720"/>
        <w:rPr>
          <w:b w:val="0"/>
          <w:bCs/>
        </w:rPr>
      </w:pPr>
      <w:r>
        <w:rPr>
          <w:b w:val="0"/>
          <w:bCs/>
        </w:rPr>
        <w:t xml:space="preserve">The Proposal shall include information regarding options, cost, and capacity impact associated with implementation of GPS location tracking of radio units. GPS mapping may be performed with the existing CAD system(s) or a separate mapping application. The Proposal should include system, radio unit, and/or mapping options if available. </w:t>
      </w:r>
    </w:p>
    <w:p w14:paraId="336C8672" w14:textId="77777777" w:rsidR="00C8279B" w:rsidRDefault="00C8279B" w:rsidP="00C8279B">
      <w:pPr>
        <w:pStyle w:val="BodyText"/>
        <w:tabs>
          <w:tab w:val="left" w:pos="1620"/>
        </w:tabs>
        <w:spacing w:line="360" w:lineRule="auto"/>
        <w:ind w:left="720"/>
        <w:rPr>
          <w:b w:val="0"/>
          <w:bCs/>
        </w:rPr>
      </w:pPr>
    </w:p>
    <w:p w14:paraId="656E8A98" w14:textId="0390E9FE" w:rsidR="00C8279B" w:rsidRDefault="00C8279B" w:rsidP="00686380">
      <w:pPr>
        <w:pStyle w:val="Heading3"/>
        <w:numPr>
          <w:ilvl w:val="2"/>
          <w:numId w:val="28"/>
        </w:numPr>
        <w:tabs>
          <w:tab w:val="clear" w:pos="4680"/>
          <w:tab w:val="left" w:pos="1800"/>
        </w:tabs>
        <w:spacing w:line="360" w:lineRule="auto"/>
        <w:jc w:val="left"/>
      </w:pPr>
      <w:bookmarkStart w:id="647" w:name="_Toc103082557"/>
      <w:r>
        <w:t>P25 Pagers</w:t>
      </w:r>
      <w:bookmarkEnd w:id="647"/>
    </w:p>
    <w:p w14:paraId="4AB42575" w14:textId="77777777" w:rsidR="00D7281E" w:rsidRDefault="00C8279B" w:rsidP="00C8279B">
      <w:pPr>
        <w:spacing w:line="360" w:lineRule="auto"/>
        <w:ind w:left="720"/>
        <w:jc w:val="both"/>
        <w:rPr>
          <w:rFonts w:cs="Arial"/>
        </w:rPr>
      </w:pPr>
      <w:r>
        <w:rPr>
          <w:rFonts w:cs="Arial"/>
        </w:rPr>
        <w:t xml:space="preserve">County fire protection agencies may </w:t>
      </w:r>
      <w:r w:rsidR="00D7281E">
        <w:rPr>
          <w:rFonts w:cs="Arial"/>
        </w:rPr>
        <w:t xml:space="preserve">elect </w:t>
      </w:r>
      <w:r>
        <w:rPr>
          <w:rFonts w:cs="Arial"/>
        </w:rPr>
        <w:t xml:space="preserve">to utilize the P25 network for firefighter alerting and voice paging functions. </w:t>
      </w:r>
      <w:r w:rsidR="00D7281E">
        <w:rPr>
          <w:rFonts w:cs="Arial"/>
        </w:rPr>
        <w:t>They County is requesting optional pricing for P25 pager devices with the following requirements:</w:t>
      </w:r>
    </w:p>
    <w:p w14:paraId="3A54BE6D" w14:textId="77777777" w:rsidR="00D7281E" w:rsidRDefault="00D7281E" w:rsidP="002B24C7">
      <w:pPr>
        <w:ind w:left="720"/>
        <w:jc w:val="both"/>
        <w:rPr>
          <w:rFonts w:cs="Arial"/>
        </w:rPr>
      </w:pPr>
    </w:p>
    <w:p w14:paraId="601A2267" w14:textId="73A44F68" w:rsidR="00D7281E" w:rsidRPr="00883554" w:rsidRDefault="00D7281E" w:rsidP="002B24C7">
      <w:pPr>
        <w:pStyle w:val="ListParagraph"/>
        <w:numPr>
          <w:ilvl w:val="0"/>
          <w:numId w:val="63"/>
        </w:numPr>
        <w:contextualSpacing w:val="0"/>
        <w:jc w:val="both"/>
        <w:rPr>
          <w:rFonts w:cs="Arial"/>
        </w:rPr>
      </w:pPr>
      <w:r w:rsidRPr="008B2602">
        <w:rPr>
          <w:rFonts w:cs="Arial"/>
        </w:rPr>
        <w:t>P25 Phase 2 -</w:t>
      </w:r>
      <w:r w:rsidRPr="00883554">
        <w:rPr>
          <w:rFonts w:cs="Arial"/>
        </w:rPr>
        <w:t xml:space="preserve"> 700/800 MHz band</w:t>
      </w:r>
    </w:p>
    <w:p w14:paraId="01874B76" w14:textId="3B9B69F7" w:rsidR="00D7281E" w:rsidRPr="00BF4A4A" w:rsidRDefault="00D7281E" w:rsidP="002B24C7">
      <w:pPr>
        <w:pStyle w:val="ListParagraph"/>
        <w:numPr>
          <w:ilvl w:val="0"/>
          <w:numId w:val="63"/>
        </w:numPr>
        <w:contextualSpacing w:val="0"/>
        <w:jc w:val="both"/>
        <w:rPr>
          <w:rFonts w:cs="Arial"/>
        </w:rPr>
      </w:pPr>
      <w:r w:rsidRPr="00BF4A4A">
        <w:rPr>
          <w:rFonts w:cs="Arial"/>
        </w:rPr>
        <w:t>Minimum of 32 channels</w:t>
      </w:r>
    </w:p>
    <w:p w14:paraId="6C2BB5E2" w14:textId="66EE4C6E" w:rsidR="00C8279B" w:rsidRDefault="00C8279B" w:rsidP="002B24C7">
      <w:pPr>
        <w:pStyle w:val="ListParagraph"/>
        <w:numPr>
          <w:ilvl w:val="0"/>
          <w:numId w:val="63"/>
        </w:numPr>
        <w:contextualSpacing w:val="0"/>
        <w:jc w:val="both"/>
        <w:rPr>
          <w:rFonts w:cs="Arial"/>
        </w:rPr>
      </w:pPr>
      <w:r w:rsidRPr="00BF4A4A">
        <w:rPr>
          <w:rFonts w:cs="Arial"/>
        </w:rPr>
        <w:t>IP67 rated for waterproof, dustproof, and rugged construction</w:t>
      </w:r>
    </w:p>
    <w:p w14:paraId="631EB5F6" w14:textId="2798EB2F" w:rsidR="00FD67E7" w:rsidRPr="00BF4A4A" w:rsidRDefault="00FD67E7" w:rsidP="002B24C7">
      <w:pPr>
        <w:pStyle w:val="ListParagraph"/>
        <w:numPr>
          <w:ilvl w:val="0"/>
          <w:numId w:val="63"/>
        </w:numPr>
        <w:contextualSpacing w:val="0"/>
        <w:jc w:val="both"/>
        <w:rPr>
          <w:rFonts w:cs="Arial"/>
        </w:rPr>
      </w:pPr>
      <w:r>
        <w:rPr>
          <w:rFonts w:cs="Arial"/>
        </w:rPr>
        <w:t>Quantity of 2</w:t>
      </w:r>
      <w:r w:rsidR="00944413">
        <w:rPr>
          <w:rFonts w:cs="Arial"/>
        </w:rPr>
        <w:t>4</w:t>
      </w:r>
      <w:r>
        <w:rPr>
          <w:rFonts w:cs="Arial"/>
        </w:rPr>
        <w:t>0 Pagers</w:t>
      </w:r>
    </w:p>
    <w:p w14:paraId="4371BF7C" w14:textId="77777777" w:rsidR="00FB62EE" w:rsidRDefault="00FB62EE" w:rsidP="00C76AB7">
      <w:pPr>
        <w:pStyle w:val="BodyText"/>
        <w:tabs>
          <w:tab w:val="left" w:pos="1620"/>
        </w:tabs>
        <w:spacing w:line="360" w:lineRule="auto"/>
        <w:ind w:left="720"/>
        <w:rPr>
          <w:b w:val="0"/>
          <w:bCs/>
        </w:rPr>
      </w:pPr>
    </w:p>
    <w:p w14:paraId="4C57ABA9" w14:textId="75F2A53C" w:rsidR="00FD67E7" w:rsidRDefault="00FD67E7" w:rsidP="00686380">
      <w:pPr>
        <w:pStyle w:val="Heading3"/>
        <w:numPr>
          <w:ilvl w:val="2"/>
          <w:numId w:val="28"/>
        </w:numPr>
        <w:tabs>
          <w:tab w:val="clear" w:pos="4680"/>
          <w:tab w:val="left" w:pos="1800"/>
        </w:tabs>
        <w:spacing w:line="360" w:lineRule="auto"/>
        <w:jc w:val="left"/>
      </w:pPr>
      <w:bookmarkStart w:id="648" w:name="_Toc103082558"/>
      <w:r>
        <w:t>Additional Options</w:t>
      </w:r>
      <w:bookmarkEnd w:id="648"/>
    </w:p>
    <w:p w14:paraId="6ED2306E" w14:textId="2902FF1B" w:rsidR="00FD67E7" w:rsidRDefault="00FD67E7" w:rsidP="00FD67E7">
      <w:pPr>
        <w:pStyle w:val="BodyText"/>
        <w:tabs>
          <w:tab w:val="left" w:pos="1620"/>
        </w:tabs>
        <w:spacing w:line="360" w:lineRule="auto"/>
        <w:ind w:left="720"/>
        <w:rPr>
          <w:b w:val="0"/>
          <w:bCs/>
        </w:rPr>
      </w:pPr>
      <w:r>
        <w:rPr>
          <w:b w:val="0"/>
          <w:bCs/>
        </w:rPr>
        <w:t xml:space="preserve">The Respondent may include additional options that may be recommended. The Proposal shall clearly define the benefits and costs </w:t>
      </w:r>
      <w:r w:rsidR="00103CC1">
        <w:rPr>
          <w:b w:val="0"/>
          <w:bCs/>
        </w:rPr>
        <w:t>associated</w:t>
      </w:r>
      <w:r>
        <w:rPr>
          <w:b w:val="0"/>
          <w:bCs/>
        </w:rPr>
        <w:t xml:space="preserve"> with</w:t>
      </w:r>
      <w:r w:rsidR="00103CC1">
        <w:rPr>
          <w:b w:val="0"/>
          <w:bCs/>
        </w:rPr>
        <w:t xml:space="preserve"> the option(s).  Any such additional option(s) </w:t>
      </w:r>
      <w:r>
        <w:rPr>
          <w:b w:val="0"/>
          <w:bCs/>
        </w:rPr>
        <w:t xml:space="preserve">shall be presented in the Proposal and </w:t>
      </w:r>
      <w:r w:rsidR="00103CC1">
        <w:rPr>
          <w:b w:val="0"/>
          <w:bCs/>
        </w:rPr>
        <w:t>pricing</w:t>
      </w:r>
      <w:r>
        <w:rPr>
          <w:b w:val="0"/>
          <w:bCs/>
        </w:rPr>
        <w:t xml:space="preserve"> </w:t>
      </w:r>
      <w:r w:rsidR="00103CC1">
        <w:rPr>
          <w:b w:val="0"/>
          <w:bCs/>
        </w:rPr>
        <w:t xml:space="preserve">sheet </w:t>
      </w:r>
      <w:r>
        <w:rPr>
          <w:b w:val="0"/>
          <w:bCs/>
        </w:rPr>
        <w:t>following the defined options.</w:t>
      </w:r>
    </w:p>
    <w:p w14:paraId="1098CCC6" w14:textId="77777777" w:rsidR="00FD67E7" w:rsidRDefault="00FD67E7" w:rsidP="00C76AB7">
      <w:pPr>
        <w:pStyle w:val="BodyText"/>
        <w:tabs>
          <w:tab w:val="left" w:pos="1620"/>
        </w:tabs>
        <w:spacing w:line="360" w:lineRule="auto"/>
        <w:ind w:left="720"/>
        <w:rPr>
          <w:b w:val="0"/>
          <w:bCs/>
        </w:rPr>
      </w:pPr>
    </w:p>
    <w:p w14:paraId="48786EF8" w14:textId="77777777" w:rsidR="003A6BEA" w:rsidRDefault="003A6BEA" w:rsidP="00686380">
      <w:pPr>
        <w:pStyle w:val="Heading2"/>
        <w:numPr>
          <w:ilvl w:val="1"/>
          <w:numId w:val="28"/>
        </w:numPr>
        <w:tabs>
          <w:tab w:val="clear" w:pos="-720"/>
          <w:tab w:val="clear" w:pos="4140"/>
        </w:tabs>
        <w:spacing w:line="360" w:lineRule="auto"/>
      </w:pPr>
      <w:bookmarkStart w:id="649" w:name="_Ref383774688"/>
      <w:bookmarkStart w:id="650" w:name="_Toc103082559"/>
      <w:r>
        <w:t>Design Reviews</w:t>
      </w:r>
      <w:bookmarkEnd w:id="649"/>
      <w:bookmarkEnd w:id="650"/>
    </w:p>
    <w:p w14:paraId="4F45F97C" w14:textId="01F46E25" w:rsidR="003A6BEA" w:rsidRDefault="003A6BEA" w:rsidP="00686380">
      <w:pPr>
        <w:pStyle w:val="Heading3"/>
        <w:numPr>
          <w:ilvl w:val="2"/>
          <w:numId w:val="28"/>
        </w:numPr>
        <w:tabs>
          <w:tab w:val="clear" w:pos="4680"/>
          <w:tab w:val="left" w:pos="1800"/>
        </w:tabs>
        <w:spacing w:line="360" w:lineRule="auto"/>
        <w:jc w:val="left"/>
      </w:pPr>
      <w:bookmarkStart w:id="651" w:name="_Toc459705831"/>
      <w:bookmarkStart w:id="652" w:name="_Toc103082560"/>
      <w:bookmarkEnd w:id="651"/>
      <w:r>
        <w:t>Preliminary Design Review</w:t>
      </w:r>
      <w:bookmarkEnd w:id="652"/>
    </w:p>
    <w:p w14:paraId="4A80D846" w14:textId="77777777" w:rsidR="003A6BEA" w:rsidRDefault="003A6BEA">
      <w:pPr>
        <w:pStyle w:val="BodyTextIndent"/>
        <w:tabs>
          <w:tab w:val="clear" w:pos="1080"/>
          <w:tab w:val="left" w:pos="720"/>
        </w:tabs>
        <w:spacing w:line="360" w:lineRule="auto"/>
        <w:ind w:left="720" w:firstLine="0"/>
        <w:rPr>
          <w:rFonts w:cs="Arial"/>
          <w:szCs w:val="22"/>
        </w:rPr>
      </w:pPr>
      <w:r>
        <w:rPr>
          <w:szCs w:val="22"/>
        </w:rPr>
        <w:t>A Preliminary De</w:t>
      </w:r>
      <w:r w:rsidR="00215C12">
        <w:rPr>
          <w:szCs w:val="22"/>
        </w:rPr>
        <w:t>sign</w:t>
      </w:r>
      <w:r>
        <w:rPr>
          <w:szCs w:val="22"/>
        </w:rPr>
        <w:t xml:space="preserve"> Review (</w:t>
      </w:r>
      <w:r w:rsidR="003830E9">
        <w:rPr>
          <w:szCs w:val="22"/>
        </w:rPr>
        <w:t>“</w:t>
      </w:r>
      <w:r>
        <w:rPr>
          <w:szCs w:val="22"/>
        </w:rPr>
        <w:t>PDR</w:t>
      </w:r>
      <w:r w:rsidR="003830E9">
        <w:rPr>
          <w:szCs w:val="22"/>
        </w:rPr>
        <w:t>”</w:t>
      </w:r>
      <w:r>
        <w:rPr>
          <w:szCs w:val="22"/>
        </w:rPr>
        <w:t xml:space="preserve">) shall be conducted no later than </w:t>
      </w:r>
      <w:r w:rsidR="003F09C5">
        <w:rPr>
          <w:szCs w:val="22"/>
        </w:rPr>
        <w:t>90</w:t>
      </w:r>
      <w:r>
        <w:rPr>
          <w:szCs w:val="22"/>
        </w:rPr>
        <w:t xml:space="preserve"> days from execution of the purchase agreement. This process shall include a review of the </w:t>
      </w:r>
      <w:r w:rsidR="00B97D8C">
        <w:rPr>
          <w:szCs w:val="22"/>
        </w:rPr>
        <w:t>Contractor</w:t>
      </w:r>
      <w:r>
        <w:rPr>
          <w:szCs w:val="22"/>
        </w:rPr>
        <w:t xml:space="preserve">’s preliminary configuration and design documentation for the project. </w:t>
      </w:r>
      <w:r>
        <w:rPr>
          <w:rFonts w:cs="Arial"/>
          <w:szCs w:val="22"/>
        </w:rPr>
        <w:t xml:space="preserve">Information to be submitted for </w:t>
      </w:r>
      <w:r w:rsidR="00EB0275">
        <w:rPr>
          <w:rFonts w:cs="Arial"/>
          <w:szCs w:val="22"/>
        </w:rPr>
        <w:t xml:space="preserve">the </w:t>
      </w:r>
      <w:r>
        <w:rPr>
          <w:rFonts w:cs="Arial"/>
          <w:szCs w:val="22"/>
        </w:rPr>
        <w:t xml:space="preserve">PDR shall include all data required to determine conformance with the requirements of the RFP and </w:t>
      </w:r>
      <w:r w:rsidR="007447ED">
        <w:rPr>
          <w:rFonts w:cs="Arial"/>
          <w:szCs w:val="22"/>
        </w:rPr>
        <w:t>c</w:t>
      </w:r>
      <w:r>
        <w:rPr>
          <w:rFonts w:cs="Arial"/>
          <w:szCs w:val="22"/>
        </w:rPr>
        <w:t xml:space="preserve">ontract documents including: </w:t>
      </w:r>
    </w:p>
    <w:p w14:paraId="4BF5C12F" w14:textId="77777777" w:rsidR="003A6BEA" w:rsidRDefault="003A6BEA">
      <w:pPr>
        <w:pStyle w:val="BodyTextIndent"/>
        <w:tabs>
          <w:tab w:val="clear" w:pos="1080"/>
          <w:tab w:val="left" w:pos="720"/>
        </w:tabs>
        <w:spacing w:line="360" w:lineRule="auto"/>
        <w:ind w:left="720" w:firstLine="0"/>
        <w:rPr>
          <w:rFonts w:cs="Arial"/>
          <w:szCs w:val="22"/>
        </w:rPr>
      </w:pPr>
    </w:p>
    <w:p w14:paraId="2E00F40E" w14:textId="77777777" w:rsidR="003A6BEA" w:rsidRDefault="003A6BEA" w:rsidP="005F53BC">
      <w:pPr>
        <w:pStyle w:val="BodyTextIndent3"/>
        <w:widowControl w:val="0"/>
        <w:numPr>
          <w:ilvl w:val="0"/>
          <w:numId w:val="4"/>
        </w:numPr>
        <w:tabs>
          <w:tab w:val="clear" w:pos="-720"/>
          <w:tab w:val="clear" w:pos="0"/>
          <w:tab w:val="clear" w:pos="720"/>
          <w:tab w:val="clear" w:pos="1080"/>
          <w:tab w:val="clear" w:pos="1440"/>
          <w:tab w:val="num" w:pos="1800"/>
        </w:tabs>
        <w:suppressAutoHyphens w:val="0"/>
        <w:autoSpaceDE w:val="0"/>
        <w:autoSpaceDN w:val="0"/>
        <w:adjustRightInd w:val="0"/>
        <w:spacing w:after="240" w:line="360" w:lineRule="auto"/>
        <w:ind w:left="1800"/>
        <w:rPr>
          <w:sz w:val="22"/>
          <w:szCs w:val="22"/>
        </w:rPr>
      </w:pPr>
      <w:r>
        <w:rPr>
          <w:sz w:val="22"/>
          <w:szCs w:val="22"/>
        </w:rPr>
        <w:t xml:space="preserve">A complete narrative description which includes up-to-date information to correctly describe the actual equipment, materials, software, features, and programming comprising the system. </w:t>
      </w:r>
    </w:p>
    <w:p w14:paraId="759F779A" w14:textId="07B778A1" w:rsidR="003A6BEA" w:rsidRDefault="003A6BEA" w:rsidP="005F53BC">
      <w:pPr>
        <w:pStyle w:val="BodyTextIndent3"/>
        <w:widowControl w:val="0"/>
        <w:numPr>
          <w:ilvl w:val="0"/>
          <w:numId w:val="4"/>
        </w:numPr>
        <w:tabs>
          <w:tab w:val="clear" w:pos="-720"/>
          <w:tab w:val="clear" w:pos="0"/>
          <w:tab w:val="clear" w:pos="720"/>
          <w:tab w:val="clear" w:pos="1080"/>
          <w:tab w:val="clear" w:pos="1440"/>
          <w:tab w:val="num" w:pos="1800"/>
        </w:tabs>
        <w:suppressAutoHyphens w:val="0"/>
        <w:autoSpaceDE w:val="0"/>
        <w:autoSpaceDN w:val="0"/>
        <w:adjustRightInd w:val="0"/>
        <w:spacing w:after="240" w:line="360" w:lineRule="auto"/>
        <w:ind w:left="1800"/>
        <w:rPr>
          <w:sz w:val="22"/>
          <w:szCs w:val="22"/>
        </w:rPr>
      </w:pPr>
      <w:r>
        <w:rPr>
          <w:sz w:val="22"/>
          <w:szCs w:val="22"/>
        </w:rPr>
        <w:t xml:space="preserve">Discussion of any configurations and options to be selected by the </w:t>
      </w:r>
      <w:r w:rsidR="00870769">
        <w:rPr>
          <w:sz w:val="22"/>
          <w:szCs w:val="22"/>
        </w:rPr>
        <w:t>Count</w:t>
      </w:r>
      <w:r w:rsidR="00FB62EE">
        <w:rPr>
          <w:sz w:val="22"/>
          <w:szCs w:val="22"/>
        </w:rPr>
        <w:t>y</w:t>
      </w:r>
      <w:r>
        <w:rPr>
          <w:sz w:val="22"/>
          <w:szCs w:val="22"/>
        </w:rPr>
        <w:t>.</w:t>
      </w:r>
    </w:p>
    <w:p w14:paraId="01BC49D5" w14:textId="77777777" w:rsidR="003A6BEA" w:rsidRDefault="003A6BEA" w:rsidP="005F53BC">
      <w:pPr>
        <w:widowControl w:val="0"/>
        <w:numPr>
          <w:ilvl w:val="0"/>
          <w:numId w:val="4"/>
        </w:numPr>
        <w:tabs>
          <w:tab w:val="clear" w:pos="1440"/>
          <w:tab w:val="left" w:pos="-1440"/>
          <w:tab w:val="num" w:pos="1800"/>
        </w:tabs>
        <w:autoSpaceDE w:val="0"/>
        <w:autoSpaceDN w:val="0"/>
        <w:adjustRightInd w:val="0"/>
        <w:spacing w:after="240" w:line="360" w:lineRule="auto"/>
        <w:ind w:left="1800"/>
        <w:jc w:val="both"/>
        <w:rPr>
          <w:rFonts w:cs="Arial"/>
          <w:szCs w:val="22"/>
        </w:rPr>
      </w:pPr>
      <w:r>
        <w:rPr>
          <w:rFonts w:cs="Arial"/>
          <w:szCs w:val="22"/>
        </w:rPr>
        <w:t xml:space="preserve">An up-to-date listing of all equipment and software, by site and subsystem, which details all options and how each of the required features and functions will be accomplished. </w:t>
      </w:r>
    </w:p>
    <w:p w14:paraId="2F691FA9" w14:textId="77777777" w:rsidR="003A6BEA" w:rsidRDefault="003A6BEA" w:rsidP="005F53BC">
      <w:pPr>
        <w:pStyle w:val="BodyTextIndent"/>
        <w:widowControl w:val="0"/>
        <w:numPr>
          <w:ilvl w:val="0"/>
          <w:numId w:val="4"/>
        </w:numPr>
        <w:tabs>
          <w:tab w:val="clear" w:pos="-720"/>
          <w:tab w:val="clear" w:pos="0"/>
          <w:tab w:val="clear" w:pos="1080"/>
          <w:tab w:val="clear" w:pos="1440"/>
          <w:tab w:val="clear" w:pos="1728"/>
          <w:tab w:val="clear" w:pos="2880"/>
          <w:tab w:val="num" w:pos="1800"/>
        </w:tabs>
        <w:autoSpaceDE w:val="0"/>
        <w:autoSpaceDN w:val="0"/>
        <w:adjustRightInd w:val="0"/>
        <w:spacing w:after="240" w:line="360" w:lineRule="auto"/>
        <w:ind w:left="1800"/>
        <w:rPr>
          <w:szCs w:val="22"/>
        </w:rPr>
      </w:pPr>
      <w:r>
        <w:rPr>
          <w:szCs w:val="22"/>
        </w:rPr>
        <w:t>A complete system functional diagram which identifies all major system components and details the system interconnection to clarify system operation for each location. This diagram shall include detailed site block diagrams.</w:t>
      </w:r>
    </w:p>
    <w:p w14:paraId="6EF06179" w14:textId="77777777" w:rsidR="003A6BEA" w:rsidRDefault="003A6BEA" w:rsidP="005F53BC">
      <w:pPr>
        <w:widowControl w:val="0"/>
        <w:numPr>
          <w:ilvl w:val="0"/>
          <w:numId w:val="4"/>
        </w:numPr>
        <w:tabs>
          <w:tab w:val="clear" w:pos="1440"/>
          <w:tab w:val="left" w:pos="-1440"/>
          <w:tab w:val="num" w:pos="1800"/>
        </w:tabs>
        <w:autoSpaceDE w:val="0"/>
        <w:autoSpaceDN w:val="0"/>
        <w:adjustRightInd w:val="0"/>
        <w:spacing w:after="240" w:line="360" w:lineRule="auto"/>
        <w:ind w:left="1800"/>
        <w:jc w:val="both"/>
        <w:rPr>
          <w:rFonts w:cs="Arial"/>
        </w:rPr>
      </w:pPr>
      <w:r>
        <w:rPr>
          <w:rFonts w:cs="Arial"/>
        </w:rPr>
        <w:t>Updated coverage prediction maps</w:t>
      </w:r>
      <w:r w:rsidR="003D3136">
        <w:rPr>
          <w:rFonts w:cs="Arial"/>
        </w:rPr>
        <w:t>.</w:t>
      </w:r>
    </w:p>
    <w:p w14:paraId="16D84FF4" w14:textId="77777777" w:rsidR="003A6BEA" w:rsidRDefault="003A6BEA" w:rsidP="005F53BC">
      <w:pPr>
        <w:widowControl w:val="0"/>
        <w:numPr>
          <w:ilvl w:val="0"/>
          <w:numId w:val="4"/>
        </w:numPr>
        <w:tabs>
          <w:tab w:val="clear" w:pos="1440"/>
          <w:tab w:val="left" w:pos="-1440"/>
          <w:tab w:val="num" w:pos="1800"/>
        </w:tabs>
        <w:autoSpaceDE w:val="0"/>
        <w:autoSpaceDN w:val="0"/>
        <w:adjustRightInd w:val="0"/>
        <w:spacing w:after="240" w:line="360" w:lineRule="auto"/>
        <w:ind w:left="1800"/>
        <w:jc w:val="both"/>
        <w:rPr>
          <w:rFonts w:cs="Arial"/>
        </w:rPr>
      </w:pPr>
      <w:r>
        <w:rPr>
          <w:rFonts w:cs="Arial"/>
        </w:rPr>
        <w:t>All necessary plans, designs, and analyses related to recommend site preparation or site upgrades.</w:t>
      </w:r>
    </w:p>
    <w:p w14:paraId="5F80CB29" w14:textId="0D498FAE" w:rsidR="002E775C" w:rsidRDefault="002E775C" w:rsidP="005F53BC">
      <w:pPr>
        <w:widowControl w:val="0"/>
        <w:numPr>
          <w:ilvl w:val="0"/>
          <w:numId w:val="4"/>
        </w:numPr>
        <w:tabs>
          <w:tab w:val="clear" w:pos="1440"/>
          <w:tab w:val="left" w:pos="-1440"/>
          <w:tab w:val="num" w:pos="1800"/>
        </w:tabs>
        <w:autoSpaceDE w:val="0"/>
        <w:autoSpaceDN w:val="0"/>
        <w:adjustRightInd w:val="0"/>
        <w:spacing w:after="240" w:line="360" w:lineRule="auto"/>
        <w:ind w:left="1800"/>
        <w:jc w:val="both"/>
        <w:rPr>
          <w:rFonts w:cs="Arial"/>
        </w:rPr>
      </w:pPr>
      <w:r>
        <w:rPr>
          <w:rFonts w:cs="Arial"/>
        </w:rPr>
        <w:t>Listing of all training classes to be provided by the Contractor and the associated hours for each class</w:t>
      </w:r>
      <w:r w:rsidR="00AB1DCA">
        <w:rPr>
          <w:rFonts w:cs="Arial"/>
        </w:rPr>
        <w:t>.</w:t>
      </w:r>
      <w:r>
        <w:rPr>
          <w:rFonts w:cs="Arial"/>
        </w:rPr>
        <w:t xml:space="preserve">  </w:t>
      </w:r>
    </w:p>
    <w:p w14:paraId="02EA9A45" w14:textId="676E35DF" w:rsidR="007A78B9" w:rsidRDefault="007A78B9" w:rsidP="005F53BC">
      <w:pPr>
        <w:widowControl w:val="0"/>
        <w:numPr>
          <w:ilvl w:val="0"/>
          <w:numId w:val="4"/>
        </w:numPr>
        <w:tabs>
          <w:tab w:val="clear" w:pos="1440"/>
          <w:tab w:val="left" w:pos="-1440"/>
          <w:tab w:val="num" w:pos="1800"/>
        </w:tabs>
        <w:autoSpaceDE w:val="0"/>
        <w:autoSpaceDN w:val="0"/>
        <w:adjustRightInd w:val="0"/>
        <w:spacing w:after="240" w:line="360" w:lineRule="auto"/>
        <w:ind w:left="1800"/>
        <w:jc w:val="both"/>
        <w:rPr>
          <w:rFonts w:cs="Arial"/>
        </w:rPr>
      </w:pPr>
      <w:r>
        <w:rPr>
          <w:rFonts w:cs="Arial"/>
        </w:rPr>
        <w:t>Responsibility Matrix reflecting major project tasks and the responsible party or parties for accomplishing the task.</w:t>
      </w:r>
    </w:p>
    <w:p w14:paraId="037FF3D3" w14:textId="7E308468" w:rsidR="003A6BEA" w:rsidRDefault="003A6BEA" w:rsidP="005F53BC">
      <w:pPr>
        <w:widowControl w:val="0"/>
        <w:numPr>
          <w:ilvl w:val="0"/>
          <w:numId w:val="4"/>
        </w:numPr>
        <w:tabs>
          <w:tab w:val="clear" w:pos="1440"/>
          <w:tab w:val="left" w:pos="-1440"/>
          <w:tab w:val="num" w:pos="1800"/>
        </w:tabs>
        <w:autoSpaceDE w:val="0"/>
        <w:autoSpaceDN w:val="0"/>
        <w:adjustRightInd w:val="0"/>
        <w:spacing w:after="240" w:line="360" w:lineRule="auto"/>
        <w:ind w:left="1800"/>
        <w:jc w:val="both"/>
        <w:rPr>
          <w:rFonts w:cs="Arial"/>
        </w:rPr>
      </w:pPr>
      <w:r>
        <w:rPr>
          <w:rFonts w:cs="Arial"/>
        </w:rPr>
        <w:t xml:space="preserve">Detailed Implementation Schedule and work plans for equipment production, system configuration, installation, implementation, testing, cutover, and final acceptance. The Detailed Implementation Schedule shall provide the major project tasks and include: 1.) the order of execution, 2.) start date, and 3.) </w:t>
      </w:r>
      <w:r w:rsidR="005477C2">
        <w:rPr>
          <w:rFonts w:cs="Arial"/>
        </w:rPr>
        <w:t xml:space="preserve">estimated </w:t>
      </w:r>
      <w:r>
        <w:rPr>
          <w:rFonts w:cs="Arial"/>
        </w:rPr>
        <w:t xml:space="preserve">date of </w:t>
      </w:r>
      <w:r>
        <w:rPr>
          <w:rFonts w:cs="Arial"/>
        </w:rPr>
        <w:lastRenderedPageBreak/>
        <w:t xml:space="preserve">completion. The </w:t>
      </w:r>
      <w:r w:rsidR="008274AE">
        <w:rPr>
          <w:rFonts w:cs="Arial"/>
        </w:rPr>
        <w:t>Contractor</w:t>
      </w:r>
      <w:r>
        <w:rPr>
          <w:rFonts w:cs="Arial"/>
        </w:rPr>
        <w:t xml:space="preserve"> will track the actual process at such intervals as directed by the </w:t>
      </w:r>
      <w:r w:rsidR="00870769">
        <w:rPr>
          <w:rFonts w:cs="Arial"/>
        </w:rPr>
        <w:t>Count</w:t>
      </w:r>
      <w:r w:rsidR="00FB62EE">
        <w:rPr>
          <w:rFonts w:cs="Arial"/>
        </w:rPr>
        <w:t>y</w:t>
      </w:r>
      <w:r>
        <w:rPr>
          <w:rFonts w:cs="Arial"/>
        </w:rPr>
        <w:t>.</w:t>
      </w:r>
    </w:p>
    <w:p w14:paraId="5EB99142" w14:textId="0C0251A5" w:rsidR="003A6BEA" w:rsidRDefault="003A6BEA">
      <w:pPr>
        <w:spacing w:line="360" w:lineRule="auto"/>
        <w:ind w:left="1800" w:hanging="360"/>
        <w:jc w:val="both"/>
        <w:rPr>
          <w:rFonts w:cs="Arial"/>
        </w:rPr>
      </w:pPr>
      <w:r>
        <w:rPr>
          <w:rFonts w:cs="Arial"/>
        </w:rPr>
        <w:t>8.</w:t>
      </w:r>
      <w:r>
        <w:rPr>
          <w:rFonts w:cs="Arial"/>
        </w:rPr>
        <w:tab/>
        <w:t xml:space="preserve">The </w:t>
      </w:r>
      <w:r w:rsidR="00870769">
        <w:rPr>
          <w:rFonts w:cs="Arial"/>
        </w:rPr>
        <w:t>Count</w:t>
      </w:r>
      <w:r w:rsidR="00FB62EE">
        <w:rPr>
          <w:rFonts w:cs="Arial"/>
        </w:rPr>
        <w:t>y</w:t>
      </w:r>
      <w:r>
        <w:rPr>
          <w:rFonts w:cs="Arial"/>
        </w:rPr>
        <w:t xml:space="preserve"> will complete its review of the PDR documentation within 1</w:t>
      </w:r>
      <w:r w:rsidR="00FF4476">
        <w:rPr>
          <w:rFonts w:cs="Arial"/>
        </w:rPr>
        <w:t>4</w:t>
      </w:r>
      <w:r>
        <w:rPr>
          <w:rFonts w:cs="Arial"/>
        </w:rPr>
        <w:t xml:space="preserve"> days, at which time the </w:t>
      </w:r>
      <w:r w:rsidR="00870769">
        <w:rPr>
          <w:rFonts w:cs="Arial"/>
        </w:rPr>
        <w:t>Count</w:t>
      </w:r>
      <w:r w:rsidR="00FB62EE">
        <w:rPr>
          <w:rFonts w:cs="Arial"/>
        </w:rPr>
        <w:t>y</w:t>
      </w:r>
      <w:r>
        <w:rPr>
          <w:rFonts w:cs="Arial"/>
        </w:rPr>
        <w:t xml:space="preserve"> will either issue approval to proceed with the final design or will state the required changes needed to grant approval.</w:t>
      </w:r>
    </w:p>
    <w:p w14:paraId="1006863E" w14:textId="77777777" w:rsidR="003A6BEA" w:rsidRDefault="003A6BEA">
      <w:pPr>
        <w:spacing w:line="360" w:lineRule="auto"/>
        <w:ind w:left="1080" w:hanging="360"/>
        <w:jc w:val="both"/>
        <w:rPr>
          <w:rFonts w:cs="Arial"/>
        </w:rPr>
      </w:pPr>
    </w:p>
    <w:p w14:paraId="6558B643" w14:textId="77777777" w:rsidR="003A6BEA" w:rsidRDefault="003A6BEA" w:rsidP="00686380">
      <w:pPr>
        <w:pStyle w:val="Heading3"/>
        <w:numPr>
          <w:ilvl w:val="2"/>
          <w:numId w:val="28"/>
        </w:numPr>
        <w:tabs>
          <w:tab w:val="clear" w:pos="4680"/>
          <w:tab w:val="left" w:pos="1800"/>
        </w:tabs>
        <w:spacing w:line="360" w:lineRule="auto"/>
        <w:jc w:val="left"/>
      </w:pPr>
      <w:bookmarkStart w:id="653" w:name="_Ref325531632"/>
      <w:bookmarkStart w:id="654" w:name="_Toc103082561"/>
      <w:r>
        <w:t>Final Design Review</w:t>
      </w:r>
      <w:bookmarkEnd w:id="653"/>
      <w:bookmarkEnd w:id="654"/>
    </w:p>
    <w:p w14:paraId="371E43E5" w14:textId="5A19B9E9" w:rsidR="003A6BEA" w:rsidRDefault="003A6BEA" w:rsidP="002F3C92">
      <w:pPr>
        <w:pStyle w:val="BodyTextIndent"/>
        <w:tabs>
          <w:tab w:val="clear" w:pos="1080"/>
          <w:tab w:val="left" w:pos="720"/>
        </w:tabs>
        <w:spacing w:line="360" w:lineRule="auto"/>
        <w:ind w:left="720" w:firstLine="0"/>
      </w:pPr>
      <w:r>
        <w:rPr>
          <w:szCs w:val="22"/>
        </w:rPr>
        <w:t xml:space="preserve">Once the PDR has been completed and the </w:t>
      </w:r>
      <w:r w:rsidR="00870769">
        <w:rPr>
          <w:szCs w:val="22"/>
        </w:rPr>
        <w:t>Count</w:t>
      </w:r>
      <w:r w:rsidR="00FB62EE">
        <w:rPr>
          <w:szCs w:val="22"/>
        </w:rPr>
        <w:t>y</w:t>
      </w:r>
      <w:r>
        <w:rPr>
          <w:szCs w:val="22"/>
        </w:rPr>
        <w:t xml:space="preserve"> ha</w:t>
      </w:r>
      <w:r w:rsidR="00FB62EE">
        <w:rPr>
          <w:szCs w:val="22"/>
        </w:rPr>
        <w:t>s</w:t>
      </w:r>
      <w:r>
        <w:rPr>
          <w:szCs w:val="22"/>
        </w:rPr>
        <w:t xml:space="preserve"> provided approval to proceed with the final design, the </w:t>
      </w:r>
      <w:r w:rsidR="008274AE">
        <w:rPr>
          <w:szCs w:val="22"/>
        </w:rPr>
        <w:t>Contractor</w:t>
      </w:r>
      <w:r>
        <w:rPr>
          <w:szCs w:val="22"/>
        </w:rPr>
        <w:t xml:space="preserve"> shall prepare for the Final Design Review (</w:t>
      </w:r>
      <w:r w:rsidR="003830E9">
        <w:rPr>
          <w:szCs w:val="22"/>
        </w:rPr>
        <w:t>“</w:t>
      </w:r>
      <w:r>
        <w:rPr>
          <w:szCs w:val="22"/>
        </w:rPr>
        <w:t>FDR</w:t>
      </w:r>
      <w:r w:rsidR="003830E9">
        <w:rPr>
          <w:szCs w:val="22"/>
        </w:rPr>
        <w:t>”</w:t>
      </w:r>
      <w:r>
        <w:rPr>
          <w:szCs w:val="22"/>
        </w:rPr>
        <w:t xml:space="preserve">). The FDR will update all design and </w:t>
      </w:r>
      <w:r w:rsidR="007447ED">
        <w:rPr>
          <w:szCs w:val="22"/>
        </w:rPr>
        <w:t>c</w:t>
      </w:r>
      <w:r>
        <w:rPr>
          <w:szCs w:val="22"/>
        </w:rPr>
        <w:t xml:space="preserve">ontract documents as needed to reflect the final design as agreed upon by the parties during the Design Phase. </w:t>
      </w:r>
      <w:r>
        <w:rPr>
          <w:rFonts w:cs="Arial"/>
          <w:szCs w:val="22"/>
        </w:rPr>
        <w:t>Any design element</w:t>
      </w:r>
      <w:r w:rsidR="003830E9">
        <w:rPr>
          <w:rFonts w:cs="Arial"/>
          <w:szCs w:val="22"/>
        </w:rPr>
        <w:t>s</w:t>
      </w:r>
      <w:r>
        <w:rPr>
          <w:rFonts w:cs="Arial"/>
          <w:szCs w:val="22"/>
        </w:rPr>
        <w:t>, plans, or drawings requiring review and certification from a licensed professional engineer or architect shall be sealed by a qualified and licensed professional as applicable. A</w:t>
      </w:r>
      <w:r w:rsidR="003830E9">
        <w:rPr>
          <w:rFonts w:cs="Arial"/>
          <w:szCs w:val="22"/>
        </w:rPr>
        <w:t>n</w:t>
      </w:r>
      <w:r>
        <w:rPr>
          <w:rFonts w:cs="Arial"/>
          <w:szCs w:val="22"/>
        </w:rPr>
        <w:t xml:space="preserve"> FDR meeting will be conduc</w:t>
      </w:r>
      <w:r w:rsidR="00F13C3F">
        <w:rPr>
          <w:rFonts w:cs="Arial"/>
          <w:szCs w:val="22"/>
        </w:rPr>
        <w:t>t</w:t>
      </w:r>
      <w:r>
        <w:rPr>
          <w:rFonts w:cs="Arial"/>
          <w:szCs w:val="22"/>
        </w:rPr>
        <w:t xml:space="preserve">ed to review all FDR documentation. The </w:t>
      </w:r>
      <w:r w:rsidR="00870769">
        <w:rPr>
          <w:rFonts w:cs="Arial"/>
          <w:szCs w:val="22"/>
        </w:rPr>
        <w:t>Count</w:t>
      </w:r>
      <w:r w:rsidR="00FB62EE">
        <w:rPr>
          <w:rFonts w:cs="Arial"/>
          <w:szCs w:val="22"/>
        </w:rPr>
        <w:t>y</w:t>
      </w:r>
      <w:r>
        <w:rPr>
          <w:rFonts w:cs="Arial"/>
          <w:szCs w:val="22"/>
        </w:rPr>
        <w:t xml:space="preserve"> will complete </w:t>
      </w:r>
      <w:r w:rsidR="00FB62EE">
        <w:rPr>
          <w:rFonts w:cs="Arial"/>
          <w:szCs w:val="22"/>
        </w:rPr>
        <w:t>its</w:t>
      </w:r>
      <w:r>
        <w:rPr>
          <w:rFonts w:cs="Arial"/>
          <w:szCs w:val="22"/>
        </w:rPr>
        <w:t xml:space="preserve"> review of the FDR documentation with</w:t>
      </w:r>
      <w:r w:rsidR="00034672">
        <w:rPr>
          <w:rFonts w:cs="Arial"/>
          <w:szCs w:val="22"/>
        </w:rPr>
        <w:t>in</w:t>
      </w:r>
      <w:r>
        <w:rPr>
          <w:rFonts w:cs="Arial"/>
          <w:szCs w:val="22"/>
        </w:rPr>
        <w:t xml:space="preserve"> </w:t>
      </w:r>
      <w:r w:rsidR="00507460">
        <w:rPr>
          <w:rFonts w:cs="Arial"/>
          <w:szCs w:val="22"/>
        </w:rPr>
        <w:t xml:space="preserve">14 </w:t>
      </w:r>
      <w:r>
        <w:rPr>
          <w:rFonts w:cs="Arial"/>
          <w:szCs w:val="22"/>
        </w:rPr>
        <w:t xml:space="preserve">days, at which time the </w:t>
      </w:r>
      <w:r w:rsidR="00870769">
        <w:rPr>
          <w:rFonts w:cs="Arial"/>
          <w:szCs w:val="22"/>
        </w:rPr>
        <w:t>Count</w:t>
      </w:r>
      <w:r w:rsidR="00FB62EE">
        <w:rPr>
          <w:rFonts w:cs="Arial"/>
          <w:szCs w:val="22"/>
        </w:rPr>
        <w:t>y</w:t>
      </w:r>
      <w:r>
        <w:rPr>
          <w:rFonts w:cs="Arial"/>
          <w:szCs w:val="22"/>
        </w:rPr>
        <w:t xml:space="preserve"> will issue a Notice</w:t>
      </w:r>
      <w:r w:rsidR="003830E9">
        <w:rPr>
          <w:rFonts w:cs="Arial"/>
          <w:szCs w:val="22"/>
        </w:rPr>
        <w:t>-</w:t>
      </w:r>
      <w:r>
        <w:rPr>
          <w:rFonts w:cs="Arial"/>
          <w:szCs w:val="22"/>
        </w:rPr>
        <w:t>to</w:t>
      </w:r>
      <w:r w:rsidR="003830E9">
        <w:rPr>
          <w:rFonts w:cs="Arial"/>
          <w:szCs w:val="22"/>
        </w:rPr>
        <w:t>-</w:t>
      </w:r>
      <w:r>
        <w:rPr>
          <w:rFonts w:cs="Arial"/>
          <w:szCs w:val="22"/>
        </w:rPr>
        <w:t>Proceed. Equipment manufactur</w:t>
      </w:r>
      <w:r w:rsidR="002E775C">
        <w:rPr>
          <w:rFonts w:cs="Arial"/>
          <w:szCs w:val="22"/>
        </w:rPr>
        <w:t>ing</w:t>
      </w:r>
      <w:r>
        <w:rPr>
          <w:rFonts w:cs="Arial"/>
          <w:szCs w:val="22"/>
        </w:rPr>
        <w:t>, delivery, and installation will not begin until a formal Notice</w:t>
      </w:r>
      <w:r w:rsidR="003830E9">
        <w:rPr>
          <w:rFonts w:cs="Arial"/>
          <w:szCs w:val="22"/>
        </w:rPr>
        <w:t>-</w:t>
      </w:r>
      <w:r>
        <w:rPr>
          <w:rFonts w:cs="Arial"/>
          <w:szCs w:val="22"/>
        </w:rPr>
        <w:t>to</w:t>
      </w:r>
      <w:r w:rsidR="003830E9">
        <w:rPr>
          <w:rFonts w:cs="Arial"/>
          <w:szCs w:val="22"/>
        </w:rPr>
        <w:t>-</w:t>
      </w:r>
      <w:r>
        <w:rPr>
          <w:rFonts w:cs="Arial"/>
          <w:szCs w:val="22"/>
        </w:rPr>
        <w:t xml:space="preserve">Proceed </w:t>
      </w:r>
      <w:r w:rsidR="00FB62EE">
        <w:rPr>
          <w:rFonts w:cs="Arial"/>
          <w:szCs w:val="22"/>
        </w:rPr>
        <w:t>has been issued</w:t>
      </w:r>
      <w:r w:rsidR="002E775C">
        <w:rPr>
          <w:rFonts w:cs="Arial"/>
          <w:szCs w:val="22"/>
        </w:rPr>
        <w:t xml:space="preserve"> unless stated otherwise herein for the expedited acquisition of dispatch equipment being purchased with the ETCOG grant funds</w:t>
      </w:r>
      <w:r>
        <w:rPr>
          <w:rFonts w:cs="Arial"/>
          <w:szCs w:val="22"/>
        </w:rPr>
        <w:t xml:space="preserve">. Approval of the PDR and FDR documentation by the </w:t>
      </w:r>
      <w:r w:rsidR="00870769">
        <w:rPr>
          <w:rFonts w:cs="Arial"/>
          <w:szCs w:val="22"/>
        </w:rPr>
        <w:t>Count</w:t>
      </w:r>
      <w:r w:rsidR="00FB62EE">
        <w:rPr>
          <w:rFonts w:cs="Arial"/>
          <w:szCs w:val="22"/>
        </w:rPr>
        <w:t>y</w:t>
      </w:r>
      <w:r>
        <w:rPr>
          <w:rFonts w:cs="Arial"/>
          <w:szCs w:val="22"/>
        </w:rPr>
        <w:t xml:space="preserve"> is general in nature and shall not relieve the </w:t>
      </w:r>
      <w:r w:rsidR="008274AE">
        <w:rPr>
          <w:rFonts w:cs="Arial"/>
          <w:szCs w:val="22"/>
        </w:rPr>
        <w:t>Contractor</w:t>
      </w:r>
      <w:r>
        <w:rPr>
          <w:rFonts w:cs="Arial"/>
          <w:szCs w:val="22"/>
        </w:rPr>
        <w:t xml:space="preserve"> of responsibility for the accuracy of its documentation nor for the proper function and performance of the system and system components.</w:t>
      </w:r>
    </w:p>
    <w:p w14:paraId="1F1F8362" w14:textId="77777777" w:rsidR="003A6BEA" w:rsidRDefault="003A6BEA" w:rsidP="00686380">
      <w:pPr>
        <w:pStyle w:val="Heading1"/>
        <w:numPr>
          <w:ilvl w:val="0"/>
          <w:numId w:val="28"/>
        </w:numPr>
        <w:spacing w:line="360" w:lineRule="auto"/>
      </w:pPr>
      <w:r>
        <w:br w:type="page"/>
      </w:r>
      <w:bookmarkStart w:id="655" w:name="_Toc103082562"/>
      <w:r>
        <w:lastRenderedPageBreak/>
        <w:t>SYSTEM EQUIPMENT SPECIFICATIONS</w:t>
      </w:r>
      <w:bookmarkEnd w:id="655"/>
    </w:p>
    <w:p w14:paraId="16FFFC41" w14:textId="77777777" w:rsidR="003A6BEA" w:rsidRDefault="003A6BEA">
      <w:pPr>
        <w:spacing w:line="360" w:lineRule="auto"/>
        <w:jc w:val="both"/>
        <w:rPr>
          <w:rFonts w:cs="Arial"/>
        </w:rPr>
      </w:pPr>
    </w:p>
    <w:p w14:paraId="757CFF2F" w14:textId="77777777" w:rsidR="003A6BEA" w:rsidRDefault="003A6BEA" w:rsidP="00686380">
      <w:pPr>
        <w:pStyle w:val="Heading2"/>
        <w:numPr>
          <w:ilvl w:val="1"/>
          <w:numId w:val="28"/>
        </w:numPr>
        <w:tabs>
          <w:tab w:val="clear" w:pos="-720"/>
          <w:tab w:val="clear" w:pos="4140"/>
        </w:tabs>
        <w:spacing w:line="360" w:lineRule="auto"/>
      </w:pPr>
      <w:bookmarkStart w:id="656" w:name="_Toc103082563"/>
      <w:r>
        <w:t>General</w:t>
      </w:r>
      <w:bookmarkEnd w:id="656"/>
    </w:p>
    <w:p w14:paraId="5756A968" w14:textId="2DB079DF" w:rsidR="003A6BEA" w:rsidRDefault="003A6BEA">
      <w:pPr>
        <w:pStyle w:val="BodyText"/>
        <w:spacing w:line="360" w:lineRule="auto"/>
        <w:rPr>
          <w:b w:val="0"/>
        </w:rPr>
      </w:pPr>
      <w:r>
        <w:rPr>
          <w:b w:val="0"/>
        </w:rPr>
        <w:t xml:space="preserve">The </w:t>
      </w:r>
      <w:r w:rsidR="008274AE">
        <w:rPr>
          <w:b w:val="0"/>
        </w:rPr>
        <w:t>Contractor</w:t>
      </w:r>
      <w:r>
        <w:rPr>
          <w:b w:val="0"/>
        </w:rPr>
        <w:t xml:space="preserve"> shall be responsible for the system configuration and selection of all equipment necessary to satisfy the requirements of this RFP. All equipment offered shall be of high quality, consistent with the intended function</w:t>
      </w:r>
      <w:r w:rsidR="00FF7015">
        <w:rPr>
          <w:b w:val="0"/>
        </w:rPr>
        <w:t>s</w:t>
      </w:r>
      <w:r>
        <w:rPr>
          <w:b w:val="0"/>
        </w:rPr>
        <w:t xml:space="preserve"> and requirements of the system and compatible with the </w:t>
      </w:r>
      <w:r w:rsidR="008274AE">
        <w:rPr>
          <w:b w:val="0"/>
        </w:rPr>
        <w:t>Contractor</w:t>
      </w:r>
      <w:r>
        <w:rPr>
          <w:b w:val="0"/>
        </w:rPr>
        <w:t xml:space="preserve">’s system configuration. Functional requirements and specifications for the requested communications system were provided in Section </w:t>
      </w:r>
      <w:r w:rsidR="00FA10EC">
        <w:rPr>
          <w:b w:val="0"/>
        </w:rPr>
        <w:t>3</w:t>
      </w:r>
      <w:r>
        <w:rPr>
          <w:b w:val="0"/>
        </w:rPr>
        <w:t xml:space="preserve"> herein</w:t>
      </w:r>
      <w:r w:rsidR="00D55C14">
        <w:rPr>
          <w:b w:val="0"/>
        </w:rPr>
        <w:t>.</w:t>
      </w:r>
    </w:p>
    <w:p w14:paraId="51ABAA78" w14:textId="77777777" w:rsidR="003A6BEA" w:rsidRDefault="003A6BEA">
      <w:pPr>
        <w:pStyle w:val="BodyText"/>
        <w:spacing w:line="360" w:lineRule="auto"/>
        <w:rPr>
          <w:b w:val="0"/>
        </w:rPr>
      </w:pPr>
    </w:p>
    <w:p w14:paraId="41B79197" w14:textId="77777777" w:rsidR="003A6BEA" w:rsidRDefault="003A6BEA" w:rsidP="00686380">
      <w:pPr>
        <w:pStyle w:val="Heading2"/>
        <w:numPr>
          <w:ilvl w:val="1"/>
          <w:numId w:val="28"/>
        </w:numPr>
        <w:tabs>
          <w:tab w:val="clear" w:pos="-720"/>
          <w:tab w:val="clear" w:pos="4140"/>
        </w:tabs>
        <w:spacing w:line="360" w:lineRule="auto"/>
      </w:pPr>
      <w:bookmarkStart w:id="657" w:name="_Toc103082564"/>
      <w:r>
        <w:t>Simulcast Equipment</w:t>
      </w:r>
      <w:bookmarkEnd w:id="657"/>
    </w:p>
    <w:p w14:paraId="3A591916" w14:textId="77777777" w:rsidR="003A6BEA" w:rsidRDefault="003A6BEA">
      <w:pPr>
        <w:pStyle w:val="BodyText"/>
        <w:spacing w:line="360" w:lineRule="auto"/>
        <w:rPr>
          <w:b w:val="0"/>
          <w:szCs w:val="22"/>
        </w:rPr>
      </w:pPr>
      <w:r>
        <w:rPr>
          <w:b w:val="0"/>
        </w:rPr>
        <w:t>Transmission equipment shall be specifically designed for simulcast operations. The following general specifications apply to each simulcast channel proposed.</w:t>
      </w:r>
    </w:p>
    <w:p w14:paraId="0724228F" w14:textId="77777777" w:rsidR="003A6BEA" w:rsidRDefault="003A6BEA">
      <w:pPr>
        <w:pStyle w:val="BodyText"/>
        <w:spacing w:line="360" w:lineRule="auto"/>
        <w:rPr>
          <w:b w:val="0"/>
        </w:rPr>
      </w:pPr>
    </w:p>
    <w:p w14:paraId="104E78F5" w14:textId="77777777" w:rsidR="003A6BEA" w:rsidRDefault="003A6BEA">
      <w:pPr>
        <w:pStyle w:val="BodyText"/>
        <w:numPr>
          <w:ilvl w:val="0"/>
          <w:numId w:val="18"/>
        </w:numPr>
        <w:tabs>
          <w:tab w:val="clear" w:pos="-720"/>
        </w:tabs>
        <w:suppressAutoHyphens w:val="0"/>
        <w:autoSpaceDE w:val="0"/>
        <w:autoSpaceDN w:val="0"/>
        <w:adjustRightInd w:val="0"/>
        <w:spacing w:line="360" w:lineRule="auto"/>
        <w:rPr>
          <w:b w:val="0"/>
        </w:rPr>
      </w:pPr>
      <w:r>
        <w:rPr>
          <w:b w:val="0"/>
          <w:u w:val="single"/>
        </w:rPr>
        <w:t>Transmitter Frequency Stability</w:t>
      </w:r>
      <w:r>
        <w:rPr>
          <w:b w:val="0"/>
        </w:rPr>
        <w:t xml:space="preserve">: </w:t>
      </w:r>
      <w:r w:rsidR="00FA10EC" w:rsidRPr="00FA10EC">
        <w:rPr>
          <w:b w:val="0"/>
        </w:rPr>
        <w:t>0.001PPM from -30°C to +60°C ambient. Referenced to GPS-disciplined local oscillator frequency standard in simulcast configurations</w:t>
      </w:r>
      <w:r w:rsidR="00FA10EC">
        <w:rPr>
          <w:b w:val="0"/>
        </w:rPr>
        <w:t xml:space="preserve">. </w:t>
      </w:r>
      <w:r>
        <w:rPr>
          <w:b w:val="0"/>
        </w:rPr>
        <w:t>The difference in transmit center frequency between any pair of simulcast transmitters shall not exceed 1 Hz.</w:t>
      </w:r>
    </w:p>
    <w:p w14:paraId="2D82FA8A" w14:textId="77777777" w:rsidR="003A6BEA" w:rsidRDefault="00FA10EC">
      <w:pPr>
        <w:pStyle w:val="BodyText"/>
        <w:numPr>
          <w:ilvl w:val="0"/>
          <w:numId w:val="18"/>
        </w:numPr>
        <w:tabs>
          <w:tab w:val="clear" w:pos="-720"/>
        </w:tabs>
        <w:suppressAutoHyphens w:val="0"/>
        <w:autoSpaceDE w:val="0"/>
        <w:autoSpaceDN w:val="0"/>
        <w:adjustRightInd w:val="0"/>
        <w:spacing w:line="360" w:lineRule="auto"/>
        <w:rPr>
          <w:b w:val="0"/>
        </w:rPr>
      </w:pPr>
      <w:r>
        <w:rPr>
          <w:b w:val="0"/>
          <w:u w:val="single"/>
        </w:rPr>
        <w:t xml:space="preserve">Transmitter Deviation </w:t>
      </w:r>
      <w:r w:rsidR="003A6BEA">
        <w:rPr>
          <w:b w:val="0"/>
          <w:u w:val="single"/>
        </w:rPr>
        <w:t>Stability</w:t>
      </w:r>
      <w:r w:rsidR="003A6BEA">
        <w:rPr>
          <w:b w:val="0"/>
        </w:rPr>
        <w:t>: The transmitter deviation difference between any pair of simulcast transmitters shall not exceed 1 Hz.</w:t>
      </w:r>
    </w:p>
    <w:p w14:paraId="14D24811" w14:textId="77777777" w:rsidR="003A6BEA" w:rsidRDefault="003A6BEA">
      <w:pPr>
        <w:pStyle w:val="BodyText"/>
        <w:numPr>
          <w:ilvl w:val="0"/>
          <w:numId w:val="18"/>
        </w:numPr>
        <w:tabs>
          <w:tab w:val="clear" w:pos="-720"/>
        </w:tabs>
        <w:suppressAutoHyphens w:val="0"/>
        <w:autoSpaceDE w:val="0"/>
        <w:autoSpaceDN w:val="0"/>
        <w:adjustRightInd w:val="0"/>
        <w:spacing w:line="360" w:lineRule="auto"/>
        <w:rPr>
          <w:b w:val="0"/>
        </w:rPr>
      </w:pPr>
      <w:r>
        <w:rPr>
          <w:b w:val="0"/>
          <w:u w:val="single"/>
        </w:rPr>
        <w:t>Transmitter Launch Time and Oscillator Reference:</w:t>
      </w:r>
      <w:r>
        <w:rPr>
          <w:b w:val="0"/>
        </w:rPr>
        <w:t xml:space="preserve"> GPS</w:t>
      </w:r>
      <w:r w:rsidR="00D77C72">
        <w:rPr>
          <w:b w:val="0"/>
        </w:rPr>
        <w:t>-</w:t>
      </w:r>
      <w:r>
        <w:rPr>
          <w:b w:val="0"/>
        </w:rPr>
        <w:t>disciplined</w:t>
      </w:r>
    </w:p>
    <w:p w14:paraId="05742A83" w14:textId="77777777" w:rsidR="003A6BEA" w:rsidRDefault="003A6BEA">
      <w:pPr>
        <w:pStyle w:val="BodyText"/>
        <w:spacing w:line="360" w:lineRule="auto"/>
        <w:rPr>
          <w:b w:val="0"/>
        </w:rPr>
      </w:pPr>
    </w:p>
    <w:p w14:paraId="548FA500" w14:textId="77777777" w:rsidR="003A6BEA" w:rsidRDefault="003A6BEA" w:rsidP="00686380">
      <w:pPr>
        <w:pStyle w:val="Heading2"/>
        <w:numPr>
          <w:ilvl w:val="1"/>
          <w:numId w:val="28"/>
        </w:numPr>
        <w:tabs>
          <w:tab w:val="clear" w:pos="-720"/>
          <w:tab w:val="clear" w:pos="4140"/>
        </w:tabs>
        <w:spacing w:line="360" w:lineRule="auto"/>
      </w:pPr>
      <w:bookmarkStart w:id="658" w:name="_Toc103082565"/>
      <w:r>
        <w:t>Base Station Equipment</w:t>
      </w:r>
      <w:bookmarkEnd w:id="658"/>
    </w:p>
    <w:p w14:paraId="25B9E0CC" w14:textId="0510506A" w:rsidR="0081260E" w:rsidRDefault="003A6BEA" w:rsidP="00947686">
      <w:pPr>
        <w:pStyle w:val="BodyText"/>
        <w:spacing w:line="360" w:lineRule="auto"/>
        <w:rPr>
          <w:b w:val="0"/>
        </w:rPr>
      </w:pPr>
      <w:r>
        <w:rPr>
          <w:b w:val="0"/>
        </w:rPr>
        <w:t xml:space="preserve">The transmit/receive sites shall be equipped with top-of-the-line base stations appropriate for the intended function as specified in this RFP. The base station shall be capable of supporting simulcast operations with a high quality of performance, service, and reliability. </w:t>
      </w:r>
      <w:r w:rsidR="004869F3">
        <w:rPr>
          <w:b w:val="0"/>
        </w:rPr>
        <w:t xml:space="preserve">P25 </w:t>
      </w:r>
      <w:r w:rsidR="0081260E">
        <w:rPr>
          <w:b w:val="0"/>
        </w:rPr>
        <w:t>Base stations shall include native support for P25 Phase 1 C4FM</w:t>
      </w:r>
      <w:r w:rsidR="00D55C14">
        <w:rPr>
          <w:b w:val="0"/>
        </w:rPr>
        <w:t xml:space="preserve">, </w:t>
      </w:r>
      <w:r w:rsidR="0081260E" w:rsidRPr="0081260E">
        <w:rPr>
          <w:b w:val="0"/>
        </w:rPr>
        <w:t>P25 Phase 1 CQPSK simulcast modulation</w:t>
      </w:r>
      <w:r w:rsidR="00D55C14">
        <w:rPr>
          <w:b w:val="0"/>
        </w:rPr>
        <w:t xml:space="preserve">, and </w:t>
      </w:r>
      <w:r w:rsidR="0081260E" w:rsidRPr="0081260E">
        <w:rPr>
          <w:b w:val="0"/>
        </w:rPr>
        <w:t xml:space="preserve">P25 Phase 2 </w:t>
      </w:r>
      <w:r w:rsidR="002C48EF">
        <w:rPr>
          <w:b w:val="0"/>
          <w:bCs/>
        </w:rPr>
        <w:t>H-</w:t>
      </w:r>
      <w:r w:rsidR="002C48EF" w:rsidRPr="00617528">
        <w:rPr>
          <w:b w:val="0"/>
          <w:bCs/>
        </w:rPr>
        <w:t xml:space="preserve">DQPSK simulcast </w:t>
      </w:r>
      <w:r w:rsidR="00D55C14">
        <w:rPr>
          <w:b w:val="0"/>
        </w:rPr>
        <w:t>modulation.</w:t>
      </w:r>
      <w:r w:rsidR="002C48EF">
        <w:rPr>
          <w:b w:val="0"/>
        </w:rPr>
        <w:t xml:space="preserve"> </w:t>
      </w:r>
    </w:p>
    <w:p w14:paraId="66F1A5E2" w14:textId="77777777" w:rsidR="0081260E" w:rsidRDefault="0081260E" w:rsidP="00947686">
      <w:pPr>
        <w:pStyle w:val="BodyText"/>
        <w:spacing w:line="360" w:lineRule="auto"/>
        <w:rPr>
          <w:b w:val="0"/>
        </w:rPr>
      </w:pPr>
    </w:p>
    <w:p w14:paraId="5F75BCA5" w14:textId="77777777" w:rsidR="00947686" w:rsidRPr="00947686" w:rsidRDefault="00947686" w:rsidP="00947686">
      <w:pPr>
        <w:pStyle w:val="BodyText"/>
        <w:spacing w:line="360" w:lineRule="auto"/>
        <w:rPr>
          <w:b w:val="0"/>
        </w:rPr>
      </w:pPr>
      <w:r w:rsidRPr="00947686">
        <w:rPr>
          <w:b w:val="0"/>
        </w:rPr>
        <w:t xml:space="preserve">All </w:t>
      </w:r>
      <w:r w:rsidR="00A908AA">
        <w:rPr>
          <w:b w:val="0"/>
        </w:rPr>
        <w:t>P</w:t>
      </w:r>
      <w:r w:rsidR="004869F3">
        <w:rPr>
          <w:b w:val="0"/>
        </w:rPr>
        <w:t xml:space="preserve">25 </w:t>
      </w:r>
      <w:r>
        <w:rPr>
          <w:b w:val="0"/>
        </w:rPr>
        <w:t xml:space="preserve">base stations </w:t>
      </w:r>
      <w:r w:rsidRPr="00947686">
        <w:rPr>
          <w:b w:val="0"/>
        </w:rPr>
        <w:t>shall be capable of operation as a control channel and a working</w:t>
      </w:r>
      <w:r>
        <w:rPr>
          <w:b w:val="0"/>
        </w:rPr>
        <w:t xml:space="preserve"> (i.e. voice &amp; data)</w:t>
      </w:r>
      <w:r w:rsidRPr="00947686">
        <w:rPr>
          <w:b w:val="0"/>
        </w:rPr>
        <w:t xml:space="preserve"> channel. Any </w:t>
      </w:r>
      <w:r>
        <w:rPr>
          <w:b w:val="0"/>
        </w:rPr>
        <w:t xml:space="preserve">base station </w:t>
      </w:r>
      <w:r w:rsidRPr="00947686">
        <w:rPr>
          <w:b w:val="0"/>
        </w:rPr>
        <w:t xml:space="preserve">that is not currently functioning as a control channel shall be capable of supporting P25 voice and/or data as a working channel. Multiple </w:t>
      </w:r>
      <w:r>
        <w:rPr>
          <w:b w:val="0"/>
        </w:rPr>
        <w:t xml:space="preserve">base stations </w:t>
      </w:r>
      <w:r w:rsidRPr="00947686">
        <w:rPr>
          <w:b w:val="0"/>
        </w:rPr>
        <w:t>shall be capable of automatically assuming the role of the control channel in the event of a failure of the active control channel at any site.</w:t>
      </w:r>
    </w:p>
    <w:p w14:paraId="34B8BEA0" w14:textId="77777777" w:rsidR="007476B1" w:rsidRDefault="007476B1" w:rsidP="00947686">
      <w:pPr>
        <w:pStyle w:val="BodyText"/>
        <w:spacing w:line="360" w:lineRule="auto"/>
        <w:rPr>
          <w:b w:val="0"/>
        </w:rPr>
      </w:pPr>
    </w:p>
    <w:p w14:paraId="6439747F" w14:textId="77777777" w:rsidR="00947686" w:rsidRDefault="00947686" w:rsidP="00947686">
      <w:pPr>
        <w:pStyle w:val="BodyText"/>
        <w:spacing w:line="360" w:lineRule="auto"/>
        <w:rPr>
          <w:b w:val="0"/>
        </w:rPr>
      </w:pPr>
      <w:r w:rsidRPr="00947686">
        <w:rPr>
          <w:b w:val="0"/>
        </w:rPr>
        <w:t xml:space="preserve">The system shall provide the ability to reconfigure individual </w:t>
      </w:r>
      <w:r>
        <w:rPr>
          <w:b w:val="0"/>
        </w:rPr>
        <w:t xml:space="preserve">base stations </w:t>
      </w:r>
      <w:r w:rsidRPr="00947686">
        <w:rPr>
          <w:b w:val="0"/>
        </w:rPr>
        <w:t>remotely through a network connection. The Proposal shal</w:t>
      </w:r>
      <w:r>
        <w:rPr>
          <w:b w:val="0"/>
        </w:rPr>
        <w:t xml:space="preserve">l indicate the extent to which base station </w:t>
      </w:r>
      <w:r w:rsidRPr="00947686">
        <w:rPr>
          <w:b w:val="0"/>
        </w:rPr>
        <w:t xml:space="preserve">parameters can be configured </w:t>
      </w:r>
      <w:r w:rsidRPr="00947686">
        <w:rPr>
          <w:b w:val="0"/>
        </w:rPr>
        <w:lastRenderedPageBreak/>
        <w:t>remotely, and whether this programming is restricted to station parameters or includes firmware/software updates.</w:t>
      </w:r>
      <w:r w:rsidRPr="00947686">
        <w:rPr>
          <w:b w:val="0"/>
        </w:rPr>
        <w:tab/>
        <w:t xml:space="preserve">All system </w:t>
      </w:r>
      <w:r>
        <w:rPr>
          <w:b w:val="0"/>
        </w:rPr>
        <w:t xml:space="preserve">base stations </w:t>
      </w:r>
      <w:r w:rsidRPr="00947686">
        <w:rPr>
          <w:b w:val="0"/>
        </w:rPr>
        <w:t xml:space="preserve">shall </w:t>
      </w:r>
      <w:r>
        <w:rPr>
          <w:b w:val="0"/>
        </w:rPr>
        <w:t xml:space="preserve">include </w:t>
      </w:r>
      <w:r w:rsidRPr="00947686">
        <w:rPr>
          <w:b w:val="0"/>
        </w:rPr>
        <w:t>control and manage</w:t>
      </w:r>
      <w:r>
        <w:rPr>
          <w:b w:val="0"/>
        </w:rPr>
        <w:t>ment</w:t>
      </w:r>
      <w:r w:rsidRPr="00947686">
        <w:rPr>
          <w:b w:val="0"/>
        </w:rPr>
        <w:t xml:space="preserve"> </w:t>
      </w:r>
      <w:r>
        <w:rPr>
          <w:b w:val="0"/>
        </w:rPr>
        <w:t>features</w:t>
      </w:r>
      <w:r w:rsidRPr="00947686">
        <w:rPr>
          <w:b w:val="0"/>
        </w:rPr>
        <w:t>, which shall be capable of remotely controlling the following functions:</w:t>
      </w:r>
    </w:p>
    <w:p w14:paraId="2574C1AA" w14:textId="77777777" w:rsidR="006E5DF6" w:rsidRPr="00947686" w:rsidRDefault="006E5DF6" w:rsidP="00947686">
      <w:pPr>
        <w:pStyle w:val="BodyText"/>
        <w:spacing w:line="360" w:lineRule="auto"/>
        <w:rPr>
          <w:b w:val="0"/>
        </w:rPr>
      </w:pPr>
    </w:p>
    <w:p w14:paraId="0B371484" w14:textId="77777777" w:rsidR="00947686" w:rsidRPr="00947686" w:rsidRDefault="00947686" w:rsidP="00584FDE">
      <w:pPr>
        <w:pStyle w:val="BodyText"/>
        <w:numPr>
          <w:ilvl w:val="0"/>
          <w:numId w:val="38"/>
        </w:numPr>
        <w:spacing w:line="360" w:lineRule="auto"/>
        <w:rPr>
          <w:b w:val="0"/>
        </w:rPr>
      </w:pPr>
      <w:r w:rsidRPr="00947686">
        <w:rPr>
          <w:b w:val="0"/>
        </w:rPr>
        <w:t>On-line / Off-line</w:t>
      </w:r>
    </w:p>
    <w:p w14:paraId="5B1AC067" w14:textId="77777777" w:rsidR="00947686" w:rsidRPr="00947686" w:rsidRDefault="00947686" w:rsidP="00584FDE">
      <w:pPr>
        <w:pStyle w:val="BodyText"/>
        <w:numPr>
          <w:ilvl w:val="0"/>
          <w:numId w:val="38"/>
        </w:numPr>
        <w:spacing w:line="360" w:lineRule="auto"/>
        <w:rPr>
          <w:b w:val="0"/>
        </w:rPr>
      </w:pPr>
      <w:r w:rsidRPr="00947686">
        <w:rPr>
          <w:b w:val="0"/>
        </w:rPr>
        <w:t>Alarm status</w:t>
      </w:r>
    </w:p>
    <w:p w14:paraId="2C540EF4" w14:textId="77777777" w:rsidR="00947686" w:rsidRPr="00947686" w:rsidRDefault="00947686" w:rsidP="00584FDE">
      <w:pPr>
        <w:pStyle w:val="BodyText"/>
        <w:numPr>
          <w:ilvl w:val="0"/>
          <w:numId w:val="38"/>
        </w:numPr>
        <w:spacing w:line="360" w:lineRule="auto"/>
        <w:rPr>
          <w:b w:val="0"/>
        </w:rPr>
      </w:pPr>
      <w:r w:rsidRPr="00947686">
        <w:rPr>
          <w:b w:val="0"/>
        </w:rPr>
        <w:t>Station Reset</w:t>
      </w:r>
    </w:p>
    <w:p w14:paraId="2FCE70D2" w14:textId="77777777" w:rsidR="00947686" w:rsidRPr="00947686" w:rsidRDefault="00947686" w:rsidP="00584FDE">
      <w:pPr>
        <w:pStyle w:val="BodyText"/>
        <w:numPr>
          <w:ilvl w:val="0"/>
          <w:numId w:val="38"/>
        </w:numPr>
        <w:spacing w:line="360" w:lineRule="auto"/>
        <w:rPr>
          <w:b w:val="0"/>
        </w:rPr>
      </w:pPr>
      <w:r w:rsidRPr="00947686">
        <w:rPr>
          <w:b w:val="0"/>
        </w:rPr>
        <w:t>Programming/Restoring operating parameters</w:t>
      </w:r>
    </w:p>
    <w:p w14:paraId="1DCAFB63" w14:textId="77777777" w:rsidR="003A6BEA" w:rsidRDefault="003A6BEA">
      <w:pPr>
        <w:pStyle w:val="BodyText"/>
        <w:spacing w:line="360" w:lineRule="auto"/>
        <w:rPr>
          <w:b w:val="0"/>
        </w:rPr>
      </w:pPr>
    </w:p>
    <w:p w14:paraId="0F1AC94E" w14:textId="37389FC0" w:rsidR="003A6BEA" w:rsidRDefault="003A6BEA">
      <w:pPr>
        <w:pStyle w:val="BodyText"/>
        <w:spacing w:line="360" w:lineRule="auto"/>
        <w:rPr>
          <w:b w:val="0"/>
        </w:rPr>
      </w:pPr>
      <w:r>
        <w:rPr>
          <w:b w:val="0"/>
        </w:rPr>
        <w:t xml:space="preserve">The base stations shall be rated for continuous-duty and shall be mounted in industry-standard 19" equipment cabinets. All equipment shall be FCC type-accepted and Vendors shall provide the </w:t>
      </w:r>
      <w:r w:rsidR="00947686">
        <w:rPr>
          <w:b w:val="0"/>
        </w:rPr>
        <w:t xml:space="preserve">FCC </w:t>
      </w:r>
      <w:r>
        <w:rPr>
          <w:b w:val="0"/>
        </w:rPr>
        <w:t>type</w:t>
      </w:r>
      <w:r w:rsidR="00D77C72">
        <w:rPr>
          <w:b w:val="0"/>
        </w:rPr>
        <w:t>-</w:t>
      </w:r>
      <w:r>
        <w:rPr>
          <w:b w:val="0"/>
        </w:rPr>
        <w:t>acceptance numbers in their proposals. The base station shall operate from a</w:t>
      </w:r>
      <w:r w:rsidR="002C48EF">
        <w:rPr>
          <w:b w:val="0"/>
        </w:rPr>
        <w:t xml:space="preserve"> </w:t>
      </w:r>
      <w:r>
        <w:rPr>
          <w:b w:val="0"/>
        </w:rPr>
        <w:t xml:space="preserve">nominal </w:t>
      </w:r>
      <w:r w:rsidR="00B92B46">
        <w:rPr>
          <w:b w:val="0"/>
        </w:rPr>
        <w:t xml:space="preserve">-20 to -60 DVC source per the design of the DC Power Plants supplied per </w:t>
      </w:r>
      <w:r w:rsidR="00B92B46">
        <w:rPr>
          <w:rFonts w:cs="Arial"/>
          <w:b w:val="0"/>
        </w:rPr>
        <w:t>§</w:t>
      </w:r>
      <w:r w:rsidR="00B92B46">
        <w:rPr>
          <w:b w:val="0"/>
        </w:rPr>
        <w:fldChar w:fldCharType="begin"/>
      </w:r>
      <w:r w:rsidR="00B92B46">
        <w:rPr>
          <w:rFonts w:cs="Arial"/>
          <w:b w:val="0"/>
        </w:rPr>
        <w:instrText xml:space="preserve"> REF _Ref459103668 \r \h </w:instrText>
      </w:r>
      <w:r w:rsidR="00B92B46">
        <w:rPr>
          <w:b w:val="0"/>
        </w:rPr>
      </w:r>
      <w:r w:rsidR="00B92B46">
        <w:rPr>
          <w:b w:val="0"/>
        </w:rPr>
        <w:fldChar w:fldCharType="separate"/>
      </w:r>
      <w:r w:rsidR="00376FED">
        <w:rPr>
          <w:rFonts w:cs="Arial"/>
          <w:b w:val="0"/>
        </w:rPr>
        <w:t>3.13.6</w:t>
      </w:r>
      <w:r w:rsidR="00B92B46">
        <w:rPr>
          <w:b w:val="0"/>
        </w:rPr>
        <w:fldChar w:fldCharType="end"/>
      </w:r>
      <w:r>
        <w:rPr>
          <w:b w:val="0"/>
        </w:rPr>
        <w:t xml:space="preserve"> and shall operate within rated specification from </w:t>
      </w:r>
      <w:r>
        <w:rPr>
          <w:b w:val="0"/>
        </w:rPr>
        <w:noBreakHyphen/>
        <w:t>30</w:t>
      </w:r>
      <w:r>
        <w:rPr>
          <w:rFonts w:ascii="Symbol" w:hAnsi="Symbol"/>
          <w:b w:val="0"/>
        </w:rPr>
        <w:t></w:t>
      </w:r>
      <w:r>
        <w:rPr>
          <w:b w:val="0"/>
        </w:rPr>
        <w:t>C to +60</w:t>
      </w:r>
      <w:r>
        <w:rPr>
          <w:rFonts w:ascii="Symbol" w:hAnsi="Symbol"/>
          <w:b w:val="0"/>
        </w:rPr>
        <w:t></w:t>
      </w:r>
      <w:r>
        <w:rPr>
          <w:b w:val="0"/>
        </w:rPr>
        <w:t>C, and to 90% RH at 50</w:t>
      </w:r>
      <w:r>
        <w:rPr>
          <w:rFonts w:ascii="Symbol" w:hAnsi="Symbol"/>
          <w:b w:val="0"/>
        </w:rPr>
        <w:t></w:t>
      </w:r>
      <w:r>
        <w:rPr>
          <w:b w:val="0"/>
        </w:rPr>
        <w:t>C. All base station equipment including transmitter, receiver, meters, protection devices and any other associated RF devices or assemblies shall be furnished with type “N” or “DIN” connectors as appropriate per the design.</w:t>
      </w:r>
    </w:p>
    <w:p w14:paraId="11A95BA1" w14:textId="77777777" w:rsidR="003A6BEA" w:rsidRDefault="003A6BEA">
      <w:pPr>
        <w:pStyle w:val="BodyText"/>
        <w:spacing w:line="360" w:lineRule="auto"/>
        <w:rPr>
          <w:b w:val="0"/>
        </w:rPr>
      </w:pPr>
    </w:p>
    <w:p w14:paraId="292CDBFF" w14:textId="77777777" w:rsidR="003A6BEA" w:rsidRDefault="003A6BEA">
      <w:pPr>
        <w:pStyle w:val="BodyText"/>
        <w:spacing w:line="360" w:lineRule="auto"/>
        <w:rPr>
          <w:b w:val="0"/>
        </w:rPr>
      </w:pPr>
      <w:r>
        <w:rPr>
          <w:b w:val="0"/>
        </w:rPr>
        <w:t>The transmitter output impedance and the receiver input impedance shall be 50 ohms. Suitable devices shall be provided to ensure that impedance changes in the antenna system will not cause changes in the transmitter output power.</w:t>
      </w:r>
      <w:r w:rsidR="00947686">
        <w:rPr>
          <w:b w:val="0"/>
        </w:rPr>
        <w:t xml:space="preserve"> </w:t>
      </w:r>
      <w:r>
        <w:rPr>
          <w:b w:val="0"/>
        </w:rPr>
        <w:t xml:space="preserve">Each base station shall be provided with appropriate circulators and harmonic filters to minimize the effects of transmitter produced intermodulation and harmonic products. The </w:t>
      </w:r>
      <w:r w:rsidR="008274AE">
        <w:rPr>
          <w:b w:val="0"/>
        </w:rPr>
        <w:t>Proposal</w:t>
      </w:r>
      <w:r>
        <w:rPr>
          <w:b w:val="0"/>
        </w:rPr>
        <w:t xml:space="preserve"> shall describe, in detail, the interference protection proposed.</w:t>
      </w:r>
      <w:r w:rsidR="00947686">
        <w:rPr>
          <w:b w:val="0"/>
        </w:rPr>
        <w:t xml:space="preserve"> </w:t>
      </w:r>
      <w:r>
        <w:rPr>
          <w:b w:val="0"/>
        </w:rPr>
        <w:t xml:space="preserve">All base stations shall be protected from other co-located, in-band and out-of-band transmitters and shall perform normal operation without degradation with all co-site equipment activated. </w:t>
      </w:r>
    </w:p>
    <w:p w14:paraId="39009B6E" w14:textId="77777777" w:rsidR="003A6BEA" w:rsidRDefault="003A6BEA">
      <w:pPr>
        <w:pStyle w:val="BodyText"/>
        <w:spacing w:line="360" w:lineRule="auto"/>
        <w:rPr>
          <w:b w:val="0"/>
        </w:rPr>
      </w:pPr>
    </w:p>
    <w:p w14:paraId="6757A3F9" w14:textId="77777777" w:rsidR="003A6BEA" w:rsidRDefault="003A6BEA">
      <w:pPr>
        <w:pStyle w:val="BodyText"/>
        <w:spacing w:line="360" w:lineRule="auto"/>
        <w:rPr>
          <w:b w:val="0"/>
        </w:rPr>
      </w:pPr>
      <w:r>
        <w:rPr>
          <w:b w:val="0"/>
        </w:rPr>
        <w:t xml:space="preserve">The system shall provide a method of station identification in accordance with FCC requirements. The base station shall include circuitry and hardware provisions for manually switched local operation for testing and maintenance. </w:t>
      </w:r>
    </w:p>
    <w:p w14:paraId="283A7F92" w14:textId="77777777" w:rsidR="003A6BEA" w:rsidRDefault="003A6BEA">
      <w:pPr>
        <w:pStyle w:val="BodyText"/>
        <w:spacing w:line="360" w:lineRule="auto"/>
        <w:rPr>
          <w:b w:val="0"/>
        </w:rPr>
      </w:pPr>
    </w:p>
    <w:p w14:paraId="673CBE08" w14:textId="77777777" w:rsidR="003A6BEA" w:rsidRDefault="003A6BEA">
      <w:pPr>
        <w:pStyle w:val="BodyText"/>
        <w:spacing w:line="360" w:lineRule="auto"/>
        <w:rPr>
          <w:b w:val="0"/>
        </w:rPr>
      </w:pPr>
      <w:r>
        <w:rPr>
          <w:b w:val="0"/>
        </w:rPr>
        <w:t>The proposed base station equipment shall meet or exceed TIA/EIA-603, Section 4.2, and the Code of Federal Regulations 47, Part 90, Subpart I for transmitters and TIA/EIA-603, Section 4.1 for receivers. The Proposal shall include manufacturer specification information detailing relevant performance data for:</w:t>
      </w:r>
    </w:p>
    <w:p w14:paraId="240A59CA" w14:textId="6BC674EA" w:rsidR="002331A7" w:rsidRDefault="002331A7">
      <w:pPr>
        <w:rPr>
          <w:rFonts w:cs="Times New Roman"/>
          <w:snapToGrid w:val="0"/>
          <w:szCs w:val="20"/>
        </w:rPr>
      </w:pPr>
      <w:r>
        <w:rPr>
          <w:b/>
        </w:rPr>
        <w:br w:type="page"/>
      </w:r>
    </w:p>
    <w:p w14:paraId="37803237" w14:textId="77777777" w:rsidR="006F697D" w:rsidRDefault="006F697D" w:rsidP="00947686">
      <w:pPr>
        <w:pStyle w:val="BodyText"/>
        <w:rPr>
          <w:b w:val="0"/>
        </w:rPr>
      </w:pPr>
    </w:p>
    <w:p w14:paraId="31671401" w14:textId="77777777" w:rsidR="003A6BEA" w:rsidRDefault="003A6BEA" w:rsidP="00947686">
      <w:pPr>
        <w:pStyle w:val="BodyText"/>
        <w:numPr>
          <w:ilvl w:val="0"/>
          <w:numId w:val="19"/>
        </w:numPr>
        <w:rPr>
          <w:b w:val="0"/>
        </w:rPr>
      </w:pPr>
      <w:smartTag w:uri="urn:schemas-microsoft-com:office:smarttags" w:element="place">
        <w:smartTag w:uri="urn:schemas-microsoft-com:office:smarttags" w:element="PlaceName">
          <w:r>
            <w:rPr>
              <w:b w:val="0"/>
            </w:rPr>
            <w:t>Frequency</w:t>
          </w:r>
        </w:smartTag>
        <w:r>
          <w:rPr>
            <w:b w:val="0"/>
          </w:rPr>
          <w:t xml:space="preserve"> </w:t>
        </w:r>
        <w:smartTag w:uri="urn:schemas-microsoft-com:office:smarttags" w:element="PlaceType">
          <w:r>
            <w:rPr>
              <w:b w:val="0"/>
            </w:rPr>
            <w:t>Range</w:t>
          </w:r>
        </w:smartTag>
      </w:smartTag>
    </w:p>
    <w:p w14:paraId="5A7732D1" w14:textId="77777777" w:rsidR="003A6BEA" w:rsidRDefault="003A6BEA" w:rsidP="00947686">
      <w:pPr>
        <w:pStyle w:val="BodyText"/>
        <w:numPr>
          <w:ilvl w:val="0"/>
          <w:numId w:val="19"/>
        </w:numPr>
        <w:rPr>
          <w:b w:val="0"/>
        </w:rPr>
      </w:pPr>
      <w:r>
        <w:rPr>
          <w:b w:val="0"/>
        </w:rPr>
        <w:t>Frequency Stability</w:t>
      </w:r>
    </w:p>
    <w:p w14:paraId="29E56E91" w14:textId="77777777" w:rsidR="003A6BEA" w:rsidRDefault="003A6BEA" w:rsidP="00947686">
      <w:pPr>
        <w:pStyle w:val="BodyText"/>
        <w:numPr>
          <w:ilvl w:val="0"/>
          <w:numId w:val="19"/>
        </w:numPr>
        <w:rPr>
          <w:b w:val="0"/>
        </w:rPr>
      </w:pPr>
      <w:r>
        <w:rPr>
          <w:b w:val="0"/>
        </w:rPr>
        <w:t>RF Power Output</w:t>
      </w:r>
    </w:p>
    <w:p w14:paraId="61CF8711" w14:textId="77777777" w:rsidR="003A6BEA" w:rsidRDefault="003A6BEA" w:rsidP="00947686">
      <w:pPr>
        <w:pStyle w:val="BodyText"/>
        <w:numPr>
          <w:ilvl w:val="0"/>
          <w:numId w:val="19"/>
        </w:numPr>
        <w:rPr>
          <w:b w:val="0"/>
        </w:rPr>
      </w:pPr>
      <w:r>
        <w:rPr>
          <w:b w:val="0"/>
        </w:rPr>
        <w:t>Channel Spacing</w:t>
      </w:r>
    </w:p>
    <w:p w14:paraId="717D8192" w14:textId="77777777" w:rsidR="003A6BEA" w:rsidRDefault="003A6BEA" w:rsidP="00947686">
      <w:pPr>
        <w:pStyle w:val="BodyText"/>
        <w:numPr>
          <w:ilvl w:val="0"/>
          <w:numId w:val="19"/>
        </w:numPr>
        <w:rPr>
          <w:b w:val="0"/>
        </w:rPr>
      </w:pPr>
      <w:r>
        <w:rPr>
          <w:b w:val="0"/>
        </w:rPr>
        <w:t>Channel Step</w:t>
      </w:r>
    </w:p>
    <w:p w14:paraId="76E0BB8A" w14:textId="77777777" w:rsidR="003A6BEA" w:rsidRDefault="003A6BEA" w:rsidP="00947686">
      <w:pPr>
        <w:pStyle w:val="BodyText"/>
        <w:numPr>
          <w:ilvl w:val="0"/>
          <w:numId w:val="19"/>
        </w:numPr>
        <w:rPr>
          <w:b w:val="0"/>
        </w:rPr>
      </w:pPr>
      <w:r>
        <w:rPr>
          <w:b w:val="0"/>
        </w:rPr>
        <w:t>Frequency Deviation</w:t>
      </w:r>
    </w:p>
    <w:p w14:paraId="2687A6EE" w14:textId="77777777" w:rsidR="003A6BEA" w:rsidRPr="00FA10EC" w:rsidRDefault="003A6BEA" w:rsidP="00947686">
      <w:pPr>
        <w:pStyle w:val="BodyText"/>
        <w:numPr>
          <w:ilvl w:val="0"/>
          <w:numId w:val="19"/>
        </w:numPr>
        <w:rPr>
          <w:rFonts w:cs="Arial"/>
          <w:b w:val="0"/>
        </w:rPr>
      </w:pPr>
      <w:r>
        <w:rPr>
          <w:b w:val="0"/>
        </w:rPr>
        <w:t>Frequency Modulation Type</w:t>
      </w:r>
    </w:p>
    <w:p w14:paraId="3D1BAD70" w14:textId="77777777" w:rsidR="00FA10EC" w:rsidRDefault="00FA10EC" w:rsidP="00947686">
      <w:pPr>
        <w:pStyle w:val="BodyText"/>
        <w:numPr>
          <w:ilvl w:val="0"/>
          <w:numId w:val="19"/>
        </w:numPr>
        <w:rPr>
          <w:rFonts w:cs="Arial"/>
          <w:b w:val="0"/>
        </w:rPr>
      </w:pPr>
      <w:r>
        <w:rPr>
          <w:b w:val="0"/>
        </w:rPr>
        <w:t>Modulation Fidelity</w:t>
      </w:r>
    </w:p>
    <w:p w14:paraId="69D96545" w14:textId="77777777" w:rsidR="003A6BEA" w:rsidRDefault="003A6BEA" w:rsidP="00947686">
      <w:pPr>
        <w:pStyle w:val="BodyText"/>
        <w:numPr>
          <w:ilvl w:val="0"/>
          <w:numId w:val="19"/>
        </w:numPr>
        <w:rPr>
          <w:b w:val="0"/>
        </w:rPr>
      </w:pPr>
      <w:r>
        <w:rPr>
          <w:b w:val="0"/>
        </w:rPr>
        <w:t>FCC Emission Designator</w:t>
      </w:r>
    </w:p>
    <w:p w14:paraId="540F0220" w14:textId="77777777" w:rsidR="003A6BEA" w:rsidRDefault="003A6BEA" w:rsidP="00947686">
      <w:pPr>
        <w:pStyle w:val="BodyText"/>
        <w:numPr>
          <w:ilvl w:val="0"/>
          <w:numId w:val="19"/>
        </w:numPr>
        <w:rPr>
          <w:b w:val="0"/>
        </w:rPr>
      </w:pPr>
      <w:r>
        <w:rPr>
          <w:b w:val="0"/>
        </w:rPr>
        <w:t>Audio Distortion</w:t>
      </w:r>
    </w:p>
    <w:p w14:paraId="5ED15B57" w14:textId="77777777" w:rsidR="003A6BEA" w:rsidRDefault="003A6BEA" w:rsidP="00947686">
      <w:pPr>
        <w:pStyle w:val="BodyText"/>
        <w:numPr>
          <w:ilvl w:val="0"/>
          <w:numId w:val="19"/>
        </w:numPr>
        <w:rPr>
          <w:b w:val="0"/>
        </w:rPr>
      </w:pPr>
      <w:r>
        <w:rPr>
          <w:b w:val="0"/>
        </w:rPr>
        <w:t>Receiver Sensitivity 5% BER</w:t>
      </w:r>
    </w:p>
    <w:p w14:paraId="20AA1104" w14:textId="77777777" w:rsidR="003A6BEA" w:rsidRDefault="003A6BEA" w:rsidP="00947686">
      <w:pPr>
        <w:pStyle w:val="BodyText"/>
        <w:numPr>
          <w:ilvl w:val="0"/>
          <w:numId w:val="19"/>
        </w:numPr>
        <w:rPr>
          <w:b w:val="0"/>
        </w:rPr>
      </w:pPr>
      <w:r>
        <w:rPr>
          <w:b w:val="0"/>
        </w:rPr>
        <w:t>Adjacent Channel Rejection</w:t>
      </w:r>
    </w:p>
    <w:p w14:paraId="375B9C52" w14:textId="77777777" w:rsidR="003A6BEA" w:rsidRDefault="003A6BEA" w:rsidP="00947686">
      <w:pPr>
        <w:pStyle w:val="BodyText"/>
        <w:numPr>
          <w:ilvl w:val="0"/>
          <w:numId w:val="19"/>
        </w:numPr>
        <w:rPr>
          <w:b w:val="0"/>
        </w:rPr>
      </w:pPr>
      <w:r>
        <w:rPr>
          <w:b w:val="0"/>
        </w:rPr>
        <w:t>Spurious and Image Rejection</w:t>
      </w:r>
    </w:p>
    <w:p w14:paraId="5088D5C6" w14:textId="77777777" w:rsidR="000A4447" w:rsidRDefault="000A4447" w:rsidP="00947686">
      <w:pPr>
        <w:tabs>
          <w:tab w:val="left" w:pos="-1440"/>
        </w:tabs>
        <w:ind w:left="5040" w:hanging="4320"/>
        <w:jc w:val="both"/>
        <w:rPr>
          <w:rFonts w:cs="Arial"/>
        </w:rPr>
      </w:pPr>
    </w:p>
    <w:p w14:paraId="2C7DDA8F" w14:textId="77777777" w:rsidR="003A6BEA" w:rsidRDefault="003A6BEA">
      <w:pPr>
        <w:spacing w:line="360" w:lineRule="auto"/>
        <w:jc w:val="both"/>
        <w:rPr>
          <w:rFonts w:cs="Arial"/>
        </w:rPr>
      </w:pPr>
    </w:p>
    <w:p w14:paraId="73365A51" w14:textId="77777777" w:rsidR="003A6BEA" w:rsidRDefault="00FA10EC">
      <w:pPr>
        <w:pStyle w:val="Heading2"/>
        <w:tabs>
          <w:tab w:val="clear" w:pos="-720"/>
          <w:tab w:val="clear" w:pos="4140"/>
        </w:tabs>
        <w:spacing w:line="360" w:lineRule="auto"/>
      </w:pPr>
      <w:bookmarkStart w:id="659" w:name="_Toc103082566"/>
      <w:r>
        <w:t>4.</w:t>
      </w:r>
      <w:r w:rsidR="003A6BEA">
        <w:t>4</w:t>
      </w:r>
      <w:r w:rsidR="003A6BEA">
        <w:tab/>
        <w:t>Transmit Combiners</w:t>
      </w:r>
      <w:bookmarkEnd w:id="659"/>
    </w:p>
    <w:p w14:paraId="0733C260" w14:textId="6F389D99" w:rsidR="003A6BEA" w:rsidRDefault="003A6BEA">
      <w:pPr>
        <w:pStyle w:val="BodyText"/>
        <w:spacing w:line="360" w:lineRule="auto"/>
        <w:rPr>
          <w:b w:val="0"/>
        </w:rPr>
      </w:pPr>
      <w:r>
        <w:rPr>
          <w:b w:val="0"/>
        </w:rPr>
        <w:t xml:space="preserve">It is anticipated that combiners will be utilized for connection of each base station transmitter at a site to a common transmit antenna. Proposed combiners must provide bandpass/band-reject functionality. The combiner output shall utilize a type “DIN” connector. All combiners must be specifically designed for the frequency plan that will be developed. As noted in </w:t>
      </w:r>
      <w:r>
        <w:rPr>
          <w:rFonts w:cs="Arial"/>
          <w:b w:val="0"/>
        </w:rPr>
        <w:t>§</w:t>
      </w:r>
      <w:r w:rsidR="007E4EB9">
        <w:rPr>
          <w:rFonts w:cs="Arial"/>
          <w:b w:val="0"/>
        </w:rPr>
        <w:fldChar w:fldCharType="begin"/>
      </w:r>
      <w:r w:rsidR="007E4EB9">
        <w:rPr>
          <w:rFonts w:cs="Arial"/>
          <w:b w:val="0"/>
        </w:rPr>
        <w:instrText xml:space="preserve"> REF _Ref325463828 \r \h </w:instrText>
      </w:r>
      <w:r w:rsidR="007E4EB9">
        <w:rPr>
          <w:rFonts w:cs="Arial"/>
          <w:b w:val="0"/>
        </w:rPr>
      </w:r>
      <w:r w:rsidR="007E4EB9">
        <w:rPr>
          <w:rFonts w:cs="Arial"/>
          <w:b w:val="0"/>
        </w:rPr>
        <w:fldChar w:fldCharType="separate"/>
      </w:r>
      <w:r w:rsidR="00376FED">
        <w:rPr>
          <w:rFonts w:cs="Arial"/>
          <w:b w:val="0"/>
        </w:rPr>
        <w:t>3.13.4</w:t>
      </w:r>
      <w:r w:rsidR="007E4EB9">
        <w:rPr>
          <w:rFonts w:cs="Arial"/>
          <w:b w:val="0"/>
        </w:rPr>
        <w:fldChar w:fldCharType="end"/>
      </w:r>
      <w:r>
        <w:rPr>
          <w:b w:val="0"/>
        </w:rPr>
        <w:t xml:space="preserve"> and elsewhere, the </w:t>
      </w:r>
      <w:r w:rsidR="008274AE">
        <w:rPr>
          <w:b w:val="0"/>
        </w:rPr>
        <w:t xml:space="preserve">system </w:t>
      </w:r>
      <w:r>
        <w:rPr>
          <w:b w:val="0"/>
        </w:rPr>
        <w:t xml:space="preserve">design must provide adequate interference protection. No transmitter in the system shall cause measurable degradation to any receiver in the system. Further, all receivers must operate free of measurable degradation with all transmitters active. System testing will include measurements to demonstrate frequency compatibility and interference protection. </w:t>
      </w:r>
    </w:p>
    <w:p w14:paraId="67B4948B" w14:textId="77777777" w:rsidR="003A6BEA" w:rsidRDefault="003A6BEA">
      <w:pPr>
        <w:pStyle w:val="BodyTextIndent"/>
        <w:spacing w:line="360" w:lineRule="auto"/>
        <w:rPr>
          <w:szCs w:val="22"/>
        </w:rPr>
      </w:pPr>
    </w:p>
    <w:p w14:paraId="15B39721" w14:textId="77777777" w:rsidR="003A6BEA" w:rsidRDefault="003A6BEA" w:rsidP="00686380">
      <w:pPr>
        <w:pStyle w:val="Heading2"/>
        <w:numPr>
          <w:ilvl w:val="1"/>
          <w:numId w:val="28"/>
        </w:numPr>
        <w:tabs>
          <w:tab w:val="clear" w:pos="-720"/>
          <w:tab w:val="clear" w:pos="4140"/>
        </w:tabs>
        <w:spacing w:line="360" w:lineRule="auto"/>
      </w:pPr>
      <w:bookmarkStart w:id="660" w:name="_Toc103082567"/>
      <w:r>
        <w:t>Receiver Multicoupler/TTA Equipment</w:t>
      </w:r>
      <w:bookmarkEnd w:id="660"/>
    </w:p>
    <w:p w14:paraId="25B97F6B" w14:textId="09F9C5DD" w:rsidR="003A6BEA" w:rsidRDefault="003A6BEA">
      <w:pPr>
        <w:pStyle w:val="BodyText"/>
        <w:spacing w:line="360" w:lineRule="auto"/>
        <w:rPr>
          <w:b w:val="0"/>
        </w:rPr>
      </w:pPr>
      <w:r>
        <w:rPr>
          <w:b w:val="0"/>
        </w:rPr>
        <w:t xml:space="preserve">It is anticipated that </w:t>
      </w:r>
      <w:r w:rsidR="00757801">
        <w:rPr>
          <w:b w:val="0"/>
        </w:rPr>
        <w:t>tower-top amplifiers</w:t>
      </w:r>
      <w:r w:rsidR="00404B21">
        <w:rPr>
          <w:b w:val="0"/>
        </w:rPr>
        <w:t xml:space="preserve"> (“TTA”)</w:t>
      </w:r>
      <w:r w:rsidR="00757801">
        <w:rPr>
          <w:b w:val="0"/>
        </w:rPr>
        <w:t xml:space="preserve"> and </w:t>
      </w:r>
      <w:r>
        <w:rPr>
          <w:b w:val="0"/>
        </w:rPr>
        <w:t xml:space="preserve">receiver multicoupler systems will be utilized for the connection of each base station receiver at a site to a common receive antenna. All </w:t>
      </w:r>
      <w:r w:rsidR="00757801">
        <w:rPr>
          <w:b w:val="0"/>
        </w:rPr>
        <w:t xml:space="preserve">TTA and </w:t>
      </w:r>
      <w:r>
        <w:rPr>
          <w:b w:val="0"/>
        </w:rPr>
        <w:t>receiver multicoupler systems must be specifically designed for the frequencies deployed at the site locations.</w:t>
      </w:r>
      <w:r w:rsidR="00757801">
        <w:rPr>
          <w:b w:val="0"/>
        </w:rPr>
        <w:t xml:space="preserve"> </w:t>
      </w:r>
      <w:r w:rsidR="00757801" w:rsidRPr="00757801">
        <w:rPr>
          <w:b w:val="0"/>
        </w:rPr>
        <w:t>Tower-</w:t>
      </w:r>
      <w:r w:rsidR="00757801">
        <w:rPr>
          <w:b w:val="0"/>
        </w:rPr>
        <w:t>t</w:t>
      </w:r>
      <w:r w:rsidR="00757801" w:rsidRPr="00757801">
        <w:rPr>
          <w:b w:val="0"/>
        </w:rPr>
        <w:t xml:space="preserve">op </w:t>
      </w:r>
      <w:r w:rsidR="00757801">
        <w:rPr>
          <w:b w:val="0"/>
        </w:rPr>
        <w:t>a</w:t>
      </w:r>
      <w:r w:rsidR="00757801" w:rsidRPr="00757801">
        <w:rPr>
          <w:b w:val="0"/>
        </w:rPr>
        <w:t>mplifiers, if utilized in the design, shall include a test port and test line with controls to disconnect the antenna port and apply a 50 ohm dummy load. TTAs must include a bypass mode or redundant active components.</w:t>
      </w:r>
      <w:r>
        <w:rPr>
          <w:b w:val="0"/>
        </w:rPr>
        <w:t xml:space="preserve"> As noted in</w:t>
      </w:r>
      <w:r w:rsidR="00757801">
        <w:rPr>
          <w:b w:val="0"/>
        </w:rPr>
        <w:t xml:space="preserve"> </w:t>
      </w:r>
      <w:r w:rsidR="00757801">
        <w:rPr>
          <w:rFonts w:cs="Arial"/>
          <w:b w:val="0"/>
        </w:rPr>
        <w:t>§</w:t>
      </w:r>
      <w:r w:rsidR="00757801">
        <w:rPr>
          <w:rFonts w:cs="Arial"/>
          <w:b w:val="0"/>
        </w:rPr>
        <w:fldChar w:fldCharType="begin"/>
      </w:r>
      <w:r w:rsidR="00757801">
        <w:rPr>
          <w:rFonts w:cs="Arial"/>
          <w:b w:val="0"/>
        </w:rPr>
        <w:instrText xml:space="preserve"> REF _Ref325463828 \r \h </w:instrText>
      </w:r>
      <w:r w:rsidR="00757801">
        <w:rPr>
          <w:rFonts w:cs="Arial"/>
          <w:b w:val="0"/>
        </w:rPr>
      </w:r>
      <w:r w:rsidR="00757801">
        <w:rPr>
          <w:rFonts w:cs="Arial"/>
          <w:b w:val="0"/>
        </w:rPr>
        <w:fldChar w:fldCharType="separate"/>
      </w:r>
      <w:r w:rsidR="00376FED">
        <w:rPr>
          <w:rFonts w:cs="Arial"/>
          <w:b w:val="0"/>
        </w:rPr>
        <w:t>3.13.4</w:t>
      </w:r>
      <w:r w:rsidR="00757801">
        <w:rPr>
          <w:rFonts w:cs="Arial"/>
          <w:b w:val="0"/>
        </w:rPr>
        <w:fldChar w:fldCharType="end"/>
      </w:r>
      <w:r w:rsidR="00757801">
        <w:rPr>
          <w:b w:val="0"/>
        </w:rPr>
        <w:t xml:space="preserve"> </w:t>
      </w:r>
      <w:r>
        <w:rPr>
          <w:b w:val="0"/>
        </w:rPr>
        <w:t xml:space="preserve">and elsewhere, the </w:t>
      </w:r>
      <w:r w:rsidR="008274AE">
        <w:rPr>
          <w:b w:val="0"/>
        </w:rPr>
        <w:t xml:space="preserve">system </w:t>
      </w:r>
      <w:r>
        <w:rPr>
          <w:b w:val="0"/>
        </w:rPr>
        <w:t>design must provide adequate interference protection.</w:t>
      </w:r>
    </w:p>
    <w:p w14:paraId="5859E8B6" w14:textId="77777777" w:rsidR="003A6BEA" w:rsidRDefault="003A6BEA">
      <w:pPr>
        <w:spacing w:line="360" w:lineRule="auto"/>
        <w:jc w:val="both"/>
        <w:rPr>
          <w:rFonts w:cs="Arial"/>
        </w:rPr>
      </w:pPr>
    </w:p>
    <w:p w14:paraId="0C417AD7" w14:textId="77777777" w:rsidR="003A6BEA" w:rsidRDefault="003A6BEA" w:rsidP="00686380">
      <w:pPr>
        <w:pStyle w:val="Heading2"/>
        <w:numPr>
          <w:ilvl w:val="1"/>
          <w:numId w:val="28"/>
        </w:numPr>
        <w:tabs>
          <w:tab w:val="clear" w:pos="-720"/>
          <w:tab w:val="clear" w:pos="4140"/>
        </w:tabs>
        <w:spacing w:line="360" w:lineRule="auto"/>
      </w:pPr>
      <w:bookmarkStart w:id="661" w:name="_Toc103082568"/>
      <w:r>
        <w:t>Transmission Line</w:t>
      </w:r>
      <w:bookmarkEnd w:id="661"/>
    </w:p>
    <w:p w14:paraId="47125316" w14:textId="264AD908" w:rsidR="003A6BEA" w:rsidRDefault="003A6BEA">
      <w:pPr>
        <w:pStyle w:val="BodyTextIndent"/>
        <w:tabs>
          <w:tab w:val="clear" w:pos="-1440"/>
          <w:tab w:val="clear" w:pos="-720"/>
          <w:tab w:val="clear" w:pos="0"/>
          <w:tab w:val="clear" w:pos="1080"/>
          <w:tab w:val="clear" w:pos="1728"/>
          <w:tab w:val="clear" w:pos="2880"/>
        </w:tabs>
        <w:spacing w:line="360" w:lineRule="auto"/>
        <w:ind w:left="0" w:firstLine="0"/>
        <w:rPr>
          <w:szCs w:val="22"/>
        </w:rPr>
      </w:pPr>
      <w:r w:rsidRPr="000A4447">
        <w:rPr>
          <w:szCs w:val="22"/>
        </w:rPr>
        <w:t xml:space="preserve">All antenna transmission lines shall be </w:t>
      </w:r>
      <w:r w:rsidR="009D34FD">
        <w:rPr>
          <w:szCs w:val="22"/>
        </w:rPr>
        <w:t>Commscope</w:t>
      </w:r>
      <w:r w:rsidR="009D34FD" w:rsidRPr="000A4447">
        <w:rPr>
          <w:szCs w:val="22"/>
        </w:rPr>
        <w:t xml:space="preserve"> </w:t>
      </w:r>
      <w:r w:rsidRPr="000A4447">
        <w:rPr>
          <w:szCs w:val="22"/>
        </w:rPr>
        <w:t>Corporati</w:t>
      </w:r>
      <w:r>
        <w:rPr>
          <w:szCs w:val="22"/>
        </w:rPr>
        <w:t xml:space="preserve">on LDF series or equivalent. All transmission lines shall be terminated with type “N” or “DIN” female connectors as needed for the </w:t>
      </w:r>
      <w:r>
        <w:rPr>
          <w:szCs w:val="22"/>
        </w:rPr>
        <w:lastRenderedPageBreak/>
        <w:t>specific application. The connectors must be constructed of all non-ferrous materials. No coaxial cable splices or adapters shall be utilized.</w:t>
      </w:r>
    </w:p>
    <w:p w14:paraId="250A49B0" w14:textId="77777777" w:rsidR="003A6BEA" w:rsidRDefault="003A6BEA">
      <w:pPr>
        <w:spacing w:line="360" w:lineRule="auto"/>
        <w:jc w:val="both"/>
        <w:rPr>
          <w:rFonts w:cs="Arial"/>
          <w:szCs w:val="22"/>
        </w:rPr>
      </w:pPr>
    </w:p>
    <w:p w14:paraId="16B99E7C" w14:textId="23D07EE6" w:rsidR="003A6BEA" w:rsidRDefault="003A6BEA">
      <w:pPr>
        <w:pStyle w:val="BodyTextIndent"/>
        <w:tabs>
          <w:tab w:val="clear" w:pos="-1440"/>
          <w:tab w:val="clear" w:pos="-720"/>
          <w:tab w:val="clear" w:pos="0"/>
          <w:tab w:val="clear" w:pos="1080"/>
          <w:tab w:val="clear" w:pos="1728"/>
          <w:tab w:val="clear" w:pos="2880"/>
        </w:tabs>
        <w:spacing w:line="360" w:lineRule="auto"/>
        <w:ind w:left="0" w:firstLine="0"/>
        <w:rPr>
          <w:szCs w:val="22"/>
        </w:rPr>
      </w:pPr>
      <w:r>
        <w:rPr>
          <w:szCs w:val="22"/>
        </w:rPr>
        <w:t>Jacketed, flexible, foam dielectric cable with solid copper outer conductor shall be used as jumper cables to connect the transmitters and receivers to RF devices, transmission lines, and antennas. Jumper cables for the site receiver circuits shall use a minimum of ¼-inch flexible, low-loss cable. Jumper cables for the site transmitter circuits shall use a minimum of ½-inch flexible low-loss cable. All connectors shall be specially designed for the cable provided and not exceed 0.25 dB insertion loss. In addition, any connectors/connections provided for external installation shall be protected from corrosion and weather damage as recommended by the manufacturer; vinyl tape shall not be utilized. All coaxes shall be labeled on the antenna jumper and at the jumper to the repeater inside of the radio equipment room/area using color</w:t>
      </w:r>
      <w:r w:rsidR="00404B21">
        <w:rPr>
          <w:szCs w:val="22"/>
        </w:rPr>
        <w:t>ed</w:t>
      </w:r>
      <w:r>
        <w:rPr>
          <w:szCs w:val="22"/>
        </w:rPr>
        <w:t xml:space="preserve"> tape so that the antenna system for each repeater can be easily identified at each site. The coax labels/markings for at each site </w:t>
      </w:r>
      <w:r w:rsidR="005A5B04">
        <w:rPr>
          <w:szCs w:val="22"/>
        </w:rPr>
        <w:t>shall be consistent across all sites</w:t>
      </w:r>
      <w:r>
        <w:rPr>
          <w:szCs w:val="22"/>
        </w:rPr>
        <w:t xml:space="preserve">. </w:t>
      </w:r>
    </w:p>
    <w:p w14:paraId="6A01C1B4"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0" w:firstLine="0"/>
        <w:rPr>
          <w:szCs w:val="22"/>
        </w:rPr>
      </w:pPr>
    </w:p>
    <w:p w14:paraId="6070FB3E" w14:textId="2074D7A2" w:rsidR="003A6BEA" w:rsidRDefault="008274AE">
      <w:pPr>
        <w:pStyle w:val="BodyTextIndent"/>
        <w:tabs>
          <w:tab w:val="clear" w:pos="-1440"/>
          <w:tab w:val="clear" w:pos="-720"/>
          <w:tab w:val="clear" w:pos="0"/>
          <w:tab w:val="clear" w:pos="1080"/>
          <w:tab w:val="clear" w:pos="1728"/>
          <w:tab w:val="clear" w:pos="2880"/>
        </w:tabs>
        <w:spacing w:line="360" w:lineRule="auto"/>
        <w:ind w:left="0" w:firstLine="0"/>
        <w:rPr>
          <w:szCs w:val="22"/>
        </w:rPr>
      </w:pPr>
      <w:r>
        <w:rPr>
          <w:szCs w:val="22"/>
        </w:rPr>
        <w:t>Contractor</w:t>
      </w:r>
      <w:r w:rsidR="003A6BEA">
        <w:rPr>
          <w:szCs w:val="22"/>
        </w:rPr>
        <w:t xml:space="preserve"> shall determine the correct transmission line diameter and lengths for installation. All cables must be secured with </w:t>
      </w:r>
      <w:r w:rsidR="009D34FD">
        <w:rPr>
          <w:szCs w:val="22"/>
        </w:rPr>
        <w:t xml:space="preserve">Commscope </w:t>
      </w:r>
      <w:r w:rsidR="003A6BEA">
        <w:rPr>
          <w:szCs w:val="22"/>
        </w:rPr>
        <w:t xml:space="preserve">Corporation, or </w:t>
      </w:r>
      <w:r w:rsidR="00404B21">
        <w:rPr>
          <w:szCs w:val="22"/>
        </w:rPr>
        <w:t xml:space="preserve">its </w:t>
      </w:r>
      <w:r w:rsidR="003A6BEA">
        <w:rPr>
          <w:szCs w:val="22"/>
        </w:rPr>
        <w:t xml:space="preserve">approved equal, stainless steel clamps and hardware. Each cable run shall be provided with a direct path to ground and equipped with lightning/surge protection. </w:t>
      </w:r>
    </w:p>
    <w:p w14:paraId="69636618" w14:textId="77777777" w:rsidR="003A6BEA" w:rsidRDefault="003A6BEA">
      <w:pPr>
        <w:spacing w:line="360" w:lineRule="auto"/>
        <w:jc w:val="both"/>
        <w:rPr>
          <w:rFonts w:cs="Arial"/>
          <w:szCs w:val="22"/>
        </w:rPr>
      </w:pPr>
    </w:p>
    <w:p w14:paraId="25508821"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0" w:firstLine="0"/>
        <w:rPr>
          <w:szCs w:val="22"/>
        </w:rPr>
      </w:pPr>
      <w:r>
        <w:rPr>
          <w:szCs w:val="22"/>
        </w:rPr>
        <w:t xml:space="preserve">Complete diagrams for each system site installation shall be provided by the </w:t>
      </w:r>
      <w:r w:rsidR="008274AE">
        <w:rPr>
          <w:szCs w:val="22"/>
        </w:rPr>
        <w:t>Contractor</w:t>
      </w:r>
      <w:r>
        <w:rPr>
          <w:szCs w:val="22"/>
        </w:rPr>
        <w:t xml:space="preserve"> to detail the cable type, placement, connectors used, grounding location, lengths of all cables proposed and the coax labeling scheme.</w:t>
      </w:r>
    </w:p>
    <w:p w14:paraId="1D831290" w14:textId="77777777" w:rsidR="003A6BEA" w:rsidRDefault="003A6BEA">
      <w:pPr>
        <w:spacing w:line="360" w:lineRule="auto"/>
        <w:jc w:val="both"/>
        <w:rPr>
          <w:rFonts w:cs="Arial"/>
        </w:rPr>
      </w:pPr>
    </w:p>
    <w:p w14:paraId="486BD71C" w14:textId="77777777" w:rsidR="003A6BEA" w:rsidRDefault="003A6BEA" w:rsidP="00686380">
      <w:pPr>
        <w:pStyle w:val="Heading2"/>
        <w:numPr>
          <w:ilvl w:val="1"/>
          <w:numId w:val="28"/>
        </w:numPr>
        <w:tabs>
          <w:tab w:val="clear" w:pos="-720"/>
          <w:tab w:val="clear" w:pos="4140"/>
        </w:tabs>
        <w:spacing w:line="360" w:lineRule="auto"/>
      </w:pPr>
      <w:bookmarkStart w:id="662" w:name="_Ref101772498"/>
      <w:bookmarkStart w:id="663" w:name="_Toc103082569"/>
      <w:r>
        <w:t>Base Station Antennas</w:t>
      </w:r>
      <w:bookmarkEnd w:id="662"/>
      <w:bookmarkEnd w:id="663"/>
    </w:p>
    <w:p w14:paraId="6C281ADF" w14:textId="3596BD38" w:rsidR="003A6BEA" w:rsidRDefault="003A6BEA">
      <w:pPr>
        <w:spacing w:line="360" w:lineRule="auto"/>
        <w:jc w:val="both"/>
        <w:rPr>
          <w:rFonts w:cs="Arial"/>
        </w:rPr>
      </w:pPr>
      <w:r>
        <w:rPr>
          <w:rFonts w:cs="Arial"/>
        </w:rPr>
        <w:t>All base station antennas shall be rugged</w:t>
      </w:r>
      <w:r w:rsidR="00C05156">
        <w:rPr>
          <w:rFonts w:cs="Arial"/>
        </w:rPr>
        <w:t xml:space="preserve">, </w:t>
      </w:r>
      <w:r>
        <w:rPr>
          <w:rFonts w:cs="Arial"/>
        </w:rPr>
        <w:t>durable</w:t>
      </w:r>
      <w:r w:rsidR="00C05156">
        <w:rPr>
          <w:rFonts w:cs="Arial"/>
        </w:rPr>
        <w:t>, low PIM</w:t>
      </w:r>
      <w:r>
        <w:rPr>
          <w:rFonts w:cs="Arial"/>
        </w:rPr>
        <w:t xml:space="preserve"> units</w:t>
      </w:r>
      <w:r w:rsidR="00FF4476">
        <w:rPr>
          <w:rFonts w:cs="Arial"/>
        </w:rPr>
        <w:t xml:space="preserve"> with f</w:t>
      </w:r>
      <w:r>
        <w:rPr>
          <w:rFonts w:cs="Arial"/>
        </w:rPr>
        <w:t xml:space="preserve">iberglass radome </w:t>
      </w:r>
      <w:r w:rsidR="00FF4476">
        <w:rPr>
          <w:rFonts w:cs="Arial"/>
        </w:rPr>
        <w:t xml:space="preserve">construction. </w:t>
      </w:r>
      <w:r>
        <w:rPr>
          <w:rFonts w:cs="Arial"/>
        </w:rPr>
        <w:t xml:space="preserve">Specific antennas are to be specified by the </w:t>
      </w:r>
      <w:r w:rsidR="008274AE">
        <w:rPr>
          <w:rFonts w:cs="Arial"/>
        </w:rPr>
        <w:t>Contractor</w:t>
      </w:r>
      <w:r>
        <w:rPr>
          <w:rFonts w:cs="Arial"/>
        </w:rPr>
        <w:t xml:space="preserve">, consistent with the proposed configuration. The </w:t>
      </w:r>
      <w:r w:rsidR="008274AE">
        <w:rPr>
          <w:rFonts w:cs="Arial"/>
        </w:rPr>
        <w:t>Contractor</w:t>
      </w:r>
      <w:r>
        <w:rPr>
          <w:rFonts w:cs="Arial"/>
        </w:rPr>
        <w:t xml:space="preserve"> or sub</w:t>
      </w:r>
      <w:r w:rsidR="008274AE">
        <w:rPr>
          <w:rFonts w:cs="Arial"/>
        </w:rPr>
        <w:t>contractor</w:t>
      </w:r>
      <w:r>
        <w:rPr>
          <w:rFonts w:cs="Arial"/>
        </w:rPr>
        <w:t xml:space="preserve"> chosen for the antenna installations must be experienced in the installation of base station antennas. The supplier shall furnish all required brackets and mounts to install the antennas. All exposed hardware, mounting brackets, and fasteners must be fabricated from material that will minimize dissimilar metallic junctions and corrosion. </w:t>
      </w:r>
    </w:p>
    <w:p w14:paraId="599BC4B6" w14:textId="77777777" w:rsidR="003A6BEA" w:rsidRDefault="003A6BEA">
      <w:pPr>
        <w:spacing w:line="360" w:lineRule="auto"/>
        <w:jc w:val="both"/>
        <w:rPr>
          <w:rFonts w:cs="Arial"/>
        </w:rPr>
      </w:pPr>
    </w:p>
    <w:p w14:paraId="47D662F1" w14:textId="77777777" w:rsidR="003A6BEA" w:rsidRDefault="003A6BEA">
      <w:pPr>
        <w:spacing w:line="360" w:lineRule="auto"/>
        <w:jc w:val="both"/>
        <w:rPr>
          <w:rFonts w:cs="Arial"/>
        </w:rPr>
      </w:pPr>
      <w:r>
        <w:rPr>
          <w:rFonts w:cs="Arial"/>
        </w:rPr>
        <w:t xml:space="preserve">All antennas and transmission lines shall be sweep-tested by the </w:t>
      </w:r>
      <w:r w:rsidR="008274AE">
        <w:rPr>
          <w:rFonts w:cs="Arial"/>
        </w:rPr>
        <w:t>Contractor</w:t>
      </w:r>
      <w:r>
        <w:rPr>
          <w:rFonts w:cs="Arial"/>
        </w:rPr>
        <w:t xml:space="preserve"> with a network analyzer prior to or upon installation. Chart recordings of sweep measurements shall be made and retained in the site log. No V.S.W.R. in excess of 1.5:1 is permitted to any fixed antenna/coaxial cable system.</w:t>
      </w:r>
    </w:p>
    <w:p w14:paraId="069E95D0" w14:textId="77777777" w:rsidR="002C6C0C" w:rsidRDefault="002C6C0C" w:rsidP="002C6C0C">
      <w:pPr>
        <w:pStyle w:val="BodyText"/>
        <w:spacing w:line="360" w:lineRule="auto"/>
        <w:rPr>
          <w:b w:val="0"/>
        </w:rPr>
      </w:pPr>
    </w:p>
    <w:p w14:paraId="0CE61360" w14:textId="77777777" w:rsidR="002C6C0C" w:rsidRDefault="002C6C0C" w:rsidP="00686380">
      <w:pPr>
        <w:pStyle w:val="Heading2"/>
        <w:numPr>
          <w:ilvl w:val="1"/>
          <w:numId w:val="28"/>
        </w:numPr>
        <w:tabs>
          <w:tab w:val="clear" w:pos="-720"/>
          <w:tab w:val="clear" w:pos="4140"/>
        </w:tabs>
        <w:spacing w:line="360" w:lineRule="auto"/>
      </w:pPr>
      <w:bookmarkStart w:id="664" w:name="_Toc437252108"/>
      <w:bookmarkStart w:id="665" w:name="_Toc103082570"/>
      <w:r>
        <w:lastRenderedPageBreak/>
        <w:t>Microwave Radios</w:t>
      </w:r>
      <w:bookmarkEnd w:id="664"/>
      <w:bookmarkEnd w:id="665"/>
    </w:p>
    <w:p w14:paraId="7181EFF0" w14:textId="7DFD0909" w:rsidR="002C6C0C" w:rsidRDefault="002C6C0C" w:rsidP="002C6C0C">
      <w:pPr>
        <w:pStyle w:val="BodyText"/>
        <w:spacing w:line="360" w:lineRule="auto"/>
        <w:rPr>
          <w:rFonts w:cs="Arial"/>
          <w:b w:val="0"/>
        </w:rPr>
      </w:pPr>
      <w:r>
        <w:rPr>
          <w:b w:val="0"/>
        </w:rPr>
        <w:t xml:space="preserve">The microwave radios shall be FCC type-accepted for the frequencies, parameters, and configurations proposed and shall conform to all specifications and requirements listed in </w:t>
      </w:r>
      <w:r>
        <w:rPr>
          <w:rFonts w:cs="Arial"/>
          <w:b w:val="0"/>
        </w:rPr>
        <w:t>§</w:t>
      </w:r>
      <w:r>
        <w:rPr>
          <w:rFonts w:cs="Arial"/>
          <w:b w:val="0"/>
        </w:rPr>
        <w:fldChar w:fldCharType="begin"/>
      </w:r>
      <w:r>
        <w:rPr>
          <w:rFonts w:cs="Arial"/>
          <w:b w:val="0"/>
        </w:rPr>
        <w:instrText xml:space="preserve"> REF _Ref325463551 \r \h </w:instrText>
      </w:r>
      <w:r>
        <w:rPr>
          <w:rFonts w:cs="Arial"/>
          <w:b w:val="0"/>
        </w:rPr>
      </w:r>
      <w:r>
        <w:rPr>
          <w:rFonts w:cs="Arial"/>
          <w:b w:val="0"/>
        </w:rPr>
        <w:fldChar w:fldCharType="separate"/>
      </w:r>
      <w:r w:rsidR="00376FED">
        <w:rPr>
          <w:rFonts w:cs="Arial"/>
          <w:b w:val="0"/>
        </w:rPr>
        <w:t>3.17</w:t>
      </w:r>
      <w:r>
        <w:rPr>
          <w:rFonts w:cs="Arial"/>
          <w:b w:val="0"/>
        </w:rPr>
        <w:fldChar w:fldCharType="end"/>
      </w:r>
      <w:r>
        <w:rPr>
          <w:rFonts w:cs="Arial"/>
          <w:b w:val="0"/>
        </w:rPr>
        <w:t xml:space="preserve"> and other sections of this RFP. </w:t>
      </w:r>
    </w:p>
    <w:p w14:paraId="19D9E030" w14:textId="77777777" w:rsidR="0095262B" w:rsidRPr="00ED2783" w:rsidRDefault="0095262B" w:rsidP="0095262B">
      <w:pPr>
        <w:spacing w:line="360" w:lineRule="auto"/>
        <w:ind w:left="720"/>
        <w:jc w:val="both"/>
        <w:rPr>
          <w:rFonts w:cs="Arial"/>
        </w:rPr>
      </w:pPr>
      <w:r>
        <w:rPr>
          <w:rFonts w:cs="Arial"/>
        </w:rPr>
        <w:t>Ethernet interfaces</w:t>
      </w:r>
      <w:r w:rsidRPr="00ED2783">
        <w:rPr>
          <w:rFonts w:cs="Arial"/>
        </w:rPr>
        <w:t xml:space="preserve"> shall comply with the following </w:t>
      </w:r>
      <w:r>
        <w:rPr>
          <w:rFonts w:cs="Arial"/>
        </w:rPr>
        <w:t xml:space="preserve">minimum technical </w:t>
      </w:r>
      <w:r w:rsidRPr="00ED2783">
        <w:rPr>
          <w:rFonts w:cs="Arial"/>
        </w:rPr>
        <w:t>specifications</w:t>
      </w:r>
      <w:r>
        <w:rPr>
          <w:rFonts w:cs="Arial"/>
        </w:rPr>
        <w:t>:</w:t>
      </w:r>
    </w:p>
    <w:p w14:paraId="567A49EF" w14:textId="77777777" w:rsidR="0095262B" w:rsidRPr="00ED2783" w:rsidRDefault="0095262B" w:rsidP="00121713">
      <w:pPr>
        <w:ind w:left="720"/>
        <w:jc w:val="both"/>
        <w:rPr>
          <w:rFonts w:cs="Arial"/>
        </w:rPr>
      </w:pPr>
    </w:p>
    <w:p w14:paraId="2C732E04" w14:textId="77777777" w:rsidR="0095262B" w:rsidRPr="00A72E41" w:rsidRDefault="0095262B" w:rsidP="00B14B90">
      <w:pPr>
        <w:numPr>
          <w:ilvl w:val="0"/>
          <w:numId w:val="43"/>
        </w:numPr>
        <w:jc w:val="both"/>
        <w:rPr>
          <w:rFonts w:cs="Arial"/>
        </w:rPr>
      </w:pPr>
      <w:r w:rsidRPr="00A72E41">
        <w:rPr>
          <w:rFonts w:cs="Arial"/>
        </w:rPr>
        <w:t>10/100/1000BaseT per IEEE 802.3ab</w:t>
      </w:r>
    </w:p>
    <w:p w14:paraId="59B92146" w14:textId="77777777" w:rsidR="0095262B" w:rsidRPr="00A72E41" w:rsidRDefault="0095262B" w:rsidP="00B14B90">
      <w:pPr>
        <w:numPr>
          <w:ilvl w:val="0"/>
          <w:numId w:val="43"/>
        </w:numPr>
        <w:jc w:val="both"/>
        <w:rPr>
          <w:rFonts w:cs="Arial"/>
        </w:rPr>
      </w:pPr>
      <w:r w:rsidRPr="00A72E41">
        <w:rPr>
          <w:rFonts w:cs="Arial"/>
        </w:rPr>
        <w:t>Ethernet interface shall be presented on RJ-45 connectors.</w:t>
      </w:r>
    </w:p>
    <w:p w14:paraId="2E3E61C2" w14:textId="77777777" w:rsidR="0095262B" w:rsidRDefault="0095262B" w:rsidP="00B14B90">
      <w:pPr>
        <w:numPr>
          <w:ilvl w:val="0"/>
          <w:numId w:val="43"/>
        </w:numPr>
        <w:jc w:val="both"/>
        <w:rPr>
          <w:rFonts w:cs="Arial"/>
        </w:rPr>
      </w:pPr>
      <w:r w:rsidRPr="00A72E41">
        <w:rPr>
          <w:rFonts w:cs="Arial"/>
        </w:rPr>
        <w:t>Ethernet shall support IEEE 802.1p and 82.1Q for Qo</w:t>
      </w:r>
      <w:r>
        <w:rPr>
          <w:rFonts w:cs="Arial"/>
        </w:rPr>
        <w:t>S</w:t>
      </w:r>
      <w:r w:rsidRPr="00A72E41">
        <w:rPr>
          <w:rFonts w:cs="Arial"/>
        </w:rPr>
        <w:t xml:space="preserve"> and tag-based VLAN</w:t>
      </w:r>
    </w:p>
    <w:p w14:paraId="2A391576" w14:textId="53F95ED2" w:rsidR="0095262B" w:rsidRDefault="0095262B" w:rsidP="00B14B90">
      <w:pPr>
        <w:numPr>
          <w:ilvl w:val="0"/>
          <w:numId w:val="43"/>
        </w:numPr>
        <w:jc w:val="both"/>
        <w:rPr>
          <w:rFonts w:cs="Arial"/>
        </w:rPr>
      </w:pPr>
      <w:r>
        <w:rPr>
          <w:rFonts w:cs="Arial"/>
        </w:rPr>
        <w:t>Connector</w:t>
      </w:r>
      <w:r w:rsidRPr="00ED2783">
        <w:rPr>
          <w:rFonts w:cs="Arial"/>
        </w:rPr>
        <w:t>:</w:t>
      </w:r>
      <w:r w:rsidR="00352230">
        <w:rPr>
          <w:rFonts w:cs="Arial"/>
        </w:rPr>
        <w:t xml:space="preserve"> </w:t>
      </w:r>
      <w:r>
        <w:rPr>
          <w:rFonts w:cs="Arial"/>
        </w:rPr>
        <w:t>RJ-45</w:t>
      </w:r>
    </w:p>
    <w:p w14:paraId="6AF91C5E" w14:textId="77777777" w:rsidR="0095262B" w:rsidRDefault="0095262B" w:rsidP="00B14B90">
      <w:pPr>
        <w:ind w:left="720"/>
        <w:jc w:val="both"/>
        <w:rPr>
          <w:rFonts w:cs="Arial"/>
        </w:rPr>
      </w:pPr>
    </w:p>
    <w:p w14:paraId="71C22D71" w14:textId="77777777" w:rsidR="0095262B" w:rsidRPr="00ED2783" w:rsidRDefault="0095262B" w:rsidP="0095262B">
      <w:pPr>
        <w:spacing w:line="360" w:lineRule="auto"/>
        <w:ind w:left="720"/>
        <w:jc w:val="both"/>
        <w:rPr>
          <w:rFonts w:cs="Arial"/>
        </w:rPr>
      </w:pPr>
      <w:r>
        <w:rPr>
          <w:rFonts w:cs="Arial"/>
        </w:rPr>
        <w:t>DS1/</w:t>
      </w:r>
      <w:r w:rsidRPr="00ED2783">
        <w:rPr>
          <w:rFonts w:cs="Arial"/>
        </w:rPr>
        <w:t xml:space="preserve">T1 </w:t>
      </w:r>
      <w:r>
        <w:rPr>
          <w:rFonts w:cs="Arial"/>
        </w:rPr>
        <w:t>interfaces</w:t>
      </w:r>
      <w:r w:rsidRPr="00ED2783">
        <w:rPr>
          <w:rFonts w:cs="Arial"/>
        </w:rPr>
        <w:t xml:space="preserve"> </w:t>
      </w:r>
      <w:r>
        <w:rPr>
          <w:rFonts w:cs="Arial"/>
        </w:rPr>
        <w:t xml:space="preserve">(if applicable) </w:t>
      </w:r>
      <w:r w:rsidRPr="00ED2783">
        <w:rPr>
          <w:rFonts w:cs="Arial"/>
        </w:rPr>
        <w:t>shall comply with the fol</w:t>
      </w:r>
      <w:r>
        <w:rPr>
          <w:rFonts w:cs="Arial"/>
        </w:rPr>
        <w:t>lowing minimum technical specifications:</w:t>
      </w:r>
    </w:p>
    <w:p w14:paraId="41564C73" w14:textId="77777777" w:rsidR="0095262B" w:rsidRPr="00ED2783" w:rsidRDefault="0095262B" w:rsidP="00121713">
      <w:pPr>
        <w:ind w:left="720"/>
        <w:jc w:val="both"/>
        <w:rPr>
          <w:rFonts w:cs="Arial"/>
        </w:rPr>
      </w:pPr>
    </w:p>
    <w:p w14:paraId="26BFB01F" w14:textId="77777777" w:rsidR="0095262B" w:rsidRPr="00ED2783" w:rsidRDefault="0095262B" w:rsidP="00B14B90">
      <w:pPr>
        <w:numPr>
          <w:ilvl w:val="0"/>
          <w:numId w:val="43"/>
        </w:numPr>
        <w:spacing w:after="60"/>
        <w:jc w:val="both"/>
        <w:rPr>
          <w:rFonts w:cs="Arial"/>
        </w:rPr>
      </w:pPr>
      <w:r w:rsidRPr="00ED2783">
        <w:rPr>
          <w:rFonts w:cs="Arial"/>
        </w:rPr>
        <w:t xml:space="preserve">Frame Formats: Extended Superframe (ESF) and/or D4/Superframe (SF), per ANSI T1.403-1995 and AT&amp;T Pubs 62411 </w:t>
      </w:r>
    </w:p>
    <w:p w14:paraId="22D44EA9" w14:textId="77777777" w:rsidR="0095262B" w:rsidRPr="00ED2783" w:rsidRDefault="0095262B" w:rsidP="00B14B90">
      <w:pPr>
        <w:numPr>
          <w:ilvl w:val="0"/>
          <w:numId w:val="43"/>
        </w:numPr>
        <w:spacing w:after="60"/>
        <w:jc w:val="both"/>
        <w:rPr>
          <w:rFonts w:cs="Arial"/>
        </w:rPr>
      </w:pPr>
      <w:r w:rsidRPr="00ED2783">
        <w:rPr>
          <w:rFonts w:cs="Arial"/>
        </w:rPr>
        <w:t xml:space="preserve">Line Codes: Bipolar with 8 Zero Substitution (B8ZS) and/or Alternate Mark Inversion (AMI) </w:t>
      </w:r>
    </w:p>
    <w:p w14:paraId="45DA621D" w14:textId="77777777" w:rsidR="0095262B" w:rsidRPr="00ED2783" w:rsidRDefault="0095262B" w:rsidP="00B14B90">
      <w:pPr>
        <w:numPr>
          <w:ilvl w:val="0"/>
          <w:numId w:val="43"/>
        </w:numPr>
        <w:spacing w:after="60"/>
        <w:jc w:val="both"/>
        <w:rPr>
          <w:rFonts w:cs="Arial"/>
        </w:rPr>
      </w:pPr>
      <w:r>
        <w:rPr>
          <w:rFonts w:cs="Arial"/>
        </w:rPr>
        <w:t>Data Rate</w:t>
      </w:r>
      <w:r w:rsidRPr="00ED2783">
        <w:rPr>
          <w:rFonts w:cs="Arial"/>
        </w:rPr>
        <w:t>: 1.544 Mb/s ±3</w:t>
      </w:r>
      <w:r>
        <w:rPr>
          <w:rFonts w:cs="Arial"/>
        </w:rPr>
        <w:t>2</w:t>
      </w:r>
      <w:r w:rsidRPr="00ED2783">
        <w:rPr>
          <w:rFonts w:cs="Arial"/>
        </w:rPr>
        <w:t xml:space="preserve"> ppm</w:t>
      </w:r>
    </w:p>
    <w:p w14:paraId="65F2DFA1" w14:textId="20B76E8A" w:rsidR="0095262B" w:rsidRDefault="0095262B" w:rsidP="00B14B90">
      <w:pPr>
        <w:numPr>
          <w:ilvl w:val="0"/>
          <w:numId w:val="43"/>
        </w:numPr>
        <w:spacing w:after="60"/>
        <w:jc w:val="both"/>
        <w:rPr>
          <w:rFonts w:cs="Arial"/>
        </w:rPr>
      </w:pPr>
      <w:r>
        <w:rPr>
          <w:rFonts w:cs="Arial"/>
        </w:rPr>
        <w:t>Connector</w:t>
      </w:r>
      <w:r w:rsidRPr="00ED2783">
        <w:rPr>
          <w:rFonts w:cs="Arial"/>
        </w:rPr>
        <w:t>:</w:t>
      </w:r>
      <w:r w:rsidR="00352230">
        <w:rPr>
          <w:rFonts w:cs="Arial"/>
        </w:rPr>
        <w:t xml:space="preserve"> </w:t>
      </w:r>
      <w:r>
        <w:rPr>
          <w:rFonts w:cs="Arial"/>
        </w:rPr>
        <w:t>RJ-45</w:t>
      </w:r>
    </w:p>
    <w:p w14:paraId="317A0F50" w14:textId="77777777" w:rsidR="002C6C0C" w:rsidRDefault="002C6C0C" w:rsidP="00B14B90">
      <w:pPr>
        <w:jc w:val="both"/>
        <w:rPr>
          <w:rFonts w:cs="Arial"/>
        </w:rPr>
      </w:pPr>
    </w:p>
    <w:p w14:paraId="32AA3227" w14:textId="77777777" w:rsidR="002C6C0C" w:rsidRDefault="002C6C0C" w:rsidP="00686380">
      <w:pPr>
        <w:pStyle w:val="Heading2"/>
        <w:numPr>
          <w:ilvl w:val="1"/>
          <w:numId w:val="28"/>
        </w:numPr>
        <w:tabs>
          <w:tab w:val="clear" w:pos="-720"/>
          <w:tab w:val="clear" w:pos="4140"/>
        </w:tabs>
        <w:spacing w:line="360" w:lineRule="auto"/>
      </w:pPr>
      <w:bookmarkStart w:id="666" w:name="_Toc437252109"/>
      <w:bookmarkStart w:id="667" w:name="_Toc103082571"/>
      <w:r>
        <w:t>Microwave Dishes/Antennas and Waveguides</w:t>
      </w:r>
      <w:bookmarkEnd w:id="666"/>
      <w:bookmarkEnd w:id="667"/>
    </w:p>
    <w:p w14:paraId="4652BD96" w14:textId="73984C73" w:rsidR="002C6C0C" w:rsidRDefault="002C6C0C" w:rsidP="00603854">
      <w:pPr>
        <w:autoSpaceDE w:val="0"/>
        <w:autoSpaceDN w:val="0"/>
        <w:adjustRightInd w:val="0"/>
        <w:spacing w:line="360" w:lineRule="auto"/>
        <w:jc w:val="both"/>
        <w:rPr>
          <w:szCs w:val="22"/>
        </w:rPr>
      </w:pPr>
      <w:r w:rsidRPr="002F3A0F">
        <w:rPr>
          <w:rFonts w:cs="Arial"/>
          <w:szCs w:val="22"/>
        </w:rPr>
        <w:t>Contractor will provide all new microwave dishes/antennas, waveguides</w:t>
      </w:r>
      <w:r w:rsidR="000C740C">
        <w:rPr>
          <w:rFonts w:cs="Arial"/>
          <w:szCs w:val="22"/>
        </w:rPr>
        <w:t xml:space="preserve"> (if used)</w:t>
      </w:r>
      <w:r w:rsidRPr="002F3A0F">
        <w:rPr>
          <w:rFonts w:cs="Arial"/>
          <w:szCs w:val="22"/>
        </w:rPr>
        <w:t>, waveguide mounting hardware</w:t>
      </w:r>
      <w:r w:rsidR="000C740C">
        <w:rPr>
          <w:rFonts w:cs="Arial"/>
          <w:szCs w:val="22"/>
        </w:rPr>
        <w:t xml:space="preserve"> (if waveguide is used)</w:t>
      </w:r>
      <w:r>
        <w:rPr>
          <w:rFonts w:cs="Arial"/>
          <w:szCs w:val="22"/>
        </w:rPr>
        <w:t xml:space="preserve">, dish mounts, </w:t>
      </w:r>
      <w:r w:rsidRPr="002F3A0F">
        <w:rPr>
          <w:rFonts w:cs="Arial"/>
          <w:szCs w:val="22"/>
        </w:rPr>
        <w:t>connectors</w:t>
      </w:r>
      <w:r>
        <w:rPr>
          <w:rFonts w:cs="Arial"/>
          <w:szCs w:val="22"/>
        </w:rPr>
        <w:t>, and ice shields</w:t>
      </w:r>
      <w:r w:rsidRPr="002F3A0F">
        <w:rPr>
          <w:rFonts w:cs="Arial"/>
          <w:szCs w:val="22"/>
        </w:rPr>
        <w:t xml:space="preserve">. </w:t>
      </w:r>
      <w:r w:rsidRPr="002C3C33">
        <w:rPr>
          <w:rFonts w:cs="Arial"/>
        </w:rPr>
        <w:t>All antennas</w:t>
      </w:r>
      <w:r>
        <w:rPr>
          <w:rFonts w:cs="Arial"/>
        </w:rPr>
        <w:t>,</w:t>
      </w:r>
      <w:r w:rsidRPr="002C3C33">
        <w:rPr>
          <w:rFonts w:cs="Arial"/>
        </w:rPr>
        <w:t xml:space="preserve"> </w:t>
      </w:r>
      <w:r>
        <w:rPr>
          <w:rFonts w:cs="Arial"/>
        </w:rPr>
        <w:t xml:space="preserve">waveguides, </w:t>
      </w:r>
      <w:r w:rsidRPr="002C3C33">
        <w:rPr>
          <w:rFonts w:cs="Arial"/>
        </w:rPr>
        <w:t xml:space="preserve">and transmission lines shall be </w:t>
      </w:r>
      <w:r>
        <w:rPr>
          <w:rFonts w:cs="Arial"/>
        </w:rPr>
        <w:t xml:space="preserve">installed and </w:t>
      </w:r>
      <w:r w:rsidRPr="002C3C33">
        <w:rPr>
          <w:rFonts w:cs="Arial"/>
        </w:rPr>
        <w:t>tested per manufacturer procedures</w:t>
      </w:r>
      <w:r>
        <w:rPr>
          <w:rFonts w:cs="Arial"/>
        </w:rPr>
        <w:t>/</w:t>
      </w:r>
      <w:r w:rsidRPr="002C3C33">
        <w:rPr>
          <w:rFonts w:cs="Arial"/>
        </w:rPr>
        <w:t>specifications</w:t>
      </w:r>
      <w:r>
        <w:rPr>
          <w:rFonts w:cs="Arial"/>
        </w:rPr>
        <w:t xml:space="preserve"> and per best industry practices</w:t>
      </w:r>
      <w:r w:rsidRPr="002C3C33">
        <w:rPr>
          <w:rFonts w:cs="Arial"/>
        </w:rPr>
        <w:t xml:space="preserve">. </w:t>
      </w:r>
      <w:r w:rsidR="000C740C" w:rsidRPr="002F3A0F">
        <w:rPr>
          <w:rFonts w:cs="Arial"/>
          <w:szCs w:val="22"/>
        </w:rPr>
        <w:t>All radio</w:t>
      </w:r>
      <w:r w:rsidR="000C740C">
        <w:rPr>
          <w:rFonts w:cs="Arial"/>
          <w:szCs w:val="22"/>
        </w:rPr>
        <w:t xml:space="preserve"> </w:t>
      </w:r>
      <w:r w:rsidR="000C740C" w:rsidRPr="002F3A0F">
        <w:rPr>
          <w:rFonts w:cs="Arial"/>
          <w:szCs w:val="22"/>
        </w:rPr>
        <w:t>frequency (RF) paths shall be tested to demonstrate proper antenna alignment and ensure that all RF losses are in accordance</w:t>
      </w:r>
      <w:r w:rsidR="000C740C">
        <w:rPr>
          <w:rFonts w:cs="Arial"/>
          <w:szCs w:val="22"/>
        </w:rPr>
        <w:t xml:space="preserve"> </w:t>
      </w:r>
      <w:r w:rsidR="000C740C" w:rsidRPr="002F3A0F">
        <w:rPr>
          <w:rFonts w:cs="Arial"/>
          <w:szCs w:val="22"/>
        </w:rPr>
        <w:t>with engineering calculations. Each path’s link budget shall be within + or – 2 decibels (dB) of calculated path values.</w:t>
      </w:r>
    </w:p>
    <w:p w14:paraId="6F3FFEE7" w14:textId="77777777" w:rsidR="002C6C0C" w:rsidRDefault="002C6C0C" w:rsidP="002C6C0C">
      <w:pPr>
        <w:spacing w:line="360" w:lineRule="auto"/>
        <w:jc w:val="both"/>
        <w:rPr>
          <w:rFonts w:cs="Arial"/>
        </w:rPr>
      </w:pPr>
    </w:p>
    <w:p w14:paraId="0522D4D7" w14:textId="77777777" w:rsidR="002C6C0C" w:rsidRDefault="002C6C0C" w:rsidP="00686380">
      <w:pPr>
        <w:pStyle w:val="Heading2"/>
        <w:numPr>
          <w:ilvl w:val="1"/>
          <w:numId w:val="28"/>
        </w:numPr>
        <w:tabs>
          <w:tab w:val="clear" w:pos="-720"/>
          <w:tab w:val="clear" w:pos="4140"/>
        </w:tabs>
        <w:spacing w:line="360" w:lineRule="auto"/>
      </w:pPr>
      <w:bookmarkStart w:id="668" w:name="_Toc437252110"/>
      <w:bookmarkStart w:id="669" w:name="_Toc103082572"/>
      <w:r>
        <w:t>Dehydrator/Pressurization Equipment</w:t>
      </w:r>
      <w:bookmarkEnd w:id="668"/>
      <w:bookmarkEnd w:id="669"/>
    </w:p>
    <w:p w14:paraId="244BE565" w14:textId="7B652575" w:rsidR="002C6C0C" w:rsidRDefault="000C740C" w:rsidP="002C6C0C">
      <w:pPr>
        <w:spacing w:line="360" w:lineRule="auto"/>
        <w:jc w:val="both"/>
        <w:rPr>
          <w:rFonts w:cs="Arial"/>
          <w:szCs w:val="22"/>
        </w:rPr>
      </w:pPr>
      <w:r>
        <w:rPr>
          <w:rFonts w:cs="Arial"/>
          <w:szCs w:val="22"/>
        </w:rPr>
        <w:t xml:space="preserve">The </w:t>
      </w:r>
      <w:r w:rsidR="002C6C0C" w:rsidRPr="002F3A0F">
        <w:rPr>
          <w:rFonts w:cs="Arial"/>
          <w:szCs w:val="22"/>
        </w:rPr>
        <w:t xml:space="preserve">Contractor will provide </w:t>
      </w:r>
      <w:r w:rsidR="00DC1CD0">
        <w:rPr>
          <w:rFonts w:cs="Arial"/>
          <w:szCs w:val="22"/>
        </w:rPr>
        <w:t>a</w:t>
      </w:r>
      <w:r w:rsidR="002C6C0C" w:rsidRPr="002F3A0F">
        <w:rPr>
          <w:rFonts w:cs="Arial"/>
          <w:szCs w:val="22"/>
        </w:rPr>
        <w:t>utomatic dehydrator/pressurization equipment</w:t>
      </w:r>
      <w:r w:rsidR="00B749EF">
        <w:rPr>
          <w:rFonts w:cs="Arial"/>
          <w:szCs w:val="22"/>
        </w:rPr>
        <w:t>,</w:t>
      </w:r>
      <w:r w:rsidR="002C6C0C">
        <w:rPr>
          <w:rFonts w:cs="Arial"/>
          <w:szCs w:val="22"/>
        </w:rPr>
        <w:t xml:space="preserve"> </w:t>
      </w:r>
      <w:r w:rsidR="00DC1CD0">
        <w:rPr>
          <w:rFonts w:cs="Arial"/>
          <w:szCs w:val="22"/>
        </w:rPr>
        <w:t>if required</w:t>
      </w:r>
      <w:r w:rsidR="00B749EF">
        <w:rPr>
          <w:rFonts w:cs="Arial"/>
          <w:szCs w:val="22"/>
        </w:rPr>
        <w:t>,</w:t>
      </w:r>
      <w:r w:rsidR="00DC1CD0">
        <w:rPr>
          <w:rFonts w:cs="Arial"/>
          <w:szCs w:val="22"/>
        </w:rPr>
        <w:t xml:space="preserve"> to support their </w:t>
      </w:r>
      <w:r w:rsidR="00B749EF">
        <w:rPr>
          <w:rFonts w:cs="Arial"/>
          <w:szCs w:val="22"/>
        </w:rPr>
        <w:t xml:space="preserve">microwave </w:t>
      </w:r>
      <w:r w:rsidR="00DC1CD0">
        <w:rPr>
          <w:rFonts w:cs="Arial"/>
          <w:szCs w:val="22"/>
        </w:rPr>
        <w:t xml:space="preserve">design. </w:t>
      </w:r>
      <w:r w:rsidR="002C6C0C" w:rsidRPr="002F3A0F">
        <w:rPr>
          <w:rFonts w:cs="Arial"/>
          <w:szCs w:val="22"/>
        </w:rPr>
        <w:t>Waveguides should be maintained with at least 5</w:t>
      </w:r>
      <w:r w:rsidR="002C6C0C">
        <w:rPr>
          <w:rFonts w:cs="Arial"/>
          <w:szCs w:val="22"/>
        </w:rPr>
        <w:t xml:space="preserve"> </w:t>
      </w:r>
      <w:r w:rsidR="002C6C0C" w:rsidRPr="002F3A0F">
        <w:rPr>
          <w:rFonts w:cs="Arial"/>
          <w:szCs w:val="22"/>
        </w:rPr>
        <w:t>pounds per square inch gauge (psig) positive pressure of conditioned air</w:t>
      </w:r>
      <w:r w:rsidR="002C6C0C">
        <w:rPr>
          <w:rFonts w:cs="Arial"/>
          <w:szCs w:val="22"/>
        </w:rPr>
        <w:t xml:space="preserve"> or per manufacturer specifications</w:t>
      </w:r>
      <w:r w:rsidR="002C6C0C" w:rsidRPr="002F3A0F">
        <w:rPr>
          <w:rFonts w:cs="Arial"/>
          <w:szCs w:val="22"/>
        </w:rPr>
        <w:t xml:space="preserve">. </w:t>
      </w:r>
      <w:r w:rsidR="008710CA">
        <w:rPr>
          <w:rFonts w:cs="Arial"/>
          <w:szCs w:val="22"/>
        </w:rPr>
        <w:t>The dehydrator/pressurization system shall include relevant alarms for pressure, moisture, etc. and shall be integrated with the Microwave fault management system</w:t>
      </w:r>
      <w:r w:rsidR="00F35D00">
        <w:rPr>
          <w:rFonts w:cs="Arial"/>
          <w:szCs w:val="22"/>
        </w:rPr>
        <w:t xml:space="preserve"> (</w:t>
      </w:r>
      <w:r w:rsidR="008710CA">
        <w:rPr>
          <w:rFonts w:cs="Arial"/>
          <w:szCs w:val="22"/>
        </w:rPr>
        <w:t>§</w:t>
      </w:r>
      <w:r w:rsidR="00F35D00">
        <w:rPr>
          <w:rFonts w:cs="Arial"/>
          <w:szCs w:val="22"/>
        </w:rPr>
        <w:fldChar w:fldCharType="begin"/>
      </w:r>
      <w:r w:rsidR="00F35D00">
        <w:rPr>
          <w:rFonts w:cs="Arial"/>
          <w:szCs w:val="22"/>
        </w:rPr>
        <w:instrText xml:space="preserve"> REF _Ref459278008 \r \h </w:instrText>
      </w:r>
      <w:r w:rsidR="00F35D00">
        <w:rPr>
          <w:rFonts w:cs="Arial"/>
          <w:szCs w:val="22"/>
        </w:rPr>
      </w:r>
      <w:r w:rsidR="00F35D00">
        <w:rPr>
          <w:rFonts w:cs="Arial"/>
          <w:szCs w:val="22"/>
        </w:rPr>
        <w:fldChar w:fldCharType="separate"/>
      </w:r>
      <w:r w:rsidR="00376FED">
        <w:rPr>
          <w:rFonts w:cs="Arial"/>
          <w:szCs w:val="22"/>
        </w:rPr>
        <w:t>3.17.5</w:t>
      </w:r>
      <w:r w:rsidR="00F35D00">
        <w:rPr>
          <w:rFonts w:cs="Arial"/>
          <w:szCs w:val="22"/>
        </w:rPr>
        <w:fldChar w:fldCharType="end"/>
      </w:r>
      <w:r w:rsidR="00F35D00">
        <w:rPr>
          <w:rFonts w:cs="Arial"/>
          <w:szCs w:val="22"/>
        </w:rPr>
        <w:t>)</w:t>
      </w:r>
      <w:r w:rsidR="008710CA">
        <w:rPr>
          <w:rFonts w:cs="Arial"/>
          <w:szCs w:val="22"/>
        </w:rPr>
        <w:t xml:space="preserve"> and </w:t>
      </w:r>
      <w:r w:rsidR="00F35D00">
        <w:rPr>
          <w:rFonts w:cs="Arial"/>
          <w:szCs w:val="22"/>
        </w:rPr>
        <w:t>the P25 system status alarms and reporting system (</w:t>
      </w:r>
      <w:r w:rsidR="008710CA">
        <w:rPr>
          <w:rFonts w:cs="Arial"/>
          <w:szCs w:val="22"/>
        </w:rPr>
        <w:t>§</w:t>
      </w:r>
      <w:r w:rsidR="00F35D00">
        <w:rPr>
          <w:rFonts w:cs="Arial"/>
          <w:szCs w:val="22"/>
        </w:rPr>
        <w:fldChar w:fldCharType="begin"/>
      </w:r>
      <w:r w:rsidR="00F35D00">
        <w:rPr>
          <w:rFonts w:cs="Arial"/>
          <w:szCs w:val="22"/>
        </w:rPr>
        <w:instrText xml:space="preserve"> REF _Ref393111132 \r \h </w:instrText>
      </w:r>
      <w:r w:rsidR="00F35D00">
        <w:rPr>
          <w:rFonts w:cs="Arial"/>
          <w:szCs w:val="22"/>
        </w:rPr>
      </w:r>
      <w:r w:rsidR="00F35D00">
        <w:rPr>
          <w:rFonts w:cs="Arial"/>
          <w:szCs w:val="22"/>
        </w:rPr>
        <w:fldChar w:fldCharType="separate"/>
      </w:r>
      <w:r w:rsidR="00376FED">
        <w:rPr>
          <w:rFonts w:cs="Arial"/>
          <w:szCs w:val="22"/>
        </w:rPr>
        <w:t>3.13.3</w:t>
      </w:r>
      <w:r w:rsidR="00F35D00">
        <w:rPr>
          <w:rFonts w:cs="Arial"/>
          <w:szCs w:val="22"/>
        </w:rPr>
        <w:fldChar w:fldCharType="end"/>
      </w:r>
      <w:r w:rsidR="00F35D00">
        <w:rPr>
          <w:rFonts w:cs="Arial"/>
          <w:szCs w:val="22"/>
        </w:rPr>
        <w:t xml:space="preserve">). </w:t>
      </w:r>
      <w:r w:rsidR="002C6C0C" w:rsidRPr="002F3A0F">
        <w:rPr>
          <w:rFonts w:cs="Arial"/>
          <w:szCs w:val="22"/>
        </w:rPr>
        <w:t>Waveguides shall be purged, pressure tested and swept</w:t>
      </w:r>
      <w:r w:rsidR="002C6C0C">
        <w:rPr>
          <w:rFonts w:cs="Arial"/>
          <w:szCs w:val="22"/>
        </w:rPr>
        <w:t xml:space="preserve"> </w:t>
      </w:r>
      <w:r w:rsidR="002C6C0C" w:rsidRPr="002F3A0F">
        <w:rPr>
          <w:rFonts w:cs="Arial"/>
          <w:szCs w:val="22"/>
        </w:rPr>
        <w:t>to ensure low return loss. Line sweeps of each line will be provided for review and acceptance.</w:t>
      </w:r>
    </w:p>
    <w:p w14:paraId="0EAC0A64" w14:textId="77777777" w:rsidR="003A6BEA" w:rsidRDefault="003A6BEA" w:rsidP="00686380">
      <w:pPr>
        <w:pStyle w:val="Heading1"/>
        <w:numPr>
          <w:ilvl w:val="0"/>
          <w:numId w:val="28"/>
        </w:numPr>
        <w:tabs>
          <w:tab w:val="clear" w:pos="-720"/>
          <w:tab w:val="clear" w:pos="0"/>
          <w:tab w:val="clear" w:pos="720"/>
          <w:tab w:val="clear" w:pos="1440"/>
          <w:tab w:val="clear" w:pos="2160"/>
          <w:tab w:val="clear" w:pos="2880"/>
          <w:tab w:val="clear" w:pos="3600"/>
          <w:tab w:val="clear" w:pos="4140"/>
        </w:tabs>
        <w:spacing w:line="360" w:lineRule="auto"/>
      </w:pPr>
      <w:r>
        <w:br w:type="page"/>
      </w:r>
      <w:bookmarkStart w:id="670" w:name="_Toc103082573"/>
      <w:r>
        <w:lastRenderedPageBreak/>
        <w:t>INSTALLATION, TESTING, MAINTENANCE &amp; WARRANTY</w:t>
      </w:r>
      <w:bookmarkEnd w:id="670"/>
      <w:r>
        <w:t xml:space="preserve"> </w:t>
      </w:r>
    </w:p>
    <w:p w14:paraId="5EE3E1AF" w14:textId="77777777" w:rsidR="00C05156" w:rsidRDefault="00C05156" w:rsidP="00C05156"/>
    <w:p w14:paraId="6755EAA3" w14:textId="25E439A0" w:rsidR="00C05156" w:rsidRDefault="00C05156" w:rsidP="00686380">
      <w:pPr>
        <w:pStyle w:val="Heading2"/>
        <w:numPr>
          <w:ilvl w:val="1"/>
          <w:numId w:val="28"/>
        </w:numPr>
        <w:tabs>
          <w:tab w:val="clear" w:pos="-720"/>
          <w:tab w:val="clear" w:pos="4140"/>
        </w:tabs>
        <w:spacing w:line="360" w:lineRule="auto"/>
      </w:pPr>
      <w:bookmarkStart w:id="671" w:name="_Toc103082574"/>
      <w:r>
        <w:t>Implementation Schedule</w:t>
      </w:r>
      <w:bookmarkEnd w:id="671"/>
      <w:r>
        <w:t xml:space="preserve"> </w:t>
      </w:r>
    </w:p>
    <w:p w14:paraId="661756EA" w14:textId="06437716" w:rsidR="00C05156" w:rsidRDefault="00C05156" w:rsidP="00C05156">
      <w:pPr>
        <w:pStyle w:val="BodyText"/>
        <w:tabs>
          <w:tab w:val="clear" w:pos="-720"/>
        </w:tabs>
        <w:spacing w:line="360" w:lineRule="auto"/>
        <w:rPr>
          <w:b w:val="0"/>
        </w:rPr>
      </w:pPr>
      <w:r w:rsidRPr="00C05156">
        <w:rPr>
          <w:b w:val="0"/>
        </w:rPr>
        <w:t>The Proposal shall include a realistic and attainable implementation schedule, with major milestones listed and specifying those items required of the County to complete implementation. This schedule shall include all configuration, installation, training, testing, and integration tasks to be completed by the Contractor and its subcontractor and shall establish a projected system cutover date</w:t>
      </w:r>
      <w:r w:rsidR="007A0089">
        <w:rPr>
          <w:b w:val="0"/>
        </w:rPr>
        <w:t>. The schedule shall be kept up to date throughout the project reflecting any relevant changes and/or adjustments</w:t>
      </w:r>
      <w:r>
        <w:rPr>
          <w:b w:val="0"/>
        </w:rPr>
        <w:t>.</w:t>
      </w:r>
    </w:p>
    <w:p w14:paraId="4EA49EDC" w14:textId="77777777" w:rsidR="005E7874" w:rsidRDefault="005E7874" w:rsidP="005E7874"/>
    <w:p w14:paraId="1C6F4B78" w14:textId="3204F77A" w:rsidR="005E7874" w:rsidRDefault="005E7874" w:rsidP="00686380">
      <w:pPr>
        <w:pStyle w:val="Heading2"/>
        <w:numPr>
          <w:ilvl w:val="1"/>
          <w:numId w:val="28"/>
        </w:numPr>
        <w:tabs>
          <w:tab w:val="clear" w:pos="-720"/>
          <w:tab w:val="clear" w:pos="4140"/>
        </w:tabs>
        <w:spacing w:line="360" w:lineRule="auto"/>
      </w:pPr>
      <w:bookmarkStart w:id="672" w:name="_Toc103082575"/>
      <w:r>
        <w:t>Factory Staging</w:t>
      </w:r>
      <w:bookmarkEnd w:id="672"/>
    </w:p>
    <w:p w14:paraId="74AF037F" w14:textId="58E53D4B" w:rsidR="005E7874" w:rsidRDefault="005E7874" w:rsidP="005E7874">
      <w:pPr>
        <w:pStyle w:val="BodyText"/>
        <w:tabs>
          <w:tab w:val="clear" w:pos="-720"/>
        </w:tabs>
        <w:spacing w:line="360" w:lineRule="auto"/>
        <w:rPr>
          <w:b w:val="0"/>
        </w:rPr>
      </w:pPr>
      <w:r>
        <w:rPr>
          <w:b w:val="0"/>
        </w:rPr>
        <w:t>Prior to shipment of any equipment, the system shall be staged at the Contractor’s staging facility. The staging effort shall rack</w:t>
      </w:r>
      <w:r w:rsidR="00890499">
        <w:rPr>
          <w:b w:val="0"/>
        </w:rPr>
        <w:t>, mount, connect,</w:t>
      </w:r>
      <w:r>
        <w:rPr>
          <w:b w:val="0"/>
        </w:rPr>
        <w:t xml:space="preserve"> and cable all system </w:t>
      </w:r>
      <w:r w:rsidR="00890499">
        <w:rPr>
          <w:b w:val="0"/>
        </w:rPr>
        <w:t>components,</w:t>
      </w:r>
      <w:r>
        <w:rPr>
          <w:b w:val="0"/>
        </w:rPr>
        <w:t xml:space="preserve"> and configure the system for </w:t>
      </w:r>
      <w:r w:rsidR="00890499">
        <w:rPr>
          <w:b w:val="0"/>
        </w:rPr>
        <w:t>operational conditions</w:t>
      </w:r>
      <w:r>
        <w:rPr>
          <w:b w:val="0"/>
        </w:rPr>
        <w:t xml:space="preserve">. The Contractor shall conduct a factory staging test, showing that all system features, functions, and </w:t>
      </w:r>
      <w:r w:rsidR="00890499">
        <w:rPr>
          <w:b w:val="0"/>
        </w:rPr>
        <w:t>failover</w:t>
      </w:r>
      <w:r w:rsidR="00521365">
        <w:rPr>
          <w:b w:val="0"/>
        </w:rPr>
        <w:t xml:space="preserve"> mechanisms </w:t>
      </w:r>
      <w:r>
        <w:rPr>
          <w:b w:val="0"/>
        </w:rPr>
        <w:t xml:space="preserve">are fully operational. </w:t>
      </w:r>
      <w:r w:rsidR="00521365">
        <w:rPr>
          <w:b w:val="0"/>
        </w:rPr>
        <w:t>It is understood that it may not be possible</w:t>
      </w:r>
      <w:r w:rsidR="007E73FB">
        <w:rPr>
          <w:b w:val="0"/>
        </w:rPr>
        <w:t xml:space="preserve"> or practical </w:t>
      </w:r>
      <w:r w:rsidR="00521365">
        <w:rPr>
          <w:b w:val="0"/>
        </w:rPr>
        <w:t xml:space="preserve">to test some items until final </w:t>
      </w:r>
      <w:r w:rsidR="007E73FB">
        <w:rPr>
          <w:b w:val="0"/>
        </w:rPr>
        <w:t xml:space="preserve">system </w:t>
      </w:r>
      <w:r w:rsidR="00521365">
        <w:rPr>
          <w:b w:val="0"/>
        </w:rPr>
        <w:t xml:space="preserve">deployment. However, the </w:t>
      </w:r>
      <w:r>
        <w:rPr>
          <w:b w:val="0"/>
        </w:rPr>
        <w:t>Contractor shall</w:t>
      </w:r>
      <w:r w:rsidR="00521365">
        <w:rPr>
          <w:b w:val="0"/>
        </w:rPr>
        <w:t xml:space="preserve"> make every effort to </w:t>
      </w:r>
      <w:r w:rsidR="004674CB">
        <w:rPr>
          <w:b w:val="0"/>
        </w:rPr>
        <w:t xml:space="preserve">fully </w:t>
      </w:r>
      <w:r w:rsidR="00521365">
        <w:rPr>
          <w:b w:val="0"/>
        </w:rPr>
        <w:t xml:space="preserve">test the system at the factory to the extent possible. The Contractor shall </w:t>
      </w:r>
      <w:r>
        <w:rPr>
          <w:b w:val="0"/>
        </w:rPr>
        <w:t xml:space="preserve">present </w:t>
      </w:r>
      <w:r w:rsidR="00521365">
        <w:rPr>
          <w:b w:val="0"/>
        </w:rPr>
        <w:t xml:space="preserve">a </w:t>
      </w:r>
      <w:r w:rsidR="003A4CAD">
        <w:rPr>
          <w:b w:val="0"/>
        </w:rPr>
        <w:t xml:space="preserve">Factory Acceptance Test Plan </w:t>
      </w:r>
      <w:r w:rsidR="00890499">
        <w:rPr>
          <w:b w:val="0"/>
        </w:rPr>
        <w:t xml:space="preserve">for review and approval by the County. </w:t>
      </w:r>
      <w:r>
        <w:rPr>
          <w:b w:val="0"/>
        </w:rPr>
        <w:t xml:space="preserve">The County shall have the right to witness and participate in the factory testing effort. </w:t>
      </w:r>
      <w:r w:rsidR="00521365">
        <w:rPr>
          <w:b w:val="0"/>
        </w:rPr>
        <w:t xml:space="preserve">Equipment shall not be shipped </w:t>
      </w:r>
      <w:r w:rsidR="003A4CAD">
        <w:rPr>
          <w:b w:val="0"/>
        </w:rPr>
        <w:t>to the County prior to successful completion and approval of the Factory Acceptance Test milestone</w:t>
      </w:r>
      <w:r w:rsidR="00452FC6">
        <w:rPr>
          <w:b w:val="0"/>
        </w:rPr>
        <w:t xml:space="preserve"> unless otherwise </w:t>
      </w:r>
      <w:r w:rsidR="007E73FB">
        <w:rPr>
          <w:b w:val="0"/>
        </w:rPr>
        <w:t xml:space="preserve">agreed upon </w:t>
      </w:r>
      <w:r w:rsidR="00452FC6">
        <w:rPr>
          <w:b w:val="0"/>
        </w:rPr>
        <w:t>by the County.</w:t>
      </w:r>
    </w:p>
    <w:p w14:paraId="30FD9294" w14:textId="77777777" w:rsidR="005E7874" w:rsidRDefault="005E7874" w:rsidP="000A4EE1"/>
    <w:p w14:paraId="1219B5F0" w14:textId="77777777" w:rsidR="003A6BEA" w:rsidRDefault="003A6BEA" w:rsidP="00686380">
      <w:pPr>
        <w:pStyle w:val="Heading2"/>
        <w:numPr>
          <w:ilvl w:val="1"/>
          <w:numId w:val="28"/>
        </w:numPr>
        <w:tabs>
          <w:tab w:val="clear" w:pos="-720"/>
          <w:tab w:val="clear" w:pos="4140"/>
        </w:tabs>
        <w:spacing w:line="360" w:lineRule="auto"/>
      </w:pPr>
      <w:bookmarkStart w:id="673" w:name="_Toc103082576"/>
      <w:r>
        <w:t>Equipment Delivery</w:t>
      </w:r>
      <w:bookmarkEnd w:id="673"/>
    </w:p>
    <w:p w14:paraId="77A2228B" w14:textId="3AC9C724" w:rsidR="009A26CF" w:rsidRDefault="003A6BEA">
      <w:pPr>
        <w:pStyle w:val="BodyText"/>
        <w:tabs>
          <w:tab w:val="clear" w:pos="-720"/>
        </w:tabs>
        <w:spacing w:line="360" w:lineRule="auto"/>
        <w:rPr>
          <w:b w:val="0"/>
        </w:rPr>
      </w:pPr>
      <w:r>
        <w:rPr>
          <w:b w:val="0"/>
        </w:rPr>
        <w:t xml:space="preserve">Equipment delivery and installation will not begin until the </w:t>
      </w:r>
      <w:r w:rsidR="00870769">
        <w:rPr>
          <w:b w:val="0"/>
        </w:rPr>
        <w:t>Count</w:t>
      </w:r>
      <w:r w:rsidR="005F2D2D">
        <w:rPr>
          <w:b w:val="0"/>
        </w:rPr>
        <w:t>y</w:t>
      </w:r>
      <w:r>
        <w:rPr>
          <w:b w:val="0"/>
        </w:rPr>
        <w:t xml:space="preserve"> accept</w:t>
      </w:r>
      <w:r w:rsidR="00757AB3">
        <w:rPr>
          <w:b w:val="0"/>
        </w:rPr>
        <w:t>s</w:t>
      </w:r>
      <w:r>
        <w:rPr>
          <w:b w:val="0"/>
        </w:rPr>
        <w:t xml:space="preserve"> the </w:t>
      </w:r>
      <w:r w:rsidR="008274AE">
        <w:rPr>
          <w:b w:val="0"/>
        </w:rPr>
        <w:t>Contractor</w:t>
      </w:r>
      <w:r>
        <w:rPr>
          <w:b w:val="0"/>
        </w:rPr>
        <w:t xml:space="preserve">’s Final Design Review, as described in </w:t>
      </w:r>
      <w:r>
        <w:rPr>
          <w:rFonts w:cs="Arial"/>
          <w:b w:val="0"/>
        </w:rPr>
        <w:t>§</w:t>
      </w:r>
      <w:r w:rsidR="005313D5">
        <w:rPr>
          <w:b w:val="0"/>
        </w:rPr>
        <w:fldChar w:fldCharType="begin"/>
      </w:r>
      <w:r w:rsidR="005313D5">
        <w:rPr>
          <w:b w:val="0"/>
        </w:rPr>
        <w:instrText xml:space="preserve"> REF _Ref383774688 \r \h </w:instrText>
      </w:r>
      <w:r w:rsidR="005313D5">
        <w:rPr>
          <w:b w:val="0"/>
        </w:rPr>
      </w:r>
      <w:r w:rsidR="005313D5">
        <w:rPr>
          <w:b w:val="0"/>
        </w:rPr>
        <w:fldChar w:fldCharType="separate"/>
      </w:r>
      <w:r w:rsidR="00376FED">
        <w:rPr>
          <w:b w:val="0"/>
        </w:rPr>
        <w:t>3.21</w:t>
      </w:r>
      <w:r w:rsidR="005313D5">
        <w:rPr>
          <w:b w:val="0"/>
        </w:rPr>
        <w:fldChar w:fldCharType="end"/>
      </w:r>
      <w:r>
        <w:rPr>
          <w:b w:val="0"/>
        </w:rPr>
        <w:t>, and issues a formal Notice</w:t>
      </w:r>
      <w:r w:rsidR="00404B21">
        <w:rPr>
          <w:b w:val="0"/>
        </w:rPr>
        <w:t>-</w:t>
      </w:r>
      <w:r>
        <w:rPr>
          <w:b w:val="0"/>
        </w:rPr>
        <w:t>To</w:t>
      </w:r>
      <w:r w:rsidR="00404B21">
        <w:rPr>
          <w:b w:val="0"/>
        </w:rPr>
        <w:t>-</w:t>
      </w:r>
      <w:r>
        <w:rPr>
          <w:b w:val="0"/>
        </w:rPr>
        <w:t>Proceed (</w:t>
      </w:r>
      <w:r w:rsidR="00404B21">
        <w:rPr>
          <w:b w:val="0"/>
        </w:rPr>
        <w:t>“</w:t>
      </w:r>
      <w:r>
        <w:rPr>
          <w:b w:val="0"/>
        </w:rPr>
        <w:t>NTP</w:t>
      </w:r>
      <w:r w:rsidR="00404B21">
        <w:rPr>
          <w:b w:val="0"/>
        </w:rPr>
        <w:t>”</w:t>
      </w:r>
      <w:r>
        <w:rPr>
          <w:b w:val="0"/>
        </w:rPr>
        <w:t xml:space="preserve">). </w:t>
      </w:r>
      <w:r w:rsidR="009A26CF">
        <w:rPr>
          <w:b w:val="0"/>
        </w:rPr>
        <w:t xml:space="preserve">It is noted that a separate NTP for console equipment may be issued in advance of the Final Design Review if necessary to support the expedited implementation schedule described in </w:t>
      </w:r>
      <w:r w:rsidR="009A26CF">
        <w:rPr>
          <w:rFonts w:cs="Arial"/>
          <w:b w:val="0"/>
        </w:rPr>
        <w:t>§</w:t>
      </w:r>
      <w:r w:rsidR="009A26CF">
        <w:rPr>
          <w:b w:val="0"/>
        </w:rPr>
        <w:fldChar w:fldCharType="begin"/>
      </w:r>
      <w:r w:rsidR="009A26CF">
        <w:rPr>
          <w:b w:val="0"/>
        </w:rPr>
        <w:instrText xml:space="preserve"> REF _Ref100755997 \r \h </w:instrText>
      </w:r>
      <w:r w:rsidR="009A26CF">
        <w:rPr>
          <w:b w:val="0"/>
        </w:rPr>
      </w:r>
      <w:r w:rsidR="009A26CF">
        <w:rPr>
          <w:b w:val="0"/>
        </w:rPr>
        <w:fldChar w:fldCharType="separate"/>
      </w:r>
      <w:r w:rsidR="00376FED">
        <w:rPr>
          <w:b w:val="0"/>
        </w:rPr>
        <w:t>3.10.2</w:t>
      </w:r>
      <w:r w:rsidR="009A26CF">
        <w:rPr>
          <w:b w:val="0"/>
        </w:rPr>
        <w:fldChar w:fldCharType="end"/>
      </w:r>
      <w:r w:rsidR="009A26CF">
        <w:rPr>
          <w:b w:val="0"/>
        </w:rPr>
        <w:t>.</w:t>
      </w:r>
    </w:p>
    <w:p w14:paraId="78569D1E" w14:textId="77777777" w:rsidR="009A26CF" w:rsidRDefault="009A26CF">
      <w:pPr>
        <w:pStyle w:val="BodyText"/>
        <w:tabs>
          <w:tab w:val="clear" w:pos="-720"/>
        </w:tabs>
        <w:spacing w:line="360" w:lineRule="auto"/>
        <w:rPr>
          <w:b w:val="0"/>
        </w:rPr>
      </w:pPr>
    </w:p>
    <w:p w14:paraId="7F657028" w14:textId="730CD8A6" w:rsidR="003A6BEA" w:rsidRDefault="003A6BEA">
      <w:pPr>
        <w:pStyle w:val="BodyText"/>
        <w:tabs>
          <w:tab w:val="clear" w:pos="-720"/>
        </w:tabs>
        <w:spacing w:line="360" w:lineRule="auto"/>
        <w:rPr>
          <w:b w:val="0"/>
        </w:rPr>
      </w:pPr>
      <w:r>
        <w:rPr>
          <w:b w:val="0"/>
        </w:rPr>
        <w:t xml:space="preserve">All deliveries shall be freight prepaid by the </w:t>
      </w:r>
      <w:r w:rsidR="008274AE">
        <w:rPr>
          <w:b w:val="0"/>
        </w:rPr>
        <w:t>Contractor</w:t>
      </w:r>
      <w:r>
        <w:rPr>
          <w:b w:val="0"/>
        </w:rPr>
        <w:t xml:space="preserve"> with no charges or costs to be paid by the </w:t>
      </w:r>
      <w:r w:rsidR="00A10FCA">
        <w:rPr>
          <w:b w:val="0"/>
        </w:rPr>
        <w:t>Count</w:t>
      </w:r>
      <w:r w:rsidR="005F2D2D">
        <w:rPr>
          <w:b w:val="0"/>
        </w:rPr>
        <w:t>y</w:t>
      </w:r>
      <w:r>
        <w:rPr>
          <w:b w:val="0"/>
        </w:rPr>
        <w:t xml:space="preserve"> at the time of delivery. All deliveries shall be made to a secure facility mutually agreed upon by the </w:t>
      </w:r>
      <w:r w:rsidR="008274AE">
        <w:rPr>
          <w:b w:val="0"/>
        </w:rPr>
        <w:t>Contractor</w:t>
      </w:r>
      <w:r>
        <w:rPr>
          <w:b w:val="0"/>
        </w:rPr>
        <w:t xml:space="preserve"> and the </w:t>
      </w:r>
      <w:r w:rsidR="00A10FCA">
        <w:rPr>
          <w:b w:val="0"/>
        </w:rPr>
        <w:t>Count</w:t>
      </w:r>
      <w:r w:rsidR="005F2D2D">
        <w:rPr>
          <w:b w:val="0"/>
        </w:rPr>
        <w:t>y</w:t>
      </w:r>
      <w:r>
        <w:rPr>
          <w:b w:val="0"/>
        </w:rPr>
        <w:t xml:space="preserve">. Deliveries shall be unloaded by the </w:t>
      </w:r>
      <w:r w:rsidR="008274AE">
        <w:rPr>
          <w:b w:val="0"/>
        </w:rPr>
        <w:t>Contractor</w:t>
      </w:r>
      <w:r>
        <w:rPr>
          <w:b w:val="0"/>
        </w:rPr>
        <w:t xml:space="preserve"> or delivery person. Regardless of the place of delivery, the </w:t>
      </w:r>
      <w:r w:rsidR="008274AE">
        <w:rPr>
          <w:b w:val="0"/>
        </w:rPr>
        <w:t>Contractor</w:t>
      </w:r>
      <w:r>
        <w:rPr>
          <w:b w:val="0"/>
        </w:rPr>
        <w:t xml:space="preserve"> shall notify the </w:t>
      </w:r>
      <w:r w:rsidR="00870769">
        <w:rPr>
          <w:b w:val="0"/>
        </w:rPr>
        <w:t>Count</w:t>
      </w:r>
      <w:r w:rsidR="005F2D2D">
        <w:rPr>
          <w:b w:val="0"/>
        </w:rPr>
        <w:t>y</w:t>
      </w:r>
      <w:r w:rsidR="00870769">
        <w:rPr>
          <w:b w:val="0"/>
        </w:rPr>
        <w:t>’</w:t>
      </w:r>
      <w:r w:rsidR="005F2D2D">
        <w:rPr>
          <w:b w:val="0"/>
        </w:rPr>
        <w:t>s</w:t>
      </w:r>
      <w:r w:rsidR="00C02571">
        <w:rPr>
          <w:b w:val="0"/>
        </w:rPr>
        <w:t xml:space="preserve"> Project Manager</w:t>
      </w:r>
      <w:r>
        <w:rPr>
          <w:b w:val="0"/>
        </w:rPr>
        <w:t xml:space="preserve"> regarding the date, time, place, and items associated with each delivery within a reasonable time prior to the date and time thereof; provided, if the </w:t>
      </w:r>
      <w:r w:rsidR="008274AE">
        <w:rPr>
          <w:b w:val="0"/>
        </w:rPr>
        <w:t>Contractor</w:t>
      </w:r>
      <w:r>
        <w:rPr>
          <w:b w:val="0"/>
        </w:rPr>
        <w:t xml:space="preserve"> cannot determine the date and time with reasonable certainty, then the required notice shall be given within 24 hours following the delivery.</w:t>
      </w:r>
    </w:p>
    <w:p w14:paraId="718CA2AB" w14:textId="77777777" w:rsidR="003A6BEA" w:rsidRDefault="003A6BEA">
      <w:pPr>
        <w:pStyle w:val="BodyText"/>
        <w:tabs>
          <w:tab w:val="clear" w:pos="-720"/>
        </w:tabs>
        <w:spacing w:line="360" w:lineRule="auto"/>
        <w:rPr>
          <w:b w:val="0"/>
        </w:rPr>
      </w:pPr>
    </w:p>
    <w:p w14:paraId="3B4968F1" w14:textId="6CBE16E6" w:rsidR="003A6BEA" w:rsidRDefault="003A6BEA">
      <w:pPr>
        <w:pStyle w:val="BodyText"/>
        <w:tabs>
          <w:tab w:val="clear" w:pos="-720"/>
        </w:tabs>
        <w:spacing w:line="360" w:lineRule="auto"/>
        <w:rPr>
          <w:b w:val="0"/>
        </w:rPr>
      </w:pPr>
      <w:r>
        <w:rPr>
          <w:b w:val="0"/>
        </w:rPr>
        <w:t xml:space="preserve">The </w:t>
      </w:r>
      <w:r w:rsidR="00A10FCA">
        <w:rPr>
          <w:b w:val="0"/>
        </w:rPr>
        <w:t>Count</w:t>
      </w:r>
      <w:r w:rsidR="005F2D2D">
        <w:rPr>
          <w:b w:val="0"/>
        </w:rPr>
        <w:t>y</w:t>
      </w:r>
      <w:r>
        <w:rPr>
          <w:b w:val="0"/>
        </w:rPr>
        <w:t xml:space="preserve"> shall have the right, but not the duty, to make inspections with regard to each and every </w:t>
      </w:r>
      <w:r>
        <w:rPr>
          <w:b w:val="0"/>
        </w:rPr>
        <w:lastRenderedPageBreak/>
        <w:t>item delivered. The delivery of radio system components shall not constitute partial or conditional acceptance of the system or any of its components.</w:t>
      </w:r>
    </w:p>
    <w:p w14:paraId="0A4BB1E8" w14:textId="77777777" w:rsidR="003A6BEA" w:rsidRDefault="003A6BEA">
      <w:pPr>
        <w:pStyle w:val="BodyText"/>
        <w:tabs>
          <w:tab w:val="clear" w:pos="-720"/>
        </w:tabs>
        <w:spacing w:line="360" w:lineRule="auto"/>
        <w:rPr>
          <w:b w:val="0"/>
        </w:rPr>
      </w:pPr>
    </w:p>
    <w:p w14:paraId="14F4C848" w14:textId="77777777" w:rsidR="003A6BEA" w:rsidRDefault="003A6BEA" w:rsidP="00686380">
      <w:pPr>
        <w:pStyle w:val="Heading2"/>
        <w:numPr>
          <w:ilvl w:val="1"/>
          <w:numId w:val="28"/>
        </w:numPr>
        <w:tabs>
          <w:tab w:val="clear" w:pos="-720"/>
          <w:tab w:val="clear" w:pos="4140"/>
        </w:tabs>
        <w:spacing w:line="360" w:lineRule="auto"/>
      </w:pPr>
      <w:bookmarkStart w:id="674" w:name="_Toc103082577"/>
      <w:r>
        <w:t>Installation</w:t>
      </w:r>
      <w:bookmarkEnd w:id="674"/>
    </w:p>
    <w:p w14:paraId="0DB43213" w14:textId="50F25E38" w:rsidR="003A6BEA" w:rsidRDefault="003A6BEA" w:rsidP="00686380">
      <w:pPr>
        <w:pStyle w:val="Heading3"/>
        <w:numPr>
          <w:ilvl w:val="2"/>
          <w:numId w:val="28"/>
        </w:numPr>
        <w:tabs>
          <w:tab w:val="clear" w:pos="4680"/>
        </w:tabs>
        <w:spacing w:line="360" w:lineRule="auto"/>
        <w:jc w:val="left"/>
      </w:pPr>
      <w:bookmarkStart w:id="675" w:name="_Toc103082578"/>
      <w:r>
        <w:t>Installation Criteria</w:t>
      </w:r>
      <w:bookmarkEnd w:id="675"/>
    </w:p>
    <w:p w14:paraId="54F1B40E" w14:textId="77157FB4" w:rsidR="003A6BEA" w:rsidRDefault="003A6BEA">
      <w:pPr>
        <w:pStyle w:val="BodyText"/>
        <w:tabs>
          <w:tab w:val="clear" w:pos="-720"/>
        </w:tabs>
        <w:spacing w:line="360" w:lineRule="auto"/>
        <w:ind w:left="720"/>
        <w:rPr>
          <w:b w:val="0"/>
        </w:rPr>
      </w:pPr>
      <w:r>
        <w:rPr>
          <w:b w:val="0"/>
        </w:rPr>
        <w:t xml:space="preserve">Installation of all materials and equipment must meet FCC and EIA industry standards in all respects with specific attention given to applicable </w:t>
      </w:r>
      <w:r w:rsidR="0073777C">
        <w:rPr>
          <w:b w:val="0"/>
        </w:rPr>
        <w:t>County</w:t>
      </w:r>
      <w:r w:rsidR="005A5B04">
        <w:rPr>
          <w:b w:val="0"/>
        </w:rPr>
        <w:t>/City</w:t>
      </w:r>
      <w:r>
        <w:rPr>
          <w:b w:val="0"/>
        </w:rPr>
        <w:t xml:space="preserve"> Codes, Fire Codes, and Electrical Codes and to the methods employed for wiring, cabling, terminations, cable and wire labeling, documentation, wire codes, equipment room layouts, antenna installation, general appearance and operating performance. </w:t>
      </w:r>
      <w:r w:rsidR="00A56114">
        <w:rPr>
          <w:b w:val="0"/>
        </w:rPr>
        <w:t xml:space="preserve">All installations shall further utilize electrical grounding and lightning protection methodology per Motorola R56 or similar best practices. </w:t>
      </w:r>
      <w:r w:rsidR="00A13A37">
        <w:rPr>
          <w:b w:val="0"/>
        </w:rPr>
        <w:t>The Proposal shall specifically state all codes, standards, and grounding criteria that will be utilized for site preparation and installation</w:t>
      </w:r>
      <w:r w:rsidR="00F35D00">
        <w:rPr>
          <w:b w:val="0"/>
        </w:rPr>
        <w:t xml:space="preserve"> activities</w:t>
      </w:r>
      <w:r w:rsidR="00A13A37">
        <w:rPr>
          <w:b w:val="0"/>
        </w:rPr>
        <w:t xml:space="preserve">. </w:t>
      </w:r>
      <w:r>
        <w:rPr>
          <w:b w:val="0"/>
        </w:rPr>
        <w:t xml:space="preserve">If the installation of any material or equipment covered under this procurement requires a licensed tradesman to design and/or to perform the installation task, the </w:t>
      </w:r>
      <w:r w:rsidR="008274AE">
        <w:rPr>
          <w:b w:val="0"/>
        </w:rPr>
        <w:t>Contractor</w:t>
      </w:r>
      <w:r>
        <w:rPr>
          <w:b w:val="0"/>
        </w:rPr>
        <w:t xml:space="preserve"> shall utilize a licensed and qualified professional to perform said task. </w:t>
      </w:r>
    </w:p>
    <w:p w14:paraId="3C0C3866" w14:textId="77777777" w:rsidR="00D55C14" w:rsidRDefault="00D55C14">
      <w:pPr>
        <w:pStyle w:val="BodyText"/>
        <w:tabs>
          <w:tab w:val="clear" w:pos="-720"/>
        </w:tabs>
        <w:spacing w:line="360" w:lineRule="auto"/>
        <w:ind w:left="720"/>
        <w:rPr>
          <w:b w:val="0"/>
        </w:rPr>
      </w:pPr>
    </w:p>
    <w:p w14:paraId="3BDC7726" w14:textId="07B44CA6" w:rsidR="00D55C14" w:rsidRDefault="00D55C14">
      <w:pPr>
        <w:pStyle w:val="BodyText"/>
        <w:tabs>
          <w:tab w:val="clear" w:pos="-720"/>
        </w:tabs>
        <w:spacing w:line="360" w:lineRule="auto"/>
        <w:ind w:left="720"/>
        <w:rPr>
          <w:b w:val="0"/>
        </w:rPr>
      </w:pPr>
      <w:r w:rsidRPr="00566C0A">
        <w:rPr>
          <w:b w:val="0"/>
        </w:rPr>
        <w:t xml:space="preserve">The Contractor's installation plans shall consider existing system equipment </w:t>
      </w:r>
      <w:r>
        <w:rPr>
          <w:b w:val="0"/>
        </w:rPr>
        <w:t>in use by the Count</w:t>
      </w:r>
      <w:r w:rsidR="005F2D2D">
        <w:rPr>
          <w:b w:val="0"/>
        </w:rPr>
        <w:t>y</w:t>
      </w:r>
      <w:r>
        <w:rPr>
          <w:b w:val="0"/>
        </w:rPr>
        <w:t xml:space="preserve"> </w:t>
      </w:r>
      <w:r w:rsidRPr="00566C0A">
        <w:rPr>
          <w:b w:val="0"/>
        </w:rPr>
        <w:t xml:space="preserve">at </w:t>
      </w:r>
      <w:r>
        <w:rPr>
          <w:b w:val="0"/>
        </w:rPr>
        <w:t xml:space="preserve">transmission </w:t>
      </w:r>
      <w:r w:rsidRPr="00566C0A">
        <w:rPr>
          <w:b w:val="0"/>
        </w:rPr>
        <w:t xml:space="preserve">site locations and </w:t>
      </w:r>
      <w:r w:rsidR="00E356B7">
        <w:rPr>
          <w:b w:val="0"/>
        </w:rPr>
        <w:t>at the D</w:t>
      </w:r>
      <w:r w:rsidRPr="00566C0A">
        <w:rPr>
          <w:b w:val="0"/>
        </w:rPr>
        <w:t xml:space="preserve">ispatch </w:t>
      </w:r>
      <w:r w:rsidR="00E356B7">
        <w:rPr>
          <w:b w:val="0"/>
        </w:rPr>
        <w:t>C</w:t>
      </w:r>
      <w:r w:rsidRPr="00566C0A">
        <w:rPr>
          <w:b w:val="0"/>
        </w:rPr>
        <w:t xml:space="preserve">enter that must remain in service until </w:t>
      </w:r>
      <w:r>
        <w:rPr>
          <w:b w:val="0"/>
        </w:rPr>
        <w:t>F</w:t>
      </w:r>
      <w:r w:rsidRPr="00566C0A">
        <w:rPr>
          <w:b w:val="0"/>
        </w:rPr>
        <w:t>inal</w:t>
      </w:r>
      <w:r>
        <w:rPr>
          <w:b w:val="0"/>
        </w:rPr>
        <w:t xml:space="preserve"> System A</w:t>
      </w:r>
      <w:r w:rsidRPr="00566C0A">
        <w:rPr>
          <w:b w:val="0"/>
        </w:rPr>
        <w:t>cceptance. The Contractor will work with the Count</w:t>
      </w:r>
      <w:r w:rsidR="005F2D2D">
        <w:rPr>
          <w:b w:val="0"/>
        </w:rPr>
        <w:t>y</w:t>
      </w:r>
      <w:r w:rsidRPr="00566C0A">
        <w:rPr>
          <w:b w:val="0"/>
        </w:rPr>
        <w:t xml:space="preserve"> to develop equipment configurations and layouts as necessary to maintain existing system functions during implementation. Installation plans may require temporary configurations that are converted to final layouts after removal of obsolete equipment.</w:t>
      </w:r>
    </w:p>
    <w:p w14:paraId="57955CEB" w14:textId="77777777" w:rsidR="003A6BEA" w:rsidRDefault="003A6BEA">
      <w:pPr>
        <w:pStyle w:val="BodyText"/>
        <w:tabs>
          <w:tab w:val="clear" w:pos="-720"/>
        </w:tabs>
        <w:spacing w:line="360" w:lineRule="auto"/>
        <w:ind w:left="720"/>
        <w:rPr>
          <w:b w:val="0"/>
        </w:rPr>
      </w:pPr>
    </w:p>
    <w:p w14:paraId="181A896D" w14:textId="4D9F9CEE" w:rsidR="003A6BEA" w:rsidRDefault="003A6BEA">
      <w:pPr>
        <w:pStyle w:val="BodyText"/>
        <w:tabs>
          <w:tab w:val="clear" w:pos="-720"/>
        </w:tabs>
        <w:spacing w:line="360" w:lineRule="auto"/>
        <w:ind w:left="720"/>
        <w:rPr>
          <w:b w:val="0"/>
        </w:rPr>
      </w:pPr>
      <w:r>
        <w:rPr>
          <w:b w:val="0"/>
        </w:rPr>
        <w:t xml:space="preserve">The </w:t>
      </w:r>
      <w:r w:rsidR="008274AE">
        <w:rPr>
          <w:b w:val="0"/>
        </w:rPr>
        <w:t>Contractor</w:t>
      </w:r>
      <w:r>
        <w:rPr>
          <w:b w:val="0"/>
        </w:rPr>
        <w:t xml:space="preserve"> shall be responsible for the cost of repairing or bringing to original condition existing facilities that may suffer damage during the course of system installation, to include floors, walls, ceilings, roofing, grounds, landscaping, pavement, </w:t>
      </w:r>
      <w:r w:rsidR="00D5783C">
        <w:rPr>
          <w:b w:val="0"/>
        </w:rPr>
        <w:t xml:space="preserve">antenna structures, </w:t>
      </w:r>
      <w:r>
        <w:rPr>
          <w:b w:val="0"/>
        </w:rPr>
        <w:t xml:space="preserve">vehicle interiors, vehicle exteriors, etc. The </w:t>
      </w:r>
      <w:r w:rsidR="008274AE">
        <w:rPr>
          <w:b w:val="0"/>
        </w:rPr>
        <w:t>Contractor</w:t>
      </w:r>
      <w:r>
        <w:rPr>
          <w:b w:val="0"/>
        </w:rPr>
        <w:t xml:space="preserve"> </w:t>
      </w:r>
      <w:r w:rsidR="00404B21">
        <w:rPr>
          <w:b w:val="0"/>
        </w:rPr>
        <w:t>and all sub</w:t>
      </w:r>
      <w:r w:rsidR="008274AE">
        <w:rPr>
          <w:b w:val="0"/>
        </w:rPr>
        <w:t>contractors</w:t>
      </w:r>
      <w:r w:rsidR="00404B21">
        <w:rPr>
          <w:b w:val="0"/>
        </w:rPr>
        <w:t xml:space="preserve"> </w:t>
      </w:r>
      <w:r>
        <w:rPr>
          <w:b w:val="0"/>
        </w:rPr>
        <w:t>shall also completely remove from the premises all packaging, crates, and other litter due to their work.</w:t>
      </w:r>
    </w:p>
    <w:p w14:paraId="4D16DD35" w14:textId="77777777" w:rsidR="003A6BEA" w:rsidRDefault="003A6BEA">
      <w:pPr>
        <w:spacing w:line="360" w:lineRule="auto"/>
        <w:ind w:left="720"/>
        <w:jc w:val="both"/>
        <w:rPr>
          <w:rFonts w:cs="Arial"/>
        </w:rPr>
      </w:pPr>
    </w:p>
    <w:p w14:paraId="01312674" w14:textId="77777777" w:rsidR="003A6BEA" w:rsidRDefault="008274AE">
      <w:pPr>
        <w:pStyle w:val="BodyText"/>
        <w:tabs>
          <w:tab w:val="clear" w:pos="-720"/>
        </w:tabs>
        <w:spacing w:line="360" w:lineRule="auto"/>
        <w:ind w:left="720"/>
        <w:rPr>
          <w:b w:val="0"/>
        </w:rPr>
      </w:pPr>
      <w:r>
        <w:rPr>
          <w:b w:val="0"/>
        </w:rPr>
        <w:t xml:space="preserve">The Proposal </w:t>
      </w:r>
      <w:r w:rsidR="003A6BEA">
        <w:rPr>
          <w:b w:val="0"/>
        </w:rPr>
        <w:t>must describe installation plans and procedures and indicate the supporting organizational structure, listing specific qualifications of personnel and job functions proposed to complete the system installation.</w:t>
      </w:r>
    </w:p>
    <w:p w14:paraId="559CEEB4" w14:textId="77777777" w:rsidR="003A6BEA" w:rsidRDefault="003A6BEA">
      <w:pPr>
        <w:pStyle w:val="BodyText"/>
        <w:tabs>
          <w:tab w:val="clear" w:pos="-720"/>
        </w:tabs>
        <w:spacing w:line="360" w:lineRule="auto"/>
        <w:ind w:left="720"/>
        <w:rPr>
          <w:b w:val="0"/>
        </w:rPr>
      </w:pPr>
    </w:p>
    <w:p w14:paraId="007E62EF" w14:textId="52F4FB41" w:rsidR="003A6BEA" w:rsidRDefault="003A6BEA" w:rsidP="00686380">
      <w:pPr>
        <w:pStyle w:val="Heading3"/>
        <w:numPr>
          <w:ilvl w:val="2"/>
          <w:numId w:val="28"/>
        </w:numPr>
        <w:tabs>
          <w:tab w:val="clear" w:pos="4680"/>
        </w:tabs>
        <w:spacing w:line="360" w:lineRule="auto"/>
        <w:jc w:val="left"/>
      </w:pPr>
      <w:bookmarkStart w:id="676" w:name="_Toc103082579"/>
      <w:r>
        <w:lastRenderedPageBreak/>
        <w:t>Installation Procedures</w:t>
      </w:r>
      <w:bookmarkEnd w:id="676"/>
      <w:r>
        <w:t xml:space="preserve"> </w:t>
      </w:r>
    </w:p>
    <w:p w14:paraId="0BA62D37" w14:textId="5AA43C5D" w:rsidR="003A6BEA" w:rsidRDefault="008274AE">
      <w:pPr>
        <w:spacing w:line="360" w:lineRule="auto"/>
        <w:ind w:left="720"/>
        <w:jc w:val="both"/>
        <w:rPr>
          <w:rFonts w:cs="Arial"/>
        </w:rPr>
      </w:pPr>
      <w:r>
        <w:rPr>
          <w:rFonts w:cs="Arial"/>
        </w:rPr>
        <w:t>Contractor</w:t>
      </w:r>
      <w:r w:rsidR="003A6BEA">
        <w:rPr>
          <w:rFonts w:cs="Arial"/>
        </w:rPr>
        <w:t xml:space="preserve"> shall provide adequate, technically competent, factory-trained personnel to install all equipment and features supplied for this system. All installation activities shall be coordinated with </w:t>
      </w:r>
      <w:r w:rsidR="00AA6A9F">
        <w:rPr>
          <w:rFonts w:cs="Arial"/>
        </w:rPr>
        <w:t xml:space="preserve">the </w:t>
      </w:r>
      <w:r w:rsidR="00870769">
        <w:rPr>
          <w:rFonts w:cs="Arial"/>
        </w:rPr>
        <w:t>Count</w:t>
      </w:r>
      <w:r w:rsidR="0098176A">
        <w:rPr>
          <w:rFonts w:cs="Arial"/>
        </w:rPr>
        <w:t>y</w:t>
      </w:r>
      <w:r w:rsidR="00870769">
        <w:rPr>
          <w:rFonts w:cs="Arial"/>
        </w:rPr>
        <w:t>’</w:t>
      </w:r>
      <w:r w:rsidR="0098176A">
        <w:rPr>
          <w:rFonts w:cs="Arial"/>
        </w:rPr>
        <w:t>s</w:t>
      </w:r>
      <w:r w:rsidR="00C02571">
        <w:rPr>
          <w:rFonts w:cs="Arial"/>
        </w:rPr>
        <w:t xml:space="preserve"> Project Manager</w:t>
      </w:r>
      <w:r w:rsidR="003A6BEA">
        <w:rPr>
          <w:rFonts w:cs="Arial"/>
        </w:rPr>
        <w:t xml:space="preserve">. During the installation, no circuits or equipment shall be removed, adjusted or disconnected by the </w:t>
      </w:r>
      <w:r>
        <w:rPr>
          <w:rFonts w:cs="Arial"/>
        </w:rPr>
        <w:t>Contractor</w:t>
      </w:r>
      <w:r w:rsidR="003A6BEA">
        <w:rPr>
          <w:rFonts w:cs="Arial"/>
        </w:rPr>
        <w:t xml:space="preserve"> without prior authorization by the </w:t>
      </w:r>
      <w:r w:rsidR="00A10FCA">
        <w:rPr>
          <w:rFonts w:cs="Arial"/>
        </w:rPr>
        <w:t>Count</w:t>
      </w:r>
      <w:r w:rsidR="0098176A">
        <w:rPr>
          <w:rFonts w:cs="Arial"/>
        </w:rPr>
        <w:t>y</w:t>
      </w:r>
      <w:r w:rsidR="003A6BEA">
        <w:rPr>
          <w:rFonts w:cs="Arial"/>
        </w:rPr>
        <w:t>.</w:t>
      </w:r>
    </w:p>
    <w:p w14:paraId="7F9A8F9A" w14:textId="77777777" w:rsidR="003A6BEA" w:rsidRDefault="003A6BEA">
      <w:pPr>
        <w:spacing w:line="360" w:lineRule="auto"/>
        <w:ind w:left="720"/>
        <w:jc w:val="both"/>
        <w:rPr>
          <w:rFonts w:cs="Arial"/>
        </w:rPr>
      </w:pPr>
    </w:p>
    <w:p w14:paraId="6783FAB5" w14:textId="476F2A7C" w:rsidR="003A6BEA" w:rsidRDefault="003A6BEA">
      <w:pPr>
        <w:spacing w:line="360" w:lineRule="auto"/>
        <w:ind w:left="720"/>
        <w:jc w:val="both"/>
        <w:rPr>
          <w:rFonts w:cs="Arial"/>
        </w:rPr>
      </w:pPr>
      <w:r>
        <w:rPr>
          <w:rFonts w:cs="Arial"/>
        </w:rPr>
        <w:t xml:space="preserve">The </w:t>
      </w:r>
      <w:r w:rsidR="008274AE">
        <w:rPr>
          <w:rFonts w:cs="Arial"/>
        </w:rPr>
        <w:t xml:space="preserve">Contractor </w:t>
      </w:r>
      <w:r>
        <w:rPr>
          <w:rFonts w:cs="Arial"/>
        </w:rPr>
        <w:t xml:space="preserve">shall install the system, equipment, and associated support devices without any interruptions to the ongoing operations unless a planned interruption is specifically agreed upon by </w:t>
      </w:r>
      <w:r w:rsidR="00C02571">
        <w:rPr>
          <w:rFonts w:cs="Arial"/>
        </w:rPr>
        <w:t xml:space="preserve">the </w:t>
      </w:r>
      <w:r w:rsidR="00A10FCA">
        <w:rPr>
          <w:rFonts w:cs="Arial"/>
        </w:rPr>
        <w:t>Count</w:t>
      </w:r>
      <w:r w:rsidR="0098176A">
        <w:rPr>
          <w:rFonts w:cs="Arial"/>
        </w:rPr>
        <w:t>y</w:t>
      </w:r>
      <w:r>
        <w:rPr>
          <w:rFonts w:cs="Arial"/>
        </w:rPr>
        <w:t xml:space="preserve">. </w:t>
      </w:r>
    </w:p>
    <w:p w14:paraId="4D35E405" w14:textId="77777777" w:rsidR="003A6BEA" w:rsidRDefault="003A6BEA">
      <w:pPr>
        <w:spacing w:line="360" w:lineRule="auto"/>
        <w:jc w:val="both"/>
        <w:rPr>
          <w:rFonts w:cs="Arial"/>
        </w:rPr>
      </w:pPr>
    </w:p>
    <w:p w14:paraId="27796DBB" w14:textId="4139F893" w:rsidR="003A6BEA" w:rsidRDefault="003A6BEA">
      <w:pPr>
        <w:spacing w:line="360" w:lineRule="auto"/>
        <w:ind w:left="720"/>
        <w:jc w:val="both"/>
        <w:rPr>
          <w:rFonts w:cs="Arial"/>
        </w:rPr>
      </w:pPr>
      <w:r>
        <w:rPr>
          <w:rFonts w:cs="Arial"/>
        </w:rPr>
        <w:t xml:space="preserve">All equipment installations shall utilize best industry practices for radio frequency equipment. The </w:t>
      </w:r>
      <w:r w:rsidR="008274AE">
        <w:rPr>
          <w:rFonts w:cs="Arial"/>
        </w:rPr>
        <w:t>Contractor</w:t>
      </w:r>
      <w:r>
        <w:rPr>
          <w:rFonts w:cs="Arial"/>
        </w:rPr>
        <w:t xml:space="preserve"> shall furnish and install lightning and surge protection at all radio base stations and control equipment locations.</w:t>
      </w:r>
      <w:r w:rsidR="00306499">
        <w:rPr>
          <w:rFonts w:cs="Arial"/>
        </w:rPr>
        <w:t xml:space="preserve"> </w:t>
      </w:r>
      <w:r>
        <w:rPr>
          <w:rFonts w:cs="Arial"/>
        </w:rPr>
        <w:t>Each antenna supplied for this system shall incorporate lightning protection.</w:t>
      </w:r>
      <w:r w:rsidR="00306499">
        <w:rPr>
          <w:rFonts w:cs="Arial"/>
        </w:rPr>
        <w:t xml:space="preserve"> </w:t>
      </w:r>
      <w:r>
        <w:rPr>
          <w:rFonts w:cs="Arial"/>
        </w:rPr>
        <w:t xml:space="preserve">All antenna transmission lines shall be grounded 1.) at the antenna base, 2.) at the base of the antenna tower, if applicable, and 3.) at the point of entry to the shelter or building that houses the </w:t>
      </w:r>
      <w:r w:rsidR="000A12CB">
        <w:rPr>
          <w:rFonts w:cs="Arial"/>
        </w:rPr>
        <w:t xml:space="preserve">radio </w:t>
      </w:r>
      <w:r>
        <w:rPr>
          <w:rFonts w:cs="Arial"/>
        </w:rPr>
        <w:t>system equipment.</w:t>
      </w:r>
      <w:r w:rsidR="007A0089">
        <w:rPr>
          <w:rFonts w:cs="Arial"/>
        </w:rPr>
        <w:t xml:space="preserve"> As noted in §</w:t>
      </w:r>
      <w:r w:rsidR="007A0089">
        <w:rPr>
          <w:rFonts w:cs="Arial"/>
        </w:rPr>
        <w:fldChar w:fldCharType="begin"/>
      </w:r>
      <w:r w:rsidR="007A0089">
        <w:rPr>
          <w:rFonts w:cs="Arial"/>
        </w:rPr>
        <w:instrText xml:space="preserve"> REF _Ref101772498 \r \h </w:instrText>
      </w:r>
      <w:r w:rsidR="007A0089">
        <w:rPr>
          <w:rFonts w:cs="Arial"/>
        </w:rPr>
      </w:r>
      <w:r w:rsidR="007A0089">
        <w:rPr>
          <w:rFonts w:cs="Arial"/>
        </w:rPr>
        <w:fldChar w:fldCharType="separate"/>
      </w:r>
      <w:r w:rsidR="00376FED">
        <w:rPr>
          <w:rFonts w:cs="Arial"/>
        </w:rPr>
        <w:t>4.6</w:t>
      </w:r>
      <w:r w:rsidR="007A0089">
        <w:rPr>
          <w:rFonts w:cs="Arial"/>
        </w:rPr>
        <w:fldChar w:fldCharType="end"/>
      </w:r>
      <w:r w:rsidR="007A0089">
        <w:rPr>
          <w:rFonts w:cs="Arial"/>
        </w:rPr>
        <w:t xml:space="preserve"> all transmission lines shall be sweep tested and all transmit </w:t>
      </w:r>
      <w:r w:rsidR="00E76762">
        <w:rPr>
          <w:rFonts w:cs="Arial"/>
        </w:rPr>
        <w:t>antenna</w:t>
      </w:r>
      <w:r w:rsidR="007A0089">
        <w:rPr>
          <w:rFonts w:cs="Arial"/>
        </w:rPr>
        <w:t xml:space="preserve"> systems shall meet best industry practices for low reflected power and PIM.</w:t>
      </w:r>
    </w:p>
    <w:p w14:paraId="78737792" w14:textId="77777777" w:rsidR="003A6BEA" w:rsidRDefault="003A6BEA">
      <w:pPr>
        <w:spacing w:line="360" w:lineRule="auto"/>
        <w:ind w:left="720"/>
        <w:jc w:val="both"/>
        <w:rPr>
          <w:rFonts w:cs="Arial"/>
        </w:rPr>
      </w:pPr>
    </w:p>
    <w:p w14:paraId="00BF17AD" w14:textId="77777777" w:rsidR="003A6BEA" w:rsidRDefault="003A6BEA">
      <w:pPr>
        <w:spacing w:line="360" w:lineRule="auto"/>
        <w:ind w:left="720"/>
        <w:jc w:val="both"/>
        <w:rPr>
          <w:rFonts w:cs="Arial"/>
        </w:rPr>
      </w:pPr>
      <w:r>
        <w:rPr>
          <w:rFonts w:cs="Arial"/>
        </w:rPr>
        <w:t>The electrical service for all system equipment shall be protected by transient voltage surge protection devices. All equipment cabinets and/or racks shall be connected to site ground with #2 AWG solid copper conductor</w:t>
      </w:r>
      <w:r w:rsidR="007B31A7">
        <w:rPr>
          <w:rFonts w:cs="Arial"/>
        </w:rPr>
        <w:t>s</w:t>
      </w:r>
      <w:r>
        <w:rPr>
          <w:rFonts w:cs="Arial"/>
        </w:rPr>
        <w:t>. The grounding wire for the cabinet shall be attached to the equipment rail with a star washer. All equipment cabinets within the same room shall be connected with their grounding line at the site's single-point grounding plate.</w:t>
      </w:r>
      <w:r w:rsidR="00306499">
        <w:rPr>
          <w:rFonts w:cs="Arial"/>
        </w:rPr>
        <w:t xml:space="preserve"> </w:t>
      </w:r>
      <w:r>
        <w:rPr>
          <w:rFonts w:cs="Arial"/>
        </w:rPr>
        <w:t xml:space="preserve">This site grounding plate shall have </w:t>
      </w:r>
      <w:r w:rsidR="00E87DB0">
        <w:rPr>
          <w:rFonts w:cs="Arial"/>
        </w:rPr>
        <w:t>low</w:t>
      </w:r>
      <w:r>
        <w:rPr>
          <w:rFonts w:cs="Arial"/>
        </w:rPr>
        <w:t xml:space="preserve"> impedance, less than 5 ohms, to earth ground.</w:t>
      </w:r>
    </w:p>
    <w:p w14:paraId="3DFBF03C" w14:textId="77777777" w:rsidR="003A6BEA" w:rsidRDefault="003A6BEA">
      <w:pPr>
        <w:spacing w:line="360" w:lineRule="auto"/>
        <w:jc w:val="both"/>
        <w:rPr>
          <w:rFonts w:cs="Arial"/>
        </w:rPr>
      </w:pPr>
    </w:p>
    <w:p w14:paraId="053C03F8" w14:textId="77777777" w:rsidR="003A6BEA" w:rsidRDefault="003A6BEA">
      <w:pPr>
        <w:spacing w:line="360" w:lineRule="auto"/>
        <w:ind w:left="720"/>
        <w:jc w:val="both"/>
        <w:rPr>
          <w:rFonts w:cs="Arial"/>
        </w:rPr>
      </w:pPr>
      <w:r>
        <w:rPr>
          <w:rFonts w:cs="Arial"/>
        </w:rPr>
        <w:t>All interconnecting wiring shall originate/terminate at telephone type punch blocks. All punch block connections shall be made via bridging clips. Complete point-to-point wiring drawings shall be made and incorporated into the as-built system documentation.</w:t>
      </w:r>
    </w:p>
    <w:p w14:paraId="21A49544" w14:textId="77777777" w:rsidR="007A0089" w:rsidRDefault="007A0089" w:rsidP="007A0089">
      <w:pPr>
        <w:pStyle w:val="BodyText"/>
        <w:tabs>
          <w:tab w:val="clear" w:pos="-720"/>
        </w:tabs>
        <w:spacing w:line="360" w:lineRule="auto"/>
        <w:ind w:left="720"/>
        <w:rPr>
          <w:b w:val="0"/>
        </w:rPr>
      </w:pPr>
    </w:p>
    <w:p w14:paraId="41FF1E0E" w14:textId="29F1BECB" w:rsidR="007A0089" w:rsidRDefault="007A0089" w:rsidP="00686380">
      <w:pPr>
        <w:pStyle w:val="Heading3"/>
        <w:numPr>
          <w:ilvl w:val="2"/>
          <w:numId w:val="28"/>
        </w:numPr>
        <w:tabs>
          <w:tab w:val="clear" w:pos="4680"/>
        </w:tabs>
        <w:spacing w:line="360" w:lineRule="auto"/>
        <w:jc w:val="left"/>
      </w:pPr>
      <w:bookmarkStart w:id="677" w:name="_Toc103082580"/>
      <w:r>
        <w:t xml:space="preserve">RF </w:t>
      </w:r>
      <w:r w:rsidR="00E76762">
        <w:t>Health &amp; Safety</w:t>
      </w:r>
      <w:bookmarkEnd w:id="677"/>
    </w:p>
    <w:p w14:paraId="3485E7B1" w14:textId="0DADDAE4" w:rsidR="007A0089" w:rsidRDefault="007A0089" w:rsidP="007A0089">
      <w:pPr>
        <w:spacing w:line="360" w:lineRule="auto"/>
        <w:ind w:left="720"/>
        <w:jc w:val="both"/>
        <w:rPr>
          <w:rFonts w:cs="Arial"/>
        </w:rPr>
      </w:pPr>
      <w:r>
        <w:rPr>
          <w:rFonts w:cs="Arial"/>
        </w:rPr>
        <w:t>The installation of all radiating devices shall comply with FCC</w:t>
      </w:r>
      <w:r w:rsidR="00C57599">
        <w:rPr>
          <w:rFonts w:cs="Arial"/>
        </w:rPr>
        <w:t>/</w:t>
      </w:r>
      <w:r>
        <w:rPr>
          <w:rFonts w:cs="Arial"/>
        </w:rPr>
        <w:t xml:space="preserve">OSHA requirements for human exposure </w:t>
      </w:r>
      <w:r w:rsidR="00E76762">
        <w:rPr>
          <w:rFonts w:cs="Arial"/>
        </w:rPr>
        <w:t>to RF emissions</w:t>
      </w:r>
      <w:r>
        <w:rPr>
          <w:rFonts w:cs="Arial"/>
        </w:rPr>
        <w:t xml:space="preserve">. No equipment provided under this procurement shall produce </w:t>
      </w:r>
      <w:r w:rsidR="00E76762">
        <w:rPr>
          <w:rFonts w:cs="Arial"/>
        </w:rPr>
        <w:t xml:space="preserve">RF emissions that </w:t>
      </w:r>
      <w:r>
        <w:rPr>
          <w:rFonts w:cs="Arial"/>
        </w:rPr>
        <w:t xml:space="preserve">exceed </w:t>
      </w:r>
      <w:r w:rsidR="00A4035A">
        <w:rPr>
          <w:rFonts w:cs="Arial"/>
        </w:rPr>
        <w:t xml:space="preserve">the </w:t>
      </w:r>
      <w:r w:rsidR="00E76762">
        <w:rPr>
          <w:rFonts w:cs="Arial"/>
        </w:rPr>
        <w:t xml:space="preserve">Maximum Permissible Exposure (MPE) </w:t>
      </w:r>
      <w:r w:rsidR="00A4035A">
        <w:rPr>
          <w:rFonts w:cs="Arial"/>
        </w:rPr>
        <w:t>L</w:t>
      </w:r>
      <w:r w:rsidR="00E76762">
        <w:rPr>
          <w:rFonts w:cs="Arial"/>
        </w:rPr>
        <w:t xml:space="preserve">imit for the general public. </w:t>
      </w:r>
      <w:r w:rsidR="00E76762">
        <w:rPr>
          <w:rFonts w:cs="Arial"/>
        </w:rPr>
        <w:lastRenderedPageBreak/>
        <w:t>Where applicable, the Contractor may be required to perform relevant studies</w:t>
      </w:r>
      <w:r w:rsidR="00C57599">
        <w:rPr>
          <w:rFonts w:cs="Arial"/>
        </w:rPr>
        <w:t xml:space="preserve"> </w:t>
      </w:r>
      <w:r w:rsidR="00E76762">
        <w:rPr>
          <w:rFonts w:cs="Arial"/>
        </w:rPr>
        <w:t>demonstrating compliance with FCC</w:t>
      </w:r>
      <w:r w:rsidR="00C57599">
        <w:rPr>
          <w:rFonts w:cs="Arial"/>
        </w:rPr>
        <w:t>/</w:t>
      </w:r>
      <w:r w:rsidR="00E76762">
        <w:rPr>
          <w:rFonts w:cs="Arial"/>
        </w:rPr>
        <w:t xml:space="preserve">OSHA MPE </w:t>
      </w:r>
      <w:r w:rsidR="00C57599">
        <w:rPr>
          <w:rFonts w:cs="Arial"/>
        </w:rPr>
        <w:t>L</w:t>
      </w:r>
      <w:r w:rsidR="00E76762">
        <w:rPr>
          <w:rFonts w:cs="Arial"/>
        </w:rPr>
        <w:t xml:space="preserve">imits. </w:t>
      </w:r>
    </w:p>
    <w:p w14:paraId="6A70FBAF" w14:textId="77777777" w:rsidR="00EF1B7C" w:rsidRDefault="00EF1B7C" w:rsidP="00EF1B7C">
      <w:pPr>
        <w:pStyle w:val="BodyText"/>
        <w:tabs>
          <w:tab w:val="clear" w:pos="-720"/>
        </w:tabs>
        <w:spacing w:line="360" w:lineRule="auto"/>
        <w:ind w:left="720"/>
        <w:rPr>
          <w:b w:val="0"/>
        </w:rPr>
      </w:pPr>
    </w:p>
    <w:p w14:paraId="0B746A6E" w14:textId="77777777" w:rsidR="00EF1B7C" w:rsidRDefault="00EF1B7C" w:rsidP="00686380">
      <w:pPr>
        <w:pStyle w:val="Heading3"/>
        <w:numPr>
          <w:ilvl w:val="2"/>
          <w:numId w:val="28"/>
        </w:numPr>
        <w:tabs>
          <w:tab w:val="clear" w:pos="4680"/>
        </w:tabs>
        <w:spacing w:line="360" w:lineRule="auto"/>
        <w:jc w:val="left"/>
      </w:pPr>
      <w:bookmarkStart w:id="678" w:name="_Toc103082581"/>
      <w:r>
        <w:t>Software Installation &amp; Revisions</w:t>
      </w:r>
      <w:bookmarkEnd w:id="678"/>
      <w:r>
        <w:t xml:space="preserve"> </w:t>
      </w:r>
    </w:p>
    <w:p w14:paraId="0C23A920" w14:textId="77777777" w:rsidR="002041E1" w:rsidRDefault="00EF1B7C" w:rsidP="00EF1B7C">
      <w:pPr>
        <w:spacing w:line="360" w:lineRule="auto"/>
        <w:ind w:left="720"/>
        <w:jc w:val="both"/>
        <w:rPr>
          <w:rFonts w:cs="Arial"/>
        </w:rPr>
      </w:pPr>
      <w:r>
        <w:rPr>
          <w:rFonts w:cs="Arial"/>
        </w:rPr>
        <w:t>The Contractor shall implement the system and associated subsystems with the most recent General Availability (GA</w:t>
      </w:r>
      <w:r w:rsidR="002041E1">
        <w:rPr>
          <w:rFonts w:cs="Arial"/>
        </w:rPr>
        <w:t>)</w:t>
      </w:r>
      <w:r>
        <w:rPr>
          <w:rFonts w:cs="Arial"/>
        </w:rPr>
        <w:t xml:space="preserve"> certified </w:t>
      </w:r>
      <w:r w:rsidR="002041E1">
        <w:rPr>
          <w:rFonts w:cs="Arial"/>
        </w:rPr>
        <w:t xml:space="preserve">software for the relevant equipment and features. The Contractor shall monitor for software revisions and apply such revisions as necessary. All system acceptance testing shall be performed using the most recent </w:t>
      </w:r>
      <w:r w:rsidR="00575B02">
        <w:rPr>
          <w:rFonts w:cs="Arial"/>
        </w:rPr>
        <w:t xml:space="preserve">applicable </w:t>
      </w:r>
      <w:r w:rsidR="002041E1">
        <w:rPr>
          <w:rFonts w:cs="Arial"/>
        </w:rPr>
        <w:t xml:space="preserve">GA code. </w:t>
      </w:r>
    </w:p>
    <w:p w14:paraId="3002B708" w14:textId="77777777" w:rsidR="00876302" w:rsidRDefault="00876302" w:rsidP="00876302">
      <w:pPr>
        <w:spacing w:line="360" w:lineRule="auto"/>
        <w:jc w:val="both"/>
        <w:rPr>
          <w:rFonts w:cs="Arial"/>
        </w:rPr>
      </w:pPr>
    </w:p>
    <w:p w14:paraId="73347396" w14:textId="3A06179C" w:rsidR="00876302" w:rsidRDefault="00876302" w:rsidP="00686380">
      <w:pPr>
        <w:pStyle w:val="Heading2"/>
        <w:numPr>
          <w:ilvl w:val="1"/>
          <w:numId w:val="28"/>
        </w:numPr>
        <w:tabs>
          <w:tab w:val="clear" w:pos="-720"/>
          <w:tab w:val="clear" w:pos="4140"/>
        </w:tabs>
        <w:spacing w:line="360" w:lineRule="auto"/>
      </w:pPr>
      <w:bookmarkStart w:id="679" w:name="_Toc103082582"/>
      <w:r>
        <w:t>System Cutover / Transition Planning</w:t>
      </w:r>
      <w:bookmarkEnd w:id="679"/>
    </w:p>
    <w:p w14:paraId="20BC44FB" w14:textId="479A4D35" w:rsidR="00876302" w:rsidRDefault="00876302" w:rsidP="00876302">
      <w:pPr>
        <w:spacing w:line="360" w:lineRule="auto"/>
        <w:jc w:val="both"/>
        <w:rPr>
          <w:rFonts w:cs="Arial"/>
        </w:rPr>
      </w:pPr>
      <w:r>
        <w:rPr>
          <w:rFonts w:cs="Arial"/>
        </w:rPr>
        <w:t xml:space="preserve">It is understood that the </w:t>
      </w:r>
      <w:r w:rsidR="00A10FCA">
        <w:rPr>
          <w:rFonts w:cs="Arial"/>
        </w:rPr>
        <w:t>Count</w:t>
      </w:r>
      <w:r w:rsidR="005F1584">
        <w:rPr>
          <w:rFonts w:cs="Arial"/>
        </w:rPr>
        <w:t xml:space="preserve">y </w:t>
      </w:r>
      <w:r>
        <w:rPr>
          <w:rFonts w:cs="Arial"/>
        </w:rPr>
        <w:t xml:space="preserve">agencies will be migrating from various conventional </w:t>
      </w:r>
      <w:r w:rsidR="007C62A2">
        <w:rPr>
          <w:rFonts w:cs="Arial"/>
        </w:rPr>
        <w:t xml:space="preserve">radio </w:t>
      </w:r>
      <w:r>
        <w:rPr>
          <w:rFonts w:cs="Arial"/>
        </w:rPr>
        <w:t xml:space="preserve">systems to the new </w:t>
      </w:r>
      <w:r w:rsidR="0025032D">
        <w:rPr>
          <w:rFonts w:cs="Arial"/>
        </w:rPr>
        <w:t xml:space="preserve">P25 </w:t>
      </w:r>
      <w:r w:rsidR="009C7E37">
        <w:rPr>
          <w:rFonts w:cs="Arial"/>
        </w:rPr>
        <w:t>Radio S</w:t>
      </w:r>
      <w:r>
        <w:rPr>
          <w:rFonts w:cs="Arial"/>
        </w:rPr>
        <w:t>ystem. The Contractor shall support planning of system talkgroups to facilitate this transition. The Contractor’s team shall work with the various agencies and system partners to document and implement a system talkgroup structure to support routine, emergency, and interoperable communications</w:t>
      </w:r>
      <w:r w:rsidR="00311F2E">
        <w:rPr>
          <w:rFonts w:cs="Arial"/>
        </w:rPr>
        <w:t>.</w:t>
      </w:r>
    </w:p>
    <w:p w14:paraId="625B38AD" w14:textId="77777777" w:rsidR="00876302" w:rsidRDefault="00876302" w:rsidP="00876302">
      <w:pPr>
        <w:spacing w:line="360" w:lineRule="auto"/>
        <w:jc w:val="both"/>
        <w:rPr>
          <w:rFonts w:cs="Arial"/>
        </w:rPr>
      </w:pPr>
    </w:p>
    <w:p w14:paraId="609A384F" w14:textId="575E7397" w:rsidR="00876302" w:rsidRDefault="00876302" w:rsidP="00876302">
      <w:pPr>
        <w:spacing w:line="360" w:lineRule="auto"/>
        <w:jc w:val="both"/>
        <w:rPr>
          <w:rFonts w:cs="Arial"/>
        </w:rPr>
      </w:pPr>
      <w:r>
        <w:rPr>
          <w:rFonts w:cs="Arial"/>
        </w:rPr>
        <w:t xml:space="preserve">The Contractor </w:t>
      </w:r>
      <w:r w:rsidR="007C62A2">
        <w:rPr>
          <w:rFonts w:cs="Arial"/>
        </w:rPr>
        <w:t xml:space="preserve">shall work with the </w:t>
      </w:r>
      <w:r w:rsidR="00A10FCA">
        <w:rPr>
          <w:rFonts w:cs="Arial"/>
        </w:rPr>
        <w:t>Count</w:t>
      </w:r>
      <w:r w:rsidR="005F1584">
        <w:rPr>
          <w:rFonts w:cs="Arial"/>
        </w:rPr>
        <w:t>y</w:t>
      </w:r>
      <w:r w:rsidR="007C62A2">
        <w:rPr>
          <w:rFonts w:cs="Arial"/>
        </w:rPr>
        <w:t xml:space="preserve"> to d</w:t>
      </w:r>
      <w:r>
        <w:rPr>
          <w:rFonts w:cs="Arial"/>
        </w:rPr>
        <w:t>evelop a detailed system cutover plan</w:t>
      </w:r>
      <w:r w:rsidR="007C62A2">
        <w:rPr>
          <w:rFonts w:cs="Arial"/>
        </w:rPr>
        <w:t xml:space="preserve"> for migration of all Contractor-supplied systems and subsystems.</w:t>
      </w:r>
      <w:r w:rsidR="00352230">
        <w:rPr>
          <w:rFonts w:cs="Arial"/>
        </w:rPr>
        <w:t xml:space="preserve"> </w:t>
      </w:r>
      <w:r w:rsidR="007C62A2">
        <w:rPr>
          <w:rFonts w:cs="Arial"/>
        </w:rPr>
        <w:t>The cutover plan shall be delivered no less than 60 days prior to planned system cutover and shall include all process</w:t>
      </w:r>
      <w:r w:rsidR="00DB7371">
        <w:rPr>
          <w:rFonts w:cs="Arial"/>
        </w:rPr>
        <w:t>es</w:t>
      </w:r>
      <w:r w:rsidR="007C62A2">
        <w:rPr>
          <w:rFonts w:cs="Arial"/>
        </w:rPr>
        <w:t xml:space="preserve"> and steps necessary to support a smooth transition from existing systems and equipment to the </w:t>
      </w:r>
      <w:r w:rsidR="009C7E37">
        <w:rPr>
          <w:rFonts w:cs="Arial"/>
        </w:rPr>
        <w:t>S</w:t>
      </w:r>
      <w:r w:rsidR="007C62A2">
        <w:rPr>
          <w:rFonts w:cs="Arial"/>
        </w:rPr>
        <w:t>ystem supplied by th</w:t>
      </w:r>
      <w:r w:rsidR="00DB7371">
        <w:rPr>
          <w:rFonts w:cs="Arial"/>
        </w:rPr>
        <w:t>is</w:t>
      </w:r>
      <w:r w:rsidR="007C62A2">
        <w:rPr>
          <w:rFonts w:cs="Arial"/>
        </w:rPr>
        <w:t xml:space="preserve"> </w:t>
      </w:r>
      <w:r w:rsidR="00394382">
        <w:rPr>
          <w:rFonts w:cs="Arial"/>
        </w:rPr>
        <w:t>Project</w:t>
      </w:r>
      <w:r w:rsidR="007C62A2">
        <w:rPr>
          <w:rFonts w:cs="Arial"/>
        </w:rPr>
        <w:t xml:space="preserve">. The cutover plan must minimize disruption of public safety communications and services. </w:t>
      </w:r>
      <w:r w:rsidR="007C62A2" w:rsidRPr="007C62A2">
        <w:rPr>
          <w:rFonts w:cs="Arial"/>
        </w:rPr>
        <w:t xml:space="preserve">The </w:t>
      </w:r>
      <w:r w:rsidR="00A10FCA">
        <w:rPr>
          <w:rFonts w:cs="Arial"/>
        </w:rPr>
        <w:t>Count</w:t>
      </w:r>
      <w:r w:rsidR="005F1584">
        <w:rPr>
          <w:rFonts w:cs="Arial"/>
        </w:rPr>
        <w:t>y</w:t>
      </w:r>
      <w:r w:rsidR="007C62A2" w:rsidRPr="007C62A2">
        <w:rPr>
          <w:rFonts w:cs="Arial"/>
        </w:rPr>
        <w:t xml:space="preserve"> will approve, conditionally approve, or reject the </w:t>
      </w:r>
      <w:r w:rsidR="007C62A2">
        <w:rPr>
          <w:rFonts w:cs="Arial"/>
        </w:rPr>
        <w:t xml:space="preserve">cutover </w:t>
      </w:r>
      <w:r w:rsidR="007C62A2" w:rsidRPr="007C62A2">
        <w:rPr>
          <w:rFonts w:cs="Arial"/>
        </w:rPr>
        <w:t xml:space="preserve">plan within </w:t>
      </w:r>
      <w:r w:rsidR="00F1557C">
        <w:rPr>
          <w:rFonts w:cs="Arial"/>
        </w:rPr>
        <w:t>fourteen (</w:t>
      </w:r>
      <w:r w:rsidR="007C62A2" w:rsidRPr="007C62A2">
        <w:rPr>
          <w:rFonts w:cs="Arial"/>
        </w:rPr>
        <w:t>14</w:t>
      </w:r>
      <w:r w:rsidR="00F1557C">
        <w:rPr>
          <w:rFonts w:cs="Arial"/>
        </w:rPr>
        <w:t>)</w:t>
      </w:r>
      <w:r w:rsidR="007C62A2" w:rsidRPr="007C62A2">
        <w:rPr>
          <w:rFonts w:cs="Arial"/>
        </w:rPr>
        <w:t xml:space="preserve"> days of submittal.</w:t>
      </w:r>
      <w:r w:rsidR="007C62A2">
        <w:rPr>
          <w:rFonts w:cs="Arial"/>
        </w:rPr>
        <w:t xml:space="preserve"> If rejected, the </w:t>
      </w:r>
      <w:r w:rsidR="005F1584">
        <w:rPr>
          <w:rFonts w:cs="Arial"/>
        </w:rPr>
        <w:t>County</w:t>
      </w:r>
      <w:r w:rsidR="007C62A2">
        <w:rPr>
          <w:rFonts w:cs="Arial"/>
        </w:rPr>
        <w:t xml:space="preserve"> will work with the Contractor </w:t>
      </w:r>
      <w:r w:rsidR="005F1584">
        <w:rPr>
          <w:rFonts w:cs="Arial"/>
        </w:rPr>
        <w:t xml:space="preserve">to </w:t>
      </w:r>
      <w:r w:rsidR="007C62A2">
        <w:rPr>
          <w:rFonts w:cs="Arial"/>
        </w:rPr>
        <w:t xml:space="preserve">identify </w:t>
      </w:r>
      <w:r w:rsidR="0054764D">
        <w:rPr>
          <w:rFonts w:cs="Arial"/>
        </w:rPr>
        <w:t>deficiencies</w:t>
      </w:r>
      <w:r w:rsidR="007C62A2">
        <w:rPr>
          <w:rFonts w:cs="Arial"/>
        </w:rPr>
        <w:t xml:space="preserve"> for revision and resubmittal.</w:t>
      </w:r>
      <w:r w:rsidR="00352230">
        <w:rPr>
          <w:rFonts w:cs="Arial"/>
        </w:rPr>
        <w:t xml:space="preserve"> </w:t>
      </w:r>
    </w:p>
    <w:p w14:paraId="201A6789" w14:textId="77777777" w:rsidR="00876302" w:rsidRDefault="00876302">
      <w:pPr>
        <w:spacing w:line="360" w:lineRule="auto"/>
        <w:ind w:left="720"/>
        <w:jc w:val="both"/>
        <w:rPr>
          <w:rFonts w:cs="Arial"/>
        </w:rPr>
      </w:pPr>
    </w:p>
    <w:p w14:paraId="79E2A3F2" w14:textId="77777777" w:rsidR="003A6BEA" w:rsidRDefault="003A6BEA" w:rsidP="00686380">
      <w:pPr>
        <w:pStyle w:val="Heading2"/>
        <w:numPr>
          <w:ilvl w:val="1"/>
          <w:numId w:val="28"/>
        </w:numPr>
        <w:tabs>
          <w:tab w:val="clear" w:pos="-720"/>
          <w:tab w:val="clear" w:pos="4140"/>
        </w:tabs>
        <w:spacing w:line="360" w:lineRule="auto"/>
      </w:pPr>
      <w:bookmarkStart w:id="680" w:name="_Ref383781395"/>
      <w:bookmarkStart w:id="681" w:name="_Toc103082583"/>
      <w:r>
        <w:t>Acceptance</w:t>
      </w:r>
      <w:bookmarkEnd w:id="680"/>
      <w:r w:rsidR="00AA49F8">
        <w:t xml:space="preserve"> Tes</w:t>
      </w:r>
      <w:r w:rsidR="00164FA4">
        <w:t>t</w:t>
      </w:r>
      <w:r w:rsidR="00AA49F8">
        <w:t>ing</w:t>
      </w:r>
      <w:bookmarkEnd w:id="681"/>
    </w:p>
    <w:p w14:paraId="06B86C49" w14:textId="6AC7C236" w:rsidR="003A6BEA" w:rsidRDefault="00AA49F8" w:rsidP="00686380">
      <w:pPr>
        <w:pStyle w:val="Heading3"/>
        <w:numPr>
          <w:ilvl w:val="2"/>
          <w:numId w:val="28"/>
        </w:numPr>
        <w:tabs>
          <w:tab w:val="clear" w:pos="4680"/>
        </w:tabs>
        <w:spacing w:line="360" w:lineRule="auto"/>
        <w:jc w:val="left"/>
      </w:pPr>
      <w:bookmarkStart w:id="682" w:name="_Toc103082584"/>
      <w:r>
        <w:t>General</w:t>
      </w:r>
      <w:bookmarkEnd w:id="682"/>
    </w:p>
    <w:p w14:paraId="6C1ED940" w14:textId="5F00A873" w:rsidR="003A6BEA" w:rsidRDefault="003A6BEA">
      <w:pPr>
        <w:spacing w:line="360" w:lineRule="auto"/>
        <w:ind w:left="720"/>
        <w:jc w:val="both"/>
        <w:rPr>
          <w:rFonts w:cs="Arial"/>
        </w:rPr>
      </w:pPr>
      <w:r>
        <w:rPr>
          <w:rFonts w:cs="Arial"/>
        </w:rPr>
        <w:t xml:space="preserve">Upon completion of the system installation, and before final acceptance, the </w:t>
      </w:r>
      <w:r w:rsidR="008274AE">
        <w:rPr>
          <w:rFonts w:cs="Arial"/>
        </w:rPr>
        <w:t>Contractor</w:t>
      </w:r>
      <w:r>
        <w:rPr>
          <w:rFonts w:cs="Arial"/>
        </w:rPr>
        <w:t xml:space="preserve"> shall perform the following tests and submit the results to the </w:t>
      </w:r>
      <w:r w:rsidR="00A10FCA">
        <w:rPr>
          <w:rFonts w:cs="Arial"/>
        </w:rPr>
        <w:t>Count</w:t>
      </w:r>
      <w:r w:rsidR="005F1584">
        <w:rPr>
          <w:rFonts w:cs="Arial"/>
        </w:rPr>
        <w:t>y</w:t>
      </w:r>
      <w:r>
        <w:rPr>
          <w:rFonts w:cs="Arial"/>
        </w:rPr>
        <w:t>, in writing:</w:t>
      </w:r>
    </w:p>
    <w:p w14:paraId="768156F2" w14:textId="77777777" w:rsidR="003A6BEA" w:rsidRDefault="003A6BEA" w:rsidP="004A37F2">
      <w:pPr>
        <w:jc w:val="both"/>
        <w:rPr>
          <w:rFonts w:cs="Arial"/>
        </w:rPr>
      </w:pPr>
    </w:p>
    <w:p w14:paraId="5AF174ED" w14:textId="77777777" w:rsidR="003A6BEA" w:rsidRDefault="003A6BEA" w:rsidP="0071220A">
      <w:pPr>
        <w:spacing w:after="120"/>
        <w:ind w:left="2160" w:hanging="720"/>
        <w:jc w:val="both"/>
        <w:rPr>
          <w:rFonts w:cs="Arial"/>
        </w:rPr>
      </w:pPr>
      <w:r>
        <w:rPr>
          <w:rFonts w:cs="Arial"/>
        </w:rPr>
        <w:t>A.</w:t>
      </w:r>
      <w:r>
        <w:rPr>
          <w:rFonts w:cs="Arial"/>
        </w:rPr>
        <w:tab/>
        <w:t>On-site inspection of completed system installation, with all deficiencies corrected</w:t>
      </w:r>
    </w:p>
    <w:p w14:paraId="7C1FA167" w14:textId="77777777" w:rsidR="003A6BEA" w:rsidRDefault="003A6BEA" w:rsidP="0071220A">
      <w:pPr>
        <w:spacing w:after="120"/>
        <w:ind w:left="2160" w:hanging="720"/>
        <w:jc w:val="both"/>
        <w:rPr>
          <w:rFonts w:cs="Arial"/>
        </w:rPr>
      </w:pPr>
      <w:r>
        <w:rPr>
          <w:rFonts w:cs="Arial"/>
        </w:rPr>
        <w:t>B.</w:t>
      </w:r>
      <w:r>
        <w:rPr>
          <w:rFonts w:cs="Arial"/>
        </w:rPr>
        <w:tab/>
        <w:t>Equipment tests and verification of equipment performance</w:t>
      </w:r>
    </w:p>
    <w:p w14:paraId="647FEF8A" w14:textId="77777777" w:rsidR="003A6BEA" w:rsidRDefault="003A6BEA" w:rsidP="0071220A">
      <w:pPr>
        <w:spacing w:after="120"/>
        <w:ind w:left="2160" w:hanging="720"/>
        <w:jc w:val="both"/>
        <w:rPr>
          <w:rFonts w:cs="Arial"/>
        </w:rPr>
      </w:pPr>
      <w:r>
        <w:rPr>
          <w:rFonts w:cs="Arial"/>
        </w:rPr>
        <w:t>C.</w:t>
      </w:r>
      <w:r>
        <w:rPr>
          <w:rFonts w:cs="Arial"/>
        </w:rPr>
        <w:tab/>
        <w:t>Formal demonstration of operational system features</w:t>
      </w:r>
      <w:r w:rsidR="00507460">
        <w:rPr>
          <w:rFonts w:cs="Arial"/>
        </w:rPr>
        <w:t>, including failover functions,</w:t>
      </w:r>
      <w:r>
        <w:rPr>
          <w:rFonts w:cs="Arial"/>
        </w:rPr>
        <w:t xml:space="preserve"> as described herein</w:t>
      </w:r>
    </w:p>
    <w:p w14:paraId="1B157C8B" w14:textId="77777777" w:rsidR="003A6BEA" w:rsidRDefault="003A6BEA" w:rsidP="0071220A">
      <w:pPr>
        <w:spacing w:after="120"/>
        <w:ind w:left="2160" w:hanging="720"/>
        <w:jc w:val="both"/>
        <w:rPr>
          <w:rFonts w:cs="Arial"/>
        </w:rPr>
      </w:pPr>
      <w:r>
        <w:rPr>
          <w:rFonts w:cs="Arial"/>
        </w:rPr>
        <w:t>D.</w:t>
      </w:r>
      <w:r>
        <w:rPr>
          <w:rFonts w:cs="Arial"/>
        </w:rPr>
        <w:tab/>
        <w:t>Coverage verification test</w:t>
      </w:r>
    </w:p>
    <w:p w14:paraId="22579A31" w14:textId="77777777" w:rsidR="003A6BEA" w:rsidRDefault="003A6BEA" w:rsidP="0071220A">
      <w:pPr>
        <w:spacing w:after="120"/>
        <w:ind w:left="2160" w:hanging="720"/>
        <w:jc w:val="both"/>
        <w:rPr>
          <w:rFonts w:cs="Arial"/>
        </w:rPr>
      </w:pPr>
      <w:r>
        <w:rPr>
          <w:rFonts w:cs="Arial"/>
        </w:rPr>
        <w:t>E.</w:t>
      </w:r>
      <w:r>
        <w:rPr>
          <w:rFonts w:cs="Arial"/>
        </w:rPr>
        <w:tab/>
        <w:t>Thirty-day performance and stability test</w:t>
      </w:r>
    </w:p>
    <w:p w14:paraId="15C31E66" w14:textId="77777777" w:rsidR="003A6BEA" w:rsidRDefault="003A6BEA">
      <w:pPr>
        <w:spacing w:line="360" w:lineRule="auto"/>
        <w:jc w:val="both"/>
        <w:rPr>
          <w:rFonts w:cs="Arial"/>
        </w:rPr>
      </w:pPr>
    </w:p>
    <w:p w14:paraId="7971E54D" w14:textId="55BFF5FB" w:rsidR="003A6BEA" w:rsidRDefault="003A6BEA">
      <w:pPr>
        <w:spacing w:line="360" w:lineRule="auto"/>
        <w:ind w:left="720"/>
        <w:jc w:val="both"/>
        <w:rPr>
          <w:rFonts w:cs="Arial"/>
        </w:rPr>
      </w:pPr>
      <w:r>
        <w:rPr>
          <w:rFonts w:cs="Arial"/>
        </w:rPr>
        <w:t xml:space="preserve">Detailed test procedures for each of the system tests shall be submitted for approval to the </w:t>
      </w:r>
      <w:r w:rsidR="00A10FCA">
        <w:rPr>
          <w:rFonts w:cs="Arial"/>
        </w:rPr>
        <w:t>Count</w:t>
      </w:r>
      <w:r w:rsidR="005F1584">
        <w:rPr>
          <w:rFonts w:cs="Arial"/>
        </w:rPr>
        <w:t>y</w:t>
      </w:r>
      <w:r>
        <w:rPr>
          <w:rFonts w:cs="Arial"/>
        </w:rPr>
        <w:t xml:space="preserve"> at least thirty (30) days before each test is scheduled to be performed. The </w:t>
      </w:r>
      <w:r w:rsidR="00A10FCA">
        <w:rPr>
          <w:rFonts w:cs="Arial"/>
        </w:rPr>
        <w:t>Count</w:t>
      </w:r>
      <w:r w:rsidR="005F1584">
        <w:rPr>
          <w:rFonts w:cs="Arial"/>
        </w:rPr>
        <w:t>y</w:t>
      </w:r>
      <w:r>
        <w:rPr>
          <w:rFonts w:cs="Arial"/>
        </w:rPr>
        <w:t xml:space="preserve"> will approve, conditionally approve, or reject the test plan within fourteen (14) days of submittal.</w:t>
      </w:r>
    </w:p>
    <w:p w14:paraId="2176A84C" w14:textId="77777777" w:rsidR="003A6BEA" w:rsidRDefault="003A6BEA">
      <w:pPr>
        <w:spacing w:line="360" w:lineRule="auto"/>
        <w:jc w:val="both"/>
        <w:rPr>
          <w:rFonts w:cs="Arial"/>
        </w:rPr>
      </w:pPr>
    </w:p>
    <w:p w14:paraId="60231FAF" w14:textId="1F62E73C" w:rsidR="003A6BEA" w:rsidRDefault="005D534B">
      <w:pPr>
        <w:spacing w:line="360" w:lineRule="auto"/>
        <w:ind w:left="720"/>
        <w:jc w:val="both"/>
        <w:rPr>
          <w:rFonts w:cs="Arial"/>
        </w:rPr>
      </w:pPr>
      <w:r>
        <w:rPr>
          <w:rFonts w:cs="Arial"/>
        </w:rPr>
        <w:t>T</w:t>
      </w:r>
      <w:r w:rsidR="003A6BEA">
        <w:rPr>
          <w:rFonts w:cs="Arial"/>
        </w:rPr>
        <w:t xml:space="preserve">ests will not be considered valid tests unless the test plan has received prior approval and the tests are monitored by the </w:t>
      </w:r>
      <w:r w:rsidR="00A10FCA">
        <w:rPr>
          <w:rFonts w:cs="Arial"/>
        </w:rPr>
        <w:t>Count</w:t>
      </w:r>
      <w:r w:rsidR="005F1584">
        <w:rPr>
          <w:rFonts w:cs="Arial"/>
        </w:rPr>
        <w:t>y</w:t>
      </w:r>
      <w:r w:rsidR="003A6BEA">
        <w:rPr>
          <w:rFonts w:cs="Arial"/>
        </w:rPr>
        <w:t xml:space="preserve"> or </w:t>
      </w:r>
      <w:r w:rsidR="00AA6A9F">
        <w:rPr>
          <w:rFonts w:cs="Arial"/>
        </w:rPr>
        <w:t xml:space="preserve">its </w:t>
      </w:r>
      <w:r w:rsidR="003A6BEA">
        <w:rPr>
          <w:rFonts w:cs="Arial"/>
        </w:rPr>
        <w:t xml:space="preserve">designated agent. The </w:t>
      </w:r>
      <w:r w:rsidR="00A10FCA">
        <w:rPr>
          <w:rFonts w:cs="Arial"/>
        </w:rPr>
        <w:t>Count</w:t>
      </w:r>
      <w:r w:rsidR="005F1584">
        <w:rPr>
          <w:rFonts w:cs="Arial"/>
        </w:rPr>
        <w:t>y</w:t>
      </w:r>
      <w:r w:rsidR="003A6BEA">
        <w:rPr>
          <w:rFonts w:cs="Arial"/>
        </w:rPr>
        <w:t xml:space="preserve"> reserve</w:t>
      </w:r>
      <w:r w:rsidR="005F1584">
        <w:rPr>
          <w:rFonts w:cs="Arial"/>
        </w:rPr>
        <w:t>s</w:t>
      </w:r>
      <w:r w:rsidR="003A6BEA">
        <w:rPr>
          <w:rFonts w:cs="Arial"/>
        </w:rPr>
        <w:t xml:space="preserve"> the right to disapprove any tests or test results which do not conform with agreed upon procedures and pass/fail criteria. If disapproved, it shall be the sole responsibility of </w:t>
      </w:r>
      <w:r w:rsidR="008274AE">
        <w:rPr>
          <w:rFonts w:cs="Arial"/>
        </w:rPr>
        <w:t>Contractor</w:t>
      </w:r>
      <w:r w:rsidR="003A6BEA">
        <w:rPr>
          <w:rFonts w:cs="Arial"/>
        </w:rPr>
        <w:t xml:space="preserve"> to modify, correct, or repeat any such disapproved tests or test results to the satisfaction of the </w:t>
      </w:r>
      <w:r w:rsidR="00A10FCA">
        <w:rPr>
          <w:rFonts w:cs="Arial"/>
        </w:rPr>
        <w:t>Count</w:t>
      </w:r>
      <w:r w:rsidR="005F1584">
        <w:rPr>
          <w:rFonts w:cs="Arial"/>
        </w:rPr>
        <w:t>y</w:t>
      </w:r>
      <w:r w:rsidR="003A6BEA">
        <w:rPr>
          <w:rFonts w:cs="Arial"/>
        </w:rPr>
        <w:t xml:space="preserve"> and at no cost to the </w:t>
      </w:r>
      <w:r w:rsidR="00A10FCA">
        <w:rPr>
          <w:rFonts w:cs="Arial"/>
        </w:rPr>
        <w:t>Count</w:t>
      </w:r>
      <w:r w:rsidR="005F1584">
        <w:rPr>
          <w:rFonts w:cs="Arial"/>
        </w:rPr>
        <w:t>y</w:t>
      </w:r>
      <w:r w:rsidR="003A6BEA">
        <w:rPr>
          <w:rFonts w:cs="Arial"/>
        </w:rPr>
        <w:t>.</w:t>
      </w:r>
    </w:p>
    <w:p w14:paraId="3E835FA1" w14:textId="77777777" w:rsidR="003A6BEA" w:rsidRDefault="003A6BEA">
      <w:pPr>
        <w:spacing w:line="360" w:lineRule="auto"/>
        <w:jc w:val="both"/>
        <w:rPr>
          <w:rFonts w:cs="Arial"/>
        </w:rPr>
      </w:pPr>
    </w:p>
    <w:p w14:paraId="50F88246" w14:textId="7683AC3C" w:rsidR="003A6BEA" w:rsidRDefault="003A6BEA">
      <w:pPr>
        <w:spacing w:line="360" w:lineRule="auto"/>
        <w:ind w:left="720"/>
        <w:jc w:val="both"/>
        <w:rPr>
          <w:rFonts w:cs="Arial"/>
        </w:rPr>
      </w:pPr>
      <w:r>
        <w:rPr>
          <w:rFonts w:cs="Arial"/>
        </w:rPr>
        <w:t xml:space="preserve">All tests, excluding the 30-day performance test, shall be coordinated in advance </w:t>
      </w:r>
      <w:r w:rsidR="00AA6A9F">
        <w:rPr>
          <w:rFonts w:cs="Arial"/>
        </w:rPr>
        <w:t xml:space="preserve">of system cutover </w:t>
      </w:r>
      <w:r>
        <w:rPr>
          <w:rFonts w:cs="Arial"/>
        </w:rPr>
        <w:t xml:space="preserve">with the </w:t>
      </w:r>
      <w:r w:rsidR="00870769">
        <w:rPr>
          <w:rFonts w:cs="Arial"/>
        </w:rPr>
        <w:t>Count</w:t>
      </w:r>
      <w:r w:rsidR="005F1584">
        <w:rPr>
          <w:rFonts w:cs="Arial"/>
        </w:rPr>
        <w:t>y</w:t>
      </w:r>
      <w:r w:rsidR="00870769">
        <w:rPr>
          <w:rFonts w:cs="Arial"/>
        </w:rPr>
        <w:t>’</w:t>
      </w:r>
      <w:r w:rsidR="009972D8">
        <w:rPr>
          <w:rFonts w:cs="Arial"/>
        </w:rPr>
        <w:t>s</w:t>
      </w:r>
      <w:r w:rsidR="00C02571">
        <w:rPr>
          <w:rFonts w:cs="Arial"/>
        </w:rPr>
        <w:t xml:space="preserve"> Project Manager</w:t>
      </w:r>
      <w:r>
        <w:rPr>
          <w:rFonts w:cs="Arial"/>
        </w:rPr>
        <w:t xml:space="preserve"> and shall be conducted during normal working hours, Monday through Friday, from 8:00 A.M. to 5:00 P.M.</w:t>
      </w:r>
    </w:p>
    <w:p w14:paraId="7149449C" w14:textId="77777777" w:rsidR="003A6BEA" w:rsidRDefault="003A6BEA">
      <w:pPr>
        <w:spacing w:line="360" w:lineRule="auto"/>
        <w:ind w:left="720"/>
        <w:jc w:val="both"/>
        <w:rPr>
          <w:rFonts w:cs="Arial"/>
        </w:rPr>
      </w:pPr>
    </w:p>
    <w:p w14:paraId="22D9FBA0" w14:textId="77777777" w:rsidR="003A6BEA" w:rsidRDefault="003A6BEA" w:rsidP="00686380">
      <w:pPr>
        <w:pStyle w:val="Heading3"/>
        <w:numPr>
          <w:ilvl w:val="2"/>
          <w:numId w:val="28"/>
        </w:numPr>
        <w:tabs>
          <w:tab w:val="clear" w:pos="4680"/>
        </w:tabs>
        <w:spacing w:line="360" w:lineRule="auto"/>
        <w:jc w:val="left"/>
      </w:pPr>
      <w:bookmarkStart w:id="683" w:name="_Toc103082585"/>
      <w:r>
        <w:t>System Installation Compliance</w:t>
      </w:r>
      <w:bookmarkEnd w:id="683"/>
    </w:p>
    <w:p w14:paraId="1F96F2C8" w14:textId="0EEFD057" w:rsidR="003A6BEA" w:rsidRDefault="008274AE">
      <w:pPr>
        <w:spacing w:line="360" w:lineRule="auto"/>
        <w:ind w:left="720"/>
        <w:jc w:val="both"/>
        <w:rPr>
          <w:rFonts w:cs="Arial"/>
        </w:rPr>
      </w:pPr>
      <w:r>
        <w:rPr>
          <w:rFonts w:cs="Arial"/>
        </w:rPr>
        <w:t>Contractor</w:t>
      </w:r>
      <w:r w:rsidR="003A6BEA">
        <w:rPr>
          <w:rFonts w:cs="Arial"/>
        </w:rPr>
        <w:t xml:space="preserve"> shall conduct an on-site inspection of all system facilities with the </w:t>
      </w:r>
      <w:r w:rsidR="00A10FCA">
        <w:rPr>
          <w:rFonts w:cs="Arial"/>
        </w:rPr>
        <w:t>Count</w:t>
      </w:r>
      <w:r w:rsidR="009972D8">
        <w:rPr>
          <w:rFonts w:cs="Arial"/>
        </w:rPr>
        <w:t>y</w:t>
      </w:r>
      <w:r w:rsidR="003A6BEA">
        <w:rPr>
          <w:rFonts w:cs="Arial"/>
        </w:rPr>
        <w:t xml:space="preserve"> prior to </w:t>
      </w:r>
      <w:r w:rsidR="005D534B">
        <w:rPr>
          <w:rFonts w:cs="Arial"/>
        </w:rPr>
        <w:t>execution of the various test plans</w:t>
      </w:r>
      <w:r w:rsidR="003A6BEA">
        <w:rPr>
          <w:rFonts w:cs="Arial"/>
        </w:rPr>
        <w:t xml:space="preserve">. This inspection shall demonstrate that all system components have been delivered and installed at their proper location. The inspection shall demonstrate that all mechanical installation requirements have been completed and all equipment has been properly connected to electrical service, properly grounded, and all signal, coaxial, and data cables have been connected to the equipment. </w:t>
      </w:r>
      <w:r w:rsidR="005D534B" w:rsidRPr="005D534B">
        <w:rPr>
          <w:rFonts w:cs="Arial"/>
        </w:rPr>
        <w:t xml:space="preserve">Any discrepancies or issues impacting system performance must be corrected by the </w:t>
      </w:r>
      <w:r>
        <w:rPr>
          <w:rFonts w:cs="Arial"/>
        </w:rPr>
        <w:t>Contractor</w:t>
      </w:r>
      <w:r w:rsidR="005D534B">
        <w:rPr>
          <w:rFonts w:cs="Arial"/>
        </w:rPr>
        <w:t xml:space="preserve"> </w:t>
      </w:r>
      <w:r w:rsidR="005D534B" w:rsidRPr="005D534B">
        <w:rPr>
          <w:rFonts w:cs="Arial"/>
        </w:rPr>
        <w:t>prior to execution of the various system tests. Minor issues may be added to a punch list for correction prior to Final Acceptance. Final equipment placement and connections shall be reflected in the as-built documentation.</w:t>
      </w:r>
    </w:p>
    <w:p w14:paraId="7CECAB55" w14:textId="77777777" w:rsidR="003A6BEA" w:rsidRDefault="003A6BEA">
      <w:pPr>
        <w:pStyle w:val="BodyTextIndent"/>
        <w:tabs>
          <w:tab w:val="clear" w:pos="-1440"/>
          <w:tab w:val="clear" w:pos="-720"/>
          <w:tab w:val="clear" w:pos="0"/>
          <w:tab w:val="clear" w:pos="1080"/>
          <w:tab w:val="clear" w:pos="1728"/>
          <w:tab w:val="clear" w:pos="2880"/>
        </w:tabs>
        <w:spacing w:line="360" w:lineRule="auto"/>
      </w:pPr>
    </w:p>
    <w:p w14:paraId="1E75E36D" w14:textId="77777777" w:rsidR="003A6BEA" w:rsidRDefault="003A6BEA" w:rsidP="00686380">
      <w:pPr>
        <w:pStyle w:val="Heading3"/>
        <w:numPr>
          <w:ilvl w:val="2"/>
          <w:numId w:val="28"/>
        </w:numPr>
        <w:tabs>
          <w:tab w:val="clear" w:pos="4680"/>
        </w:tabs>
        <w:spacing w:line="360" w:lineRule="auto"/>
        <w:jc w:val="left"/>
      </w:pPr>
      <w:bookmarkStart w:id="684" w:name="_Toc103082586"/>
      <w:r>
        <w:t>Equipment Tests</w:t>
      </w:r>
      <w:bookmarkEnd w:id="684"/>
    </w:p>
    <w:p w14:paraId="2BA296B4"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r>
        <w:rPr>
          <w:szCs w:val="22"/>
        </w:rPr>
        <w:t>All performance parameters for the equipment supplied shall be tested and documented to confirm that the equipment and performance specifications are met. Equipment tests include but are not limited to:</w:t>
      </w:r>
    </w:p>
    <w:p w14:paraId="177C4385" w14:textId="77777777" w:rsidR="003A6BEA" w:rsidRDefault="003A6BEA" w:rsidP="005D534B">
      <w:pPr>
        <w:pStyle w:val="BodyTextIndent"/>
        <w:tabs>
          <w:tab w:val="clear" w:pos="-1440"/>
          <w:tab w:val="clear" w:pos="-720"/>
          <w:tab w:val="clear" w:pos="0"/>
          <w:tab w:val="clear" w:pos="1080"/>
          <w:tab w:val="clear" w:pos="1728"/>
          <w:tab w:val="clear" w:pos="2880"/>
        </w:tabs>
        <w:spacing w:line="240" w:lineRule="auto"/>
        <w:ind w:left="720" w:firstLine="0"/>
        <w:rPr>
          <w:szCs w:val="22"/>
        </w:rPr>
      </w:pPr>
    </w:p>
    <w:p w14:paraId="15370DC6"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Frequency error</w:t>
      </w:r>
    </w:p>
    <w:p w14:paraId="7C183134"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Transmitter output power</w:t>
      </w:r>
    </w:p>
    <w:p w14:paraId="472494A5"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lastRenderedPageBreak/>
        <w:t>Combiner output power</w:t>
      </w:r>
    </w:p>
    <w:p w14:paraId="6167686A"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Modulation fidelity</w:t>
      </w:r>
    </w:p>
    <w:p w14:paraId="571D889E"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Receive antenna system optimization</w:t>
      </w:r>
    </w:p>
    <w:p w14:paraId="230EF4A2"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Receiver sensitivity</w:t>
      </w:r>
      <w:r w:rsidR="00B33435">
        <w:rPr>
          <w:szCs w:val="22"/>
        </w:rPr>
        <w:t xml:space="preserve"> and BER for specified modulation</w:t>
      </w:r>
    </w:p>
    <w:p w14:paraId="0FCBBF86"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Effective sensitivity</w:t>
      </w:r>
    </w:p>
    <w:p w14:paraId="167F34E6" w14:textId="77777777" w:rsidR="003A6BEA" w:rsidRDefault="003A6BEA" w:rsidP="00380E1D">
      <w:pPr>
        <w:pStyle w:val="BodyTextIndent"/>
        <w:numPr>
          <w:ilvl w:val="0"/>
          <w:numId w:val="21"/>
        </w:numPr>
        <w:tabs>
          <w:tab w:val="clear" w:pos="-1440"/>
          <w:tab w:val="clear" w:pos="-720"/>
          <w:tab w:val="clear" w:pos="0"/>
          <w:tab w:val="clear" w:pos="1080"/>
          <w:tab w:val="clear" w:pos="1728"/>
          <w:tab w:val="clear" w:pos="2880"/>
        </w:tabs>
        <w:spacing w:after="120" w:line="240" w:lineRule="auto"/>
        <w:rPr>
          <w:szCs w:val="22"/>
        </w:rPr>
      </w:pPr>
      <w:r>
        <w:rPr>
          <w:szCs w:val="22"/>
        </w:rPr>
        <w:t>Transmit-to-receive isolation</w:t>
      </w:r>
    </w:p>
    <w:p w14:paraId="291D1E64" w14:textId="77777777" w:rsidR="003A6BEA" w:rsidRDefault="003A6BEA" w:rsidP="005D534B">
      <w:pPr>
        <w:pStyle w:val="BodyTextIndent"/>
        <w:tabs>
          <w:tab w:val="clear" w:pos="-1440"/>
          <w:tab w:val="clear" w:pos="-720"/>
          <w:tab w:val="clear" w:pos="0"/>
          <w:tab w:val="clear" w:pos="1080"/>
          <w:tab w:val="clear" w:pos="1728"/>
          <w:tab w:val="clear" w:pos="2880"/>
        </w:tabs>
        <w:spacing w:line="240" w:lineRule="auto"/>
        <w:ind w:left="720" w:firstLine="0"/>
        <w:rPr>
          <w:szCs w:val="22"/>
        </w:rPr>
      </w:pPr>
    </w:p>
    <w:p w14:paraId="5D23BD11"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r>
        <w:rPr>
          <w:szCs w:val="22"/>
        </w:rPr>
        <w:t>Antenna system components shall be tested prior to (or upon</w:t>
      </w:r>
      <w:r w:rsidR="00403D6B">
        <w:rPr>
          <w:szCs w:val="22"/>
        </w:rPr>
        <w:t>)</w:t>
      </w:r>
      <w:r>
        <w:rPr>
          <w:szCs w:val="22"/>
        </w:rPr>
        <w:t xml:space="preserve"> installation and verified after completion of installation.</w:t>
      </w:r>
    </w:p>
    <w:p w14:paraId="3F190DBE" w14:textId="77777777" w:rsidR="003A6BEA" w:rsidRDefault="003A6BEA">
      <w:pPr>
        <w:spacing w:line="360" w:lineRule="auto"/>
        <w:jc w:val="both"/>
        <w:rPr>
          <w:rFonts w:cs="Arial"/>
        </w:rPr>
      </w:pPr>
    </w:p>
    <w:p w14:paraId="3F310053" w14:textId="77777777" w:rsidR="003A6BEA" w:rsidRDefault="003A6BEA" w:rsidP="00686380">
      <w:pPr>
        <w:pStyle w:val="Heading3"/>
        <w:numPr>
          <w:ilvl w:val="2"/>
          <w:numId w:val="28"/>
        </w:numPr>
        <w:tabs>
          <w:tab w:val="clear" w:pos="4680"/>
        </w:tabs>
        <w:spacing w:line="360" w:lineRule="auto"/>
        <w:jc w:val="left"/>
      </w:pPr>
      <w:bookmarkStart w:id="685" w:name="_Toc103082587"/>
      <w:r>
        <w:t>System Operational Tests</w:t>
      </w:r>
      <w:bookmarkEnd w:id="685"/>
    </w:p>
    <w:p w14:paraId="55E642DF"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r>
        <w:rPr>
          <w:szCs w:val="22"/>
        </w:rPr>
        <w:t>The system shall undergo a complete operational test to demonstrate all system features and functions including but not limited to:</w:t>
      </w:r>
    </w:p>
    <w:p w14:paraId="7DA0533A"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p>
    <w:p w14:paraId="0AA5DFB2" w14:textId="77777777" w:rsidR="003A6BEA" w:rsidRDefault="003A6BEA">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P25 Required Features and Functions</w:t>
      </w:r>
    </w:p>
    <w:p w14:paraId="18835A73" w14:textId="77777777" w:rsidR="003A6BEA" w:rsidRDefault="003A6BEA">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Relevant P25 Standard Options</w:t>
      </w:r>
    </w:p>
    <w:p w14:paraId="0231BCC2" w14:textId="77777777" w:rsidR="003A6BEA" w:rsidRDefault="003A6BEA">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Propriet</w:t>
      </w:r>
      <w:r w:rsidR="00184F1E">
        <w:rPr>
          <w:szCs w:val="22"/>
        </w:rPr>
        <w:t>ar</w:t>
      </w:r>
      <w:r>
        <w:rPr>
          <w:szCs w:val="22"/>
        </w:rPr>
        <w:t>y Features and Functions (if any)</w:t>
      </w:r>
    </w:p>
    <w:p w14:paraId="4922FCD3" w14:textId="77777777" w:rsidR="003A6BEA" w:rsidRDefault="003A6BEA">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Console Features and Functions</w:t>
      </w:r>
    </w:p>
    <w:p w14:paraId="5E49F3C8" w14:textId="77777777" w:rsidR="003A6BEA" w:rsidRDefault="003A6BEA">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Failover and fault recovery</w:t>
      </w:r>
    </w:p>
    <w:p w14:paraId="561A3B49" w14:textId="77777777" w:rsidR="0026077F" w:rsidRDefault="0026077F">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 xml:space="preserve">Features and functions associated </w:t>
      </w:r>
      <w:r w:rsidR="00403D6B">
        <w:rPr>
          <w:szCs w:val="22"/>
        </w:rPr>
        <w:t xml:space="preserve">with </w:t>
      </w:r>
      <w:r>
        <w:rPr>
          <w:szCs w:val="22"/>
        </w:rPr>
        <w:t>any selected system options</w:t>
      </w:r>
    </w:p>
    <w:p w14:paraId="4761547C" w14:textId="77777777" w:rsidR="009A1D91" w:rsidRDefault="009A1D91">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Backhaul connectivity</w:t>
      </w:r>
    </w:p>
    <w:p w14:paraId="7BF2E146" w14:textId="77777777" w:rsidR="00507460" w:rsidRPr="00507460" w:rsidRDefault="005D534B" w:rsidP="00507460">
      <w:pPr>
        <w:pStyle w:val="BodyTextIndent"/>
        <w:numPr>
          <w:ilvl w:val="0"/>
          <w:numId w:val="22"/>
        </w:numPr>
        <w:tabs>
          <w:tab w:val="clear" w:pos="-1440"/>
          <w:tab w:val="clear" w:pos="-720"/>
          <w:tab w:val="clear" w:pos="0"/>
          <w:tab w:val="clear" w:pos="1080"/>
          <w:tab w:val="clear" w:pos="1728"/>
          <w:tab w:val="clear" w:pos="2880"/>
        </w:tabs>
        <w:spacing w:line="360" w:lineRule="auto"/>
        <w:rPr>
          <w:szCs w:val="22"/>
        </w:rPr>
      </w:pPr>
      <w:r>
        <w:rPr>
          <w:szCs w:val="22"/>
        </w:rPr>
        <w:t>System administration features</w:t>
      </w:r>
    </w:p>
    <w:p w14:paraId="2FB93E88" w14:textId="77777777" w:rsidR="003A6BEA" w:rsidRDefault="003A6BEA">
      <w:pPr>
        <w:spacing w:line="360" w:lineRule="auto"/>
        <w:jc w:val="both"/>
        <w:rPr>
          <w:rFonts w:cs="Arial"/>
        </w:rPr>
      </w:pPr>
    </w:p>
    <w:p w14:paraId="70A0A3DF" w14:textId="77777777" w:rsidR="00B86876" w:rsidRDefault="00B86876" w:rsidP="00686380">
      <w:pPr>
        <w:pStyle w:val="Heading3"/>
        <w:numPr>
          <w:ilvl w:val="2"/>
          <w:numId w:val="28"/>
        </w:numPr>
        <w:tabs>
          <w:tab w:val="clear" w:pos="4680"/>
        </w:tabs>
        <w:spacing w:line="360" w:lineRule="auto"/>
        <w:jc w:val="left"/>
      </w:pPr>
      <w:bookmarkStart w:id="686" w:name="_Toc103082588"/>
      <w:r w:rsidRPr="00B86876">
        <w:t>Coverage Verification Tests</w:t>
      </w:r>
      <w:bookmarkEnd w:id="686"/>
    </w:p>
    <w:p w14:paraId="5DBB9241" w14:textId="2FA986DA"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r>
        <w:rPr>
          <w:szCs w:val="22"/>
        </w:rPr>
        <w:t xml:space="preserve">The </w:t>
      </w:r>
      <w:r w:rsidR="008274AE">
        <w:rPr>
          <w:szCs w:val="22"/>
        </w:rPr>
        <w:t>Contractor</w:t>
      </w:r>
      <w:r>
        <w:rPr>
          <w:szCs w:val="22"/>
        </w:rPr>
        <w:t xml:space="preserve"> shall propose </w:t>
      </w:r>
      <w:r w:rsidR="009A1D91">
        <w:rPr>
          <w:szCs w:val="22"/>
        </w:rPr>
        <w:t xml:space="preserve">a </w:t>
      </w:r>
      <w:r>
        <w:rPr>
          <w:szCs w:val="22"/>
        </w:rPr>
        <w:t>coverage verification testing methodology which is sufficient to demonstrate compliance with their coverage guarant</w:t>
      </w:r>
      <w:r w:rsidR="009A1D91">
        <w:rPr>
          <w:szCs w:val="22"/>
        </w:rPr>
        <w:t>ee</w:t>
      </w:r>
      <w:r>
        <w:rPr>
          <w:szCs w:val="22"/>
        </w:rPr>
        <w:t xml:space="preserve">. As described in </w:t>
      </w:r>
      <w:r w:rsidR="009A1D91">
        <w:rPr>
          <w:rFonts w:cs="Arial"/>
          <w:szCs w:val="22"/>
        </w:rPr>
        <w:t>§</w:t>
      </w:r>
      <w:r w:rsidR="009A1D91">
        <w:rPr>
          <w:rFonts w:cs="Arial"/>
          <w:szCs w:val="22"/>
        </w:rPr>
        <w:fldChar w:fldCharType="begin"/>
      </w:r>
      <w:r w:rsidR="009A1D91">
        <w:rPr>
          <w:rFonts w:cs="Arial"/>
          <w:szCs w:val="22"/>
        </w:rPr>
        <w:instrText xml:space="preserve"> REF _Ref393271743 \r \h </w:instrText>
      </w:r>
      <w:r w:rsidR="009A1D91">
        <w:rPr>
          <w:rFonts w:cs="Arial"/>
          <w:szCs w:val="22"/>
        </w:rPr>
      </w:r>
      <w:r w:rsidR="009A1D91">
        <w:rPr>
          <w:rFonts w:cs="Arial"/>
          <w:szCs w:val="22"/>
        </w:rPr>
        <w:fldChar w:fldCharType="separate"/>
      </w:r>
      <w:r w:rsidR="00376FED">
        <w:rPr>
          <w:rFonts w:cs="Arial"/>
          <w:szCs w:val="22"/>
        </w:rPr>
        <w:t>3.7.7</w:t>
      </w:r>
      <w:r w:rsidR="009A1D91">
        <w:rPr>
          <w:rFonts w:cs="Arial"/>
          <w:szCs w:val="22"/>
        </w:rPr>
        <w:fldChar w:fldCharType="end"/>
      </w:r>
      <w:r w:rsidR="009A1D91">
        <w:rPr>
          <w:rFonts w:cs="Arial"/>
          <w:szCs w:val="22"/>
        </w:rPr>
        <w:t xml:space="preserve">, </w:t>
      </w:r>
      <w:r>
        <w:rPr>
          <w:szCs w:val="22"/>
        </w:rPr>
        <w:t>the testing methodology sh</w:t>
      </w:r>
      <w:r w:rsidR="009A1D91">
        <w:rPr>
          <w:szCs w:val="22"/>
        </w:rPr>
        <w:t xml:space="preserve">all </w:t>
      </w:r>
      <w:r>
        <w:rPr>
          <w:szCs w:val="22"/>
        </w:rPr>
        <w:t xml:space="preserve">be consistent with TIA/EIA TSB-88 methods and should produce repeatable and statically significant results. Details concerning the Coverage Verification Test process and procedures will be agreed upon prior to execution of the Contract. If the Coverage Verification Tests reveals that the coverage requirements have not been satisfied, the </w:t>
      </w:r>
      <w:r w:rsidR="008274AE">
        <w:rPr>
          <w:szCs w:val="22"/>
        </w:rPr>
        <w:t>Contractor</w:t>
      </w:r>
      <w:r>
        <w:rPr>
          <w:szCs w:val="22"/>
        </w:rPr>
        <w:t xml:space="preserve"> will be responsible for performing necessary system modifications/enhancements at no cost to the </w:t>
      </w:r>
      <w:r w:rsidR="00A10FCA">
        <w:rPr>
          <w:szCs w:val="22"/>
        </w:rPr>
        <w:t>Count</w:t>
      </w:r>
      <w:r w:rsidR="00CC3CDC">
        <w:rPr>
          <w:szCs w:val="22"/>
        </w:rPr>
        <w:t>y</w:t>
      </w:r>
      <w:r>
        <w:rPr>
          <w:szCs w:val="22"/>
        </w:rPr>
        <w:t>.</w:t>
      </w:r>
    </w:p>
    <w:p w14:paraId="7FE6A558" w14:textId="77777777" w:rsidR="003A6BEA" w:rsidRDefault="003A6BEA">
      <w:pPr>
        <w:spacing w:line="360" w:lineRule="auto"/>
        <w:jc w:val="both"/>
        <w:rPr>
          <w:rFonts w:cs="Arial"/>
        </w:rPr>
      </w:pPr>
    </w:p>
    <w:p w14:paraId="4E622A16" w14:textId="77777777" w:rsidR="00B86876" w:rsidRDefault="00B86876" w:rsidP="00686380">
      <w:pPr>
        <w:pStyle w:val="Heading3"/>
        <w:numPr>
          <w:ilvl w:val="2"/>
          <w:numId w:val="28"/>
        </w:numPr>
        <w:tabs>
          <w:tab w:val="clear" w:pos="4680"/>
        </w:tabs>
        <w:spacing w:line="360" w:lineRule="auto"/>
        <w:jc w:val="left"/>
      </w:pPr>
      <w:bookmarkStart w:id="687" w:name="_Toc103082589"/>
      <w:r w:rsidRPr="00B86876">
        <w:lastRenderedPageBreak/>
        <w:t>Thirty-Day Performance</w:t>
      </w:r>
      <w:r>
        <w:t xml:space="preserve"> Test</w:t>
      </w:r>
      <w:bookmarkEnd w:id="687"/>
    </w:p>
    <w:p w14:paraId="26F5776B" w14:textId="17B44678"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r>
        <w:rPr>
          <w:szCs w:val="22"/>
        </w:rPr>
        <w:t>Following successful comp</w:t>
      </w:r>
      <w:r w:rsidR="00507460">
        <w:rPr>
          <w:szCs w:val="22"/>
        </w:rPr>
        <w:t>letion</w:t>
      </w:r>
      <w:r>
        <w:rPr>
          <w:szCs w:val="22"/>
        </w:rPr>
        <w:t xml:space="preserve"> of all other testing and demonstrations, the system shall undergo a successful 30-day performance test under full operational load without a major fixed-equipment failure.</w:t>
      </w:r>
      <w:r w:rsidR="00306499">
        <w:rPr>
          <w:szCs w:val="22"/>
        </w:rPr>
        <w:t xml:space="preserve"> </w:t>
      </w:r>
      <w:r w:rsidR="008274AE">
        <w:rPr>
          <w:szCs w:val="22"/>
        </w:rPr>
        <w:t>Contractor</w:t>
      </w:r>
      <w:r>
        <w:rPr>
          <w:szCs w:val="22"/>
        </w:rPr>
        <w:t xml:space="preserve"> will specifically authorize, in writing, the </w:t>
      </w:r>
      <w:r w:rsidR="00A10FCA">
        <w:rPr>
          <w:szCs w:val="22"/>
        </w:rPr>
        <w:t>Count</w:t>
      </w:r>
      <w:r w:rsidR="00C46D8C">
        <w:rPr>
          <w:szCs w:val="22"/>
        </w:rPr>
        <w:t>y</w:t>
      </w:r>
      <w:r>
        <w:rPr>
          <w:szCs w:val="22"/>
        </w:rPr>
        <w:t xml:space="preserve"> to operate the system during this 30-day performance test period without voiding or violating any provisions of the Contract.</w:t>
      </w:r>
    </w:p>
    <w:p w14:paraId="10A6D4F0" w14:textId="77777777" w:rsidR="003A6BEA" w:rsidRDefault="003A6BEA" w:rsidP="00BF4A4A">
      <w:pPr>
        <w:spacing w:line="360" w:lineRule="auto"/>
        <w:ind w:left="720"/>
        <w:jc w:val="both"/>
        <w:rPr>
          <w:szCs w:val="22"/>
        </w:rPr>
      </w:pPr>
    </w:p>
    <w:p w14:paraId="6B43C357" w14:textId="54A2D7AE"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r>
        <w:rPr>
          <w:szCs w:val="22"/>
        </w:rPr>
        <w:t xml:space="preserve">During the 30-day performance test, the </w:t>
      </w:r>
      <w:r w:rsidR="00A10FCA">
        <w:rPr>
          <w:szCs w:val="22"/>
        </w:rPr>
        <w:t>Count</w:t>
      </w:r>
      <w:r w:rsidR="00C46D8C">
        <w:rPr>
          <w:szCs w:val="22"/>
        </w:rPr>
        <w:t>y</w:t>
      </w:r>
      <w:r>
        <w:rPr>
          <w:szCs w:val="22"/>
        </w:rPr>
        <w:t xml:space="preserve"> may operate the system in any mode desired and perform any operational, control, or modification function within the normal operational limits of the system.</w:t>
      </w:r>
      <w:r w:rsidR="00306499">
        <w:rPr>
          <w:szCs w:val="22"/>
        </w:rPr>
        <w:t xml:space="preserve"> </w:t>
      </w:r>
      <w:r w:rsidR="008274AE">
        <w:rPr>
          <w:szCs w:val="22"/>
        </w:rPr>
        <w:t>Contractor</w:t>
      </w:r>
      <w:r>
        <w:rPr>
          <w:szCs w:val="22"/>
        </w:rPr>
        <w:t xml:space="preserve"> will not adjust or make repairs to the system during the performance test period without stopping the 30-day test. For the duration of 30-day performance test period, no major system failures may occur. A major system failure is defined as any failure which reduces the availability of the system, or part thereof, including reduction in performance and failure of equipment. Major failures include:</w:t>
      </w:r>
    </w:p>
    <w:p w14:paraId="21A9DDBD" w14:textId="77777777" w:rsidR="003A6BEA" w:rsidRDefault="003A6BEA">
      <w:pPr>
        <w:pStyle w:val="BodyTextIndent"/>
        <w:tabs>
          <w:tab w:val="clear" w:pos="-1440"/>
          <w:tab w:val="clear" w:pos="-720"/>
          <w:tab w:val="clear" w:pos="0"/>
          <w:tab w:val="clear" w:pos="1080"/>
          <w:tab w:val="clear" w:pos="1728"/>
          <w:tab w:val="clear" w:pos="2880"/>
        </w:tabs>
        <w:spacing w:line="360" w:lineRule="auto"/>
        <w:ind w:left="720" w:firstLine="0"/>
        <w:rPr>
          <w:szCs w:val="22"/>
        </w:rPr>
      </w:pPr>
    </w:p>
    <w:p w14:paraId="0CAC5C54" w14:textId="77777777" w:rsidR="00533AF3" w:rsidRPr="00533AF3" w:rsidRDefault="00533AF3" w:rsidP="00533AF3">
      <w:pPr>
        <w:pStyle w:val="BlockText"/>
        <w:spacing w:line="360" w:lineRule="auto"/>
        <w:ind w:left="1440" w:right="-43"/>
        <w:jc w:val="both"/>
        <w:rPr>
          <w:rFonts w:ascii="Arial" w:hAnsi="Arial" w:cs="Arial"/>
          <w:sz w:val="22"/>
          <w:szCs w:val="22"/>
        </w:rPr>
      </w:pPr>
      <w:r w:rsidRPr="00533AF3">
        <w:rPr>
          <w:rFonts w:ascii="Arial" w:hAnsi="Arial" w:cs="Arial"/>
          <w:sz w:val="22"/>
          <w:szCs w:val="22"/>
        </w:rPr>
        <w:t>Trunking Control Failures:</w:t>
      </w:r>
    </w:p>
    <w:p w14:paraId="4B5EACA0" w14:textId="54A2C666" w:rsidR="00533AF3" w:rsidRDefault="00533AF3" w:rsidP="00533AF3">
      <w:pPr>
        <w:pStyle w:val="BlockText"/>
        <w:spacing w:line="360" w:lineRule="auto"/>
        <w:ind w:left="1440" w:right="-43"/>
        <w:jc w:val="both"/>
        <w:rPr>
          <w:rFonts w:ascii="Arial" w:hAnsi="Arial" w:cs="Arial"/>
          <w:sz w:val="22"/>
          <w:szCs w:val="22"/>
          <w:u w:val="none"/>
        </w:rPr>
      </w:pPr>
      <w:r w:rsidRPr="00533AF3">
        <w:rPr>
          <w:rFonts w:ascii="Arial" w:hAnsi="Arial" w:cs="Arial"/>
          <w:sz w:val="22"/>
          <w:szCs w:val="22"/>
          <w:u w:val="none"/>
        </w:rPr>
        <w:t xml:space="preserve">Any system conditions which cause the trunking system to cease normal operations or fail to perform correct commands will be considered a major system failure, excluding any failure that is the direct result of </w:t>
      </w:r>
      <w:r w:rsidR="00D84D8A">
        <w:rPr>
          <w:rFonts w:ascii="Arial" w:hAnsi="Arial" w:cs="Arial"/>
          <w:sz w:val="22"/>
          <w:szCs w:val="22"/>
          <w:u w:val="none"/>
        </w:rPr>
        <w:t xml:space="preserve">equipment </w:t>
      </w:r>
      <w:r w:rsidRPr="00533AF3">
        <w:rPr>
          <w:rFonts w:ascii="Arial" w:hAnsi="Arial" w:cs="Arial"/>
          <w:sz w:val="22"/>
          <w:szCs w:val="22"/>
          <w:u w:val="none"/>
        </w:rPr>
        <w:t xml:space="preserve">supplied by the </w:t>
      </w:r>
      <w:r w:rsidR="00A10FCA">
        <w:rPr>
          <w:rFonts w:ascii="Arial" w:hAnsi="Arial" w:cs="Arial"/>
          <w:sz w:val="22"/>
          <w:szCs w:val="22"/>
          <w:u w:val="none"/>
        </w:rPr>
        <w:t>Count</w:t>
      </w:r>
      <w:r w:rsidR="00C46D8C">
        <w:rPr>
          <w:rFonts w:ascii="Arial" w:hAnsi="Arial" w:cs="Arial"/>
          <w:sz w:val="22"/>
          <w:szCs w:val="22"/>
          <w:u w:val="none"/>
        </w:rPr>
        <w:t>y</w:t>
      </w:r>
      <w:r w:rsidR="000274C3">
        <w:rPr>
          <w:rFonts w:ascii="Arial" w:hAnsi="Arial" w:cs="Arial"/>
          <w:sz w:val="22"/>
          <w:szCs w:val="22"/>
          <w:u w:val="none"/>
        </w:rPr>
        <w:t xml:space="preserve"> (if applicable)</w:t>
      </w:r>
      <w:r w:rsidRPr="00533AF3">
        <w:rPr>
          <w:rFonts w:ascii="Arial" w:hAnsi="Arial" w:cs="Arial"/>
          <w:sz w:val="22"/>
          <w:szCs w:val="22"/>
          <w:u w:val="none"/>
        </w:rPr>
        <w:t>. Any failure event which causes the system to revert to fallback mode of operation such as “Site Trunking”</w:t>
      </w:r>
      <w:r w:rsidR="000274C3">
        <w:rPr>
          <w:rFonts w:ascii="Arial" w:hAnsi="Arial" w:cs="Arial"/>
          <w:sz w:val="22"/>
          <w:szCs w:val="22"/>
          <w:u w:val="none"/>
        </w:rPr>
        <w:t xml:space="preserve">, “bypass”, </w:t>
      </w:r>
      <w:r w:rsidRPr="00533AF3">
        <w:rPr>
          <w:rFonts w:ascii="Arial" w:hAnsi="Arial" w:cs="Arial"/>
          <w:sz w:val="22"/>
          <w:szCs w:val="22"/>
          <w:u w:val="none"/>
        </w:rPr>
        <w:t xml:space="preserve">or conventional “failsoft” shall be classified as a </w:t>
      </w:r>
      <w:r>
        <w:rPr>
          <w:rFonts w:ascii="Arial" w:hAnsi="Arial" w:cs="Arial"/>
          <w:sz w:val="22"/>
          <w:szCs w:val="22"/>
          <w:u w:val="none"/>
        </w:rPr>
        <w:t>m</w:t>
      </w:r>
      <w:r w:rsidRPr="00533AF3">
        <w:rPr>
          <w:rFonts w:ascii="Arial" w:hAnsi="Arial" w:cs="Arial"/>
          <w:sz w:val="22"/>
          <w:szCs w:val="22"/>
          <w:u w:val="none"/>
        </w:rPr>
        <w:t xml:space="preserve">ajor </w:t>
      </w:r>
      <w:r>
        <w:rPr>
          <w:rFonts w:ascii="Arial" w:hAnsi="Arial" w:cs="Arial"/>
          <w:sz w:val="22"/>
          <w:szCs w:val="22"/>
          <w:u w:val="none"/>
        </w:rPr>
        <w:t>f</w:t>
      </w:r>
      <w:r w:rsidRPr="00533AF3">
        <w:rPr>
          <w:rFonts w:ascii="Arial" w:hAnsi="Arial" w:cs="Arial"/>
          <w:sz w:val="22"/>
          <w:szCs w:val="22"/>
          <w:u w:val="none"/>
        </w:rPr>
        <w:t xml:space="preserve">ailure. The failure of a redundant control component shall not be considered a major failure if the system maintains normal operation without the loss of </w:t>
      </w:r>
      <w:r w:rsidR="000B688B">
        <w:rPr>
          <w:rFonts w:ascii="Arial" w:hAnsi="Arial" w:cs="Arial"/>
          <w:sz w:val="22"/>
          <w:szCs w:val="22"/>
          <w:u w:val="none"/>
        </w:rPr>
        <w:t>capacity</w:t>
      </w:r>
      <w:r w:rsidRPr="00533AF3">
        <w:rPr>
          <w:rFonts w:ascii="Arial" w:hAnsi="Arial" w:cs="Arial"/>
          <w:sz w:val="22"/>
          <w:szCs w:val="22"/>
          <w:u w:val="none"/>
        </w:rPr>
        <w:t>, coverage, or normal call processing and the failed device can be restored to normal operation within 24 hours.</w:t>
      </w:r>
    </w:p>
    <w:p w14:paraId="0A11531D" w14:textId="77777777" w:rsidR="00533AF3" w:rsidRDefault="00533AF3" w:rsidP="00533AF3">
      <w:pPr>
        <w:pStyle w:val="BlockText"/>
        <w:spacing w:line="360" w:lineRule="auto"/>
        <w:ind w:left="1440" w:right="-43"/>
        <w:jc w:val="both"/>
        <w:rPr>
          <w:rFonts w:ascii="Arial" w:hAnsi="Arial" w:cs="Arial"/>
          <w:sz w:val="22"/>
          <w:szCs w:val="22"/>
          <w:u w:val="none"/>
        </w:rPr>
      </w:pPr>
    </w:p>
    <w:p w14:paraId="55AE42F8" w14:textId="77777777" w:rsidR="00533AF3" w:rsidRDefault="00533AF3" w:rsidP="00533AF3">
      <w:pPr>
        <w:spacing w:line="360" w:lineRule="auto"/>
        <w:ind w:left="720" w:firstLine="720"/>
        <w:jc w:val="both"/>
        <w:rPr>
          <w:rFonts w:cs="Arial"/>
          <w:u w:val="single"/>
        </w:rPr>
      </w:pPr>
      <w:r>
        <w:rPr>
          <w:rFonts w:cs="Arial"/>
          <w:u w:val="single"/>
        </w:rPr>
        <w:t>Simulcast Control Failures:</w:t>
      </w:r>
    </w:p>
    <w:p w14:paraId="194C1038" w14:textId="7DA53962" w:rsidR="00533AF3" w:rsidRDefault="00533AF3" w:rsidP="00533AF3">
      <w:pPr>
        <w:pStyle w:val="BlockText"/>
        <w:tabs>
          <w:tab w:val="clear" w:pos="2340"/>
        </w:tabs>
        <w:spacing w:line="360" w:lineRule="auto"/>
        <w:ind w:left="1440" w:right="-43"/>
        <w:jc w:val="both"/>
        <w:rPr>
          <w:rFonts w:ascii="Arial" w:hAnsi="Arial" w:cs="Arial"/>
          <w:sz w:val="22"/>
          <w:szCs w:val="22"/>
          <w:u w:val="none"/>
        </w:rPr>
      </w:pPr>
      <w:r>
        <w:rPr>
          <w:rFonts w:ascii="Arial" w:hAnsi="Arial" w:cs="Arial"/>
          <w:sz w:val="22"/>
          <w:szCs w:val="22"/>
          <w:u w:val="none"/>
        </w:rPr>
        <w:t>Any system conditions which cause the simulcast timing, simulcast distribution, or receiver voting system(s) to cease normal operations or revert to a non-simulcast mode shall be classified as a major failure</w:t>
      </w:r>
      <w:r w:rsidR="00D84D8A">
        <w:rPr>
          <w:rFonts w:ascii="Arial" w:hAnsi="Arial" w:cs="Arial"/>
          <w:sz w:val="22"/>
          <w:szCs w:val="22"/>
          <w:u w:val="none"/>
        </w:rPr>
        <w:t xml:space="preserve">. </w:t>
      </w:r>
      <w:r w:rsidRPr="00533AF3">
        <w:rPr>
          <w:rFonts w:ascii="Arial" w:hAnsi="Arial" w:cs="Arial"/>
          <w:sz w:val="22"/>
          <w:szCs w:val="22"/>
          <w:u w:val="none"/>
        </w:rPr>
        <w:t>The failure of a redundant control component shall not be considered a major failure if the system maintains normal operation</w:t>
      </w:r>
      <w:r>
        <w:rPr>
          <w:rFonts w:ascii="Arial" w:hAnsi="Arial" w:cs="Arial"/>
          <w:sz w:val="22"/>
          <w:szCs w:val="22"/>
          <w:u w:val="none"/>
        </w:rPr>
        <w:t>.</w:t>
      </w:r>
    </w:p>
    <w:p w14:paraId="1616EBF2" w14:textId="77777777" w:rsidR="003A6BEA" w:rsidRDefault="003A6BEA">
      <w:pPr>
        <w:spacing w:line="360" w:lineRule="auto"/>
        <w:ind w:left="720"/>
        <w:jc w:val="both"/>
        <w:rPr>
          <w:rFonts w:cs="Arial"/>
          <w:szCs w:val="22"/>
        </w:rPr>
      </w:pPr>
    </w:p>
    <w:p w14:paraId="08664DDA" w14:textId="77777777" w:rsidR="003A6BEA" w:rsidRDefault="003A6BEA">
      <w:pPr>
        <w:spacing w:line="360" w:lineRule="auto"/>
        <w:ind w:left="720" w:firstLine="720"/>
        <w:jc w:val="both"/>
        <w:rPr>
          <w:rFonts w:cs="Arial"/>
          <w:u w:val="single"/>
        </w:rPr>
      </w:pPr>
      <w:r>
        <w:rPr>
          <w:rFonts w:cs="Arial"/>
          <w:u w:val="single"/>
        </w:rPr>
        <w:t>Base Station Failures:</w:t>
      </w:r>
    </w:p>
    <w:p w14:paraId="57C55ABE" w14:textId="4862D476" w:rsidR="003A6BEA" w:rsidRDefault="003A6BEA">
      <w:pPr>
        <w:pStyle w:val="BlockText"/>
        <w:tabs>
          <w:tab w:val="clear" w:pos="2340"/>
        </w:tabs>
        <w:spacing w:line="360" w:lineRule="auto"/>
        <w:ind w:left="1440" w:right="-43"/>
        <w:jc w:val="both"/>
        <w:rPr>
          <w:rFonts w:ascii="Arial" w:hAnsi="Arial" w:cs="Arial"/>
          <w:sz w:val="22"/>
          <w:szCs w:val="22"/>
          <w:u w:val="none"/>
        </w:rPr>
      </w:pPr>
      <w:r>
        <w:rPr>
          <w:rFonts w:ascii="Arial" w:hAnsi="Arial" w:cs="Arial"/>
          <w:sz w:val="22"/>
          <w:szCs w:val="22"/>
          <w:u w:val="none"/>
        </w:rPr>
        <w:t>If three or more base station transmitters or receivers simultaneously fail or are inoperable for any reason</w:t>
      </w:r>
      <w:r w:rsidR="00CF7153">
        <w:rPr>
          <w:rFonts w:ascii="Arial" w:hAnsi="Arial" w:cs="Arial"/>
          <w:sz w:val="22"/>
          <w:szCs w:val="22"/>
          <w:u w:val="none"/>
        </w:rPr>
        <w:t xml:space="preserve">, </w:t>
      </w:r>
      <w:r>
        <w:rPr>
          <w:rFonts w:ascii="Arial" w:hAnsi="Arial" w:cs="Arial"/>
          <w:sz w:val="22"/>
          <w:szCs w:val="22"/>
          <w:u w:val="none"/>
        </w:rPr>
        <w:t xml:space="preserve">a major failure will be deemed to have occurred. A failure of </w:t>
      </w:r>
      <w:r>
        <w:rPr>
          <w:rFonts w:ascii="Arial" w:hAnsi="Arial" w:cs="Arial"/>
          <w:sz w:val="22"/>
          <w:szCs w:val="22"/>
          <w:u w:val="none"/>
        </w:rPr>
        <w:lastRenderedPageBreak/>
        <w:t>up to two base stations is not considered a major system failure, unless the problem cannot be corrected within 24 hours.</w:t>
      </w:r>
    </w:p>
    <w:p w14:paraId="49370DDB" w14:textId="77777777" w:rsidR="003A6BEA" w:rsidRDefault="003A6BEA">
      <w:pPr>
        <w:spacing w:line="360" w:lineRule="auto"/>
        <w:jc w:val="both"/>
        <w:rPr>
          <w:rFonts w:cs="Arial"/>
          <w:szCs w:val="22"/>
        </w:rPr>
      </w:pPr>
    </w:p>
    <w:p w14:paraId="601B5470" w14:textId="77777777" w:rsidR="003A6BEA" w:rsidRDefault="003A6BEA" w:rsidP="00A96939">
      <w:pPr>
        <w:spacing w:line="360" w:lineRule="auto"/>
        <w:ind w:left="1440" w:right="-54"/>
        <w:jc w:val="both"/>
        <w:rPr>
          <w:rFonts w:cs="Arial"/>
        </w:rPr>
      </w:pPr>
      <w:r>
        <w:rPr>
          <w:rFonts w:cs="Arial"/>
        </w:rPr>
        <w:t>If at any time during the 30-day test period,</w:t>
      </w:r>
      <w:r w:rsidR="00537525">
        <w:rPr>
          <w:rFonts w:cs="Arial"/>
        </w:rPr>
        <w:t xml:space="preserve"> </w:t>
      </w:r>
      <w:r>
        <w:rPr>
          <w:rFonts w:cs="Arial"/>
        </w:rPr>
        <w:t>f</w:t>
      </w:r>
      <w:r w:rsidR="00743277">
        <w:rPr>
          <w:rFonts w:cs="Arial"/>
        </w:rPr>
        <w:t xml:space="preserve">ive </w:t>
      </w:r>
      <w:r>
        <w:rPr>
          <w:rFonts w:cs="Arial"/>
        </w:rPr>
        <w:t>base station transmitters or receiver failures (regardless of frequency or location) have occurred, although less than three were inoperative at a time, a major failure will be deemed to have occurred and the 30-day performance test will be stopped.</w:t>
      </w:r>
    </w:p>
    <w:p w14:paraId="0801E720" w14:textId="79CD90E9" w:rsidR="006E5DF6" w:rsidRDefault="006E5DF6">
      <w:pPr>
        <w:rPr>
          <w:rFonts w:cs="Arial"/>
          <w:u w:val="single"/>
        </w:rPr>
      </w:pPr>
    </w:p>
    <w:p w14:paraId="29F99440" w14:textId="7FC37239" w:rsidR="003A6BEA" w:rsidRPr="004E379D" w:rsidRDefault="003A6BEA">
      <w:pPr>
        <w:spacing w:line="360" w:lineRule="auto"/>
        <w:ind w:left="720" w:firstLine="720"/>
        <w:jc w:val="both"/>
        <w:rPr>
          <w:rFonts w:cs="Arial"/>
          <w:u w:val="single"/>
        </w:rPr>
      </w:pPr>
      <w:r w:rsidRPr="004E379D">
        <w:rPr>
          <w:rFonts w:cs="Arial"/>
          <w:u w:val="single"/>
        </w:rPr>
        <w:t>Console Failures:</w:t>
      </w:r>
    </w:p>
    <w:p w14:paraId="66B92667" w14:textId="50E10D18" w:rsidR="003A6BEA" w:rsidRDefault="003A6BEA">
      <w:pPr>
        <w:pStyle w:val="BlockText"/>
        <w:tabs>
          <w:tab w:val="clear" w:pos="2340"/>
        </w:tabs>
        <w:spacing w:line="360" w:lineRule="auto"/>
        <w:ind w:left="1440" w:right="-43"/>
        <w:jc w:val="both"/>
        <w:rPr>
          <w:rFonts w:ascii="Arial" w:hAnsi="Arial"/>
          <w:sz w:val="22"/>
          <w:u w:val="none"/>
        </w:rPr>
      </w:pPr>
      <w:r w:rsidRPr="004E379D">
        <w:rPr>
          <w:rFonts w:ascii="Arial" w:hAnsi="Arial"/>
          <w:sz w:val="22"/>
          <w:u w:val="none"/>
        </w:rPr>
        <w:t xml:space="preserve">If the console system’s </w:t>
      </w:r>
      <w:r w:rsidR="00743277" w:rsidRPr="004E379D">
        <w:rPr>
          <w:rFonts w:ascii="Arial" w:hAnsi="Arial"/>
          <w:sz w:val="22"/>
          <w:u w:val="none"/>
        </w:rPr>
        <w:t>control</w:t>
      </w:r>
      <w:r w:rsidR="000274C3" w:rsidRPr="004E379D">
        <w:rPr>
          <w:rFonts w:ascii="Arial" w:hAnsi="Arial"/>
          <w:sz w:val="22"/>
          <w:u w:val="none"/>
        </w:rPr>
        <w:t>ler</w:t>
      </w:r>
      <w:r w:rsidR="000274C3">
        <w:rPr>
          <w:rFonts w:ascii="Arial" w:hAnsi="Arial"/>
          <w:sz w:val="22"/>
          <w:u w:val="none"/>
        </w:rPr>
        <w:t xml:space="preserve">/interface </w:t>
      </w:r>
      <w:r w:rsidR="00743277">
        <w:rPr>
          <w:rFonts w:ascii="Arial" w:hAnsi="Arial"/>
          <w:sz w:val="22"/>
          <w:u w:val="none"/>
        </w:rPr>
        <w:t>system</w:t>
      </w:r>
      <w:r>
        <w:rPr>
          <w:rFonts w:ascii="Arial" w:hAnsi="Arial"/>
          <w:sz w:val="22"/>
          <w:u w:val="none"/>
        </w:rPr>
        <w:t xml:space="preserve"> fails or is inoperable </w:t>
      </w:r>
      <w:r w:rsidR="000274C3">
        <w:rPr>
          <w:rFonts w:ascii="Arial" w:hAnsi="Arial"/>
          <w:sz w:val="22"/>
          <w:u w:val="none"/>
        </w:rPr>
        <w:t xml:space="preserve">resulting in </w:t>
      </w:r>
      <w:r w:rsidR="003575BB">
        <w:rPr>
          <w:rFonts w:ascii="Arial" w:hAnsi="Arial"/>
          <w:sz w:val="22"/>
          <w:u w:val="none"/>
        </w:rPr>
        <w:t xml:space="preserve">the simultaneous </w:t>
      </w:r>
      <w:r w:rsidR="000274C3">
        <w:rPr>
          <w:rFonts w:ascii="Arial" w:hAnsi="Arial"/>
          <w:sz w:val="22"/>
          <w:u w:val="none"/>
        </w:rPr>
        <w:t>loss of connectivity and/or console operations</w:t>
      </w:r>
      <w:r w:rsidR="003575BB">
        <w:rPr>
          <w:rFonts w:ascii="Arial" w:hAnsi="Arial"/>
          <w:sz w:val="22"/>
          <w:u w:val="none"/>
        </w:rPr>
        <w:t xml:space="preserve"> of two or more console positions, </w:t>
      </w:r>
      <w:r>
        <w:rPr>
          <w:rFonts w:ascii="Arial" w:hAnsi="Arial"/>
          <w:sz w:val="22"/>
          <w:u w:val="none"/>
        </w:rPr>
        <w:t xml:space="preserve">a major failure will be deemed to have occurred. </w:t>
      </w:r>
      <w:r w:rsidR="000274C3" w:rsidRPr="00533AF3">
        <w:rPr>
          <w:rFonts w:ascii="Arial" w:hAnsi="Arial" w:cs="Arial"/>
          <w:sz w:val="22"/>
          <w:szCs w:val="22"/>
          <w:u w:val="none"/>
        </w:rPr>
        <w:t xml:space="preserve">The failure of a redundant </w:t>
      </w:r>
      <w:r w:rsidR="000274C3">
        <w:rPr>
          <w:rFonts w:ascii="Arial" w:hAnsi="Arial" w:cs="Arial"/>
          <w:sz w:val="22"/>
          <w:szCs w:val="22"/>
          <w:u w:val="none"/>
        </w:rPr>
        <w:t xml:space="preserve">console </w:t>
      </w:r>
      <w:r w:rsidR="000274C3" w:rsidRPr="00533AF3">
        <w:rPr>
          <w:rFonts w:ascii="Arial" w:hAnsi="Arial" w:cs="Arial"/>
          <w:sz w:val="22"/>
          <w:szCs w:val="22"/>
          <w:u w:val="none"/>
        </w:rPr>
        <w:t>control</w:t>
      </w:r>
      <w:r w:rsidR="003575BB">
        <w:rPr>
          <w:rFonts w:ascii="Arial" w:hAnsi="Arial" w:cs="Arial"/>
          <w:sz w:val="22"/>
          <w:szCs w:val="22"/>
          <w:u w:val="none"/>
        </w:rPr>
        <w:t>/interface</w:t>
      </w:r>
      <w:r w:rsidR="000274C3" w:rsidRPr="00533AF3">
        <w:rPr>
          <w:rFonts w:ascii="Arial" w:hAnsi="Arial" w:cs="Arial"/>
          <w:sz w:val="22"/>
          <w:szCs w:val="22"/>
          <w:u w:val="none"/>
        </w:rPr>
        <w:t xml:space="preserve"> component shall not be considered a major failure if the </w:t>
      </w:r>
      <w:r w:rsidR="003575BB">
        <w:rPr>
          <w:rFonts w:ascii="Arial" w:hAnsi="Arial" w:cs="Arial"/>
          <w:sz w:val="22"/>
          <w:szCs w:val="22"/>
          <w:u w:val="none"/>
        </w:rPr>
        <w:t xml:space="preserve">console </w:t>
      </w:r>
      <w:r w:rsidR="000274C3" w:rsidRPr="00533AF3">
        <w:rPr>
          <w:rFonts w:ascii="Arial" w:hAnsi="Arial" w:cs="Arial"/>
          <w:sz w:val="22"/>
          <w:szCs w:val="22"/>
          <w:u w:val="none"/>
        </w:rPr>
        <w:t xml:space="preserve">system maintains normal operation without the loss of </w:t>
      </w:r>
      <w:r w:rsidR="003575BB">
        <w:rPr>
          <w:rFonts w:ascii="Arial" w:hAnsi="Arial" w:cs="Arial"/>
          <w:sz w:val="22"/>
          <w:szCs w:val="22"/>
          <w:u w:val="none"/>
        </w:rPr>
        <w:t xml:space="preserve">functionality </w:t>
      </w:r>
      <w:r w:rsidR="000274C3" w:rsidRPr="00533AF3">
        <w:rPr>
          <w:rFonts w:ascii="Arial" w:hAnsi="Arial" w:cs="Arial"/>
          <w:sz w:val="22"/>
          <w:szCs w:val="22"/>
          <w:u w:val="none"/>
        </w:rPr>
        <w:t>and the failed device can be restored to normal operation within 24 hours.</w:t>
      </w:r>
      <w:r w:rsidR="003575BB">
        <w:rPr>
          <w:rFonts w:ascii="Arial" w:hAnsi="Arial" w:cs="Arial"/>
          <w:sz w:val="22"/>
          <w:szCs w:val="22"/>
          <w:u w:val="none"/>
        </w:rPr>
        <w:t xml:space="preserve"> </w:t>
      </w:r>
      <w:r>
        <w:rPr>
          <w:rFonts w:ascii="Arial" w:hAnsi="Arial"/>
          <w:sz w:val="22"/>
          <w:u w:val="none"/>
        </w:rPr>
        <w:t xml:space="preserve">The failure of a single console position is not considered a major system failure so long as the failure does not impact other console positions and the problem is corrected within 24 hours. If at any time during the 30-day test period, </w:t>
      </w:r>
      <w:r w:rsidR="003575BB">
        <w:rPr>
          <w:rFonts w:ascii="Arial" w:hAnsi="Arial"/>
          <w:sz w:val="22"/>
          <w:u w:val="none"/>
        </w:rPr>
        <w:t>three</w:t>
      </w:r>
      <w:r>
        <w:rPr>
          <w:rFonts w:ascii="Arial" w:hAnsi="Arial"/>
          <w:sz w:val="22"/>
          <w:u w:val="none"/>
        </w:rPr>
        <w:t xml:space="preserve"> console positions have failed, although only one position was inoperative at a time, a major failure will be deemed to have occurred and the 30-day performance test will be stopped.</w:t>
      </w:r>
    </w:p>
    <w:p w14:paraId="68031E60" w14:textId="77777777" w:rsidR="003A6BEA" w:rsidRDefault="003A6BEA">
      <w:pPr>
        <w:pStyle w:val="BlockText"/>
        <w:tabs>
          <w:tab w:val="clear" w:pos="2340"/>
        </w:tabs>
        <w:spacing w:line="360" w:lineRule="auto"/>
        <w:ind w:left="1440" w:right="-43"/>
        <w:jc w:val="both"/>
        <w:rPr>
          <w:rFonts w:ascii="Arial" w:hAnsi="Arial"/>
          <w:sz w:val="22"/>
          <w:u w:val="none"/>
        </w:rPr>
      </w:pPr>
    </w:p>
    <w:p w14:paraId="5AB1245C" w14:textId="32ADEA83" w:rsidR="003A6BEA" w:rsidRDefault="003A6BEA">
      <w:pPr>
        <w:pStyle w:val="BodyText"/>
        <w:tabs>
          <w:tab w:val="clear" w:pos="-720"/>
        </w:tabs>
        <w:spacing w:line="360" w:lineRule="auto"/>
        <w:ind w:left="720"/>
        <w:rPr>
          <w:b w:val="0"/>
        </w:rPr>
      </w:pPr>
      <w:r>
        <w:rPr>
          <w:b w:val="0"/>
        </w:rPr>
        <w:t xml:space="preserve">In the event of a major failure, the test will be stopped, the fault shall be corrected, the </w:t>
      </w:r>
      <w:r w:rsidR="00A10FCA">
        <w:rPr>
          <w:b w:val="0"/>
        </w:rPr>
        <w:t>Count</w:t>
      </w:r>
      <w:r w:rsidR="00C46D8C">
        <w:rPr>
          <w:b w:val="0"/>
        </w:rPr>
        <w:t>y</w:t>
      </w:r>
      <w:r>
        <w:rPr>
          <w:b w:val="0"/>
        </w:rPr>
        <w:t xml:space="preserve"> shall be notified of the nature of the failure and all corrective action taken, and a new 30-day performance test period shall begin. After three unsuccessful attempts, </w:t>
      </w:r>
      <w:r w:rsidR="008274AE">
        <w:rPr>
          <w:b w:val="0"/>
        </w:rPr>
        <w:t>Contractor</w:t>
      </w:r>
      <w:r>
        <w:rPr>
          <w:b w:val="0"/>
        </w:rPr>
        <w:t xml:space="preserve"> will be considered in default of the </w:t>
      </w:r>
      <w:r w:rsidR="00496B7F">
        <w:rPr>
          <w:b w:val="0"/>
        </w:rPr>
        <w:t>C</w:t>
      </w:r>
      <w:r>
        <w:rPr>
          <w:b w:val="0"/>
        </w:rPr>
        <w:t xml:space="preserve">ontract. If the 30-day </w:t>
      </w:r>
      <w:r w:rsidR="005313D5">
        <w:rPr>
          <w:b w:val="0"/>
        </w:rPr>
        <w:t>performance</w:t>
      </w:r>
      <w:r>
        <w:rPr>
          <w:b w:val="0"/>
        </w:rPr>
        <w:t xml:space="preserve"> test cannot be successfully completed within 120 days after the </w:t>
      </w:r>
      <w:r w:rsidR="005313D5">
        <w:rPr>
          <w:b w:val="0"/>
        </w:rPr>
        <w:t>initial start date</w:t>
      </w:r>
      <w:r>
        <w:rPr>
          <w:b w:val="0"/>
        </w:rPr>
        <w:t xml:space="preserve">, </w:t>
      </w:r>
      <w:r w:rsidR="008274AE">
        <w:rPr>
          <w:b w:val="0"/>
        </w:rPr>
        <w:t>Contractor</w:t>
      </w:r>
      <w:r>
        <w:rPr>
          <w:b w:val="0"/>
        </w:rPr>
        <w:t xml:space="preserve"> may be deemed in default of the </w:t>
      </w:r>
      <w:r w:rsidR="00496B7F">
        <w:rPr>
          <w:b w:val="0"/>
        </w:rPr>
        <w:t>C</w:t>
      </w:r>
      <w:r>
        <w:rPr>
          <w:b w:val="0"/>
        </w:rPr>
        <w:t xml:space="preserve">ontract. Upon default, the </w:t>
      </w:r>
      <w:r w:rsidR="00C46D8C">
        <w:rPr>
          <w:b w:val="0"/>
        </w:rPr>
        <w:t>County</w:t>
      </w:r>
      <w:r>
        <w:rPr>
          <w:b w:val="0"/>
        </w:rPr>
        <w:t xml:space="preserve"> may, at </w:t>
      </w:r>
      <w:r w:rsidR="00A10FCA">
        <w:rPr>
          <w:b w:val="0"/>
        </w:rPr>
        <w:t>their</w:t>
      </w:r>
      <w:r>
        <w:rPr>
          <w:b w:val="0"/>
        </w:rPr>
        <w:t xml:space="preserve"> option:</w:t>
      </w:r>
    </w:p>
    <w:p w14:paraId="58CCD54E" w14:textId="77777777" w:rsidR="003A6BEA" w:rsidRDefault="003A6BEA">
      <w:pPr>
        <w:pStyle w:val="BodyText"/>
        <w:tabs>
          <w:tab w:val="clear" w:pos="-720"/>
        </w:tabs>
        <w:spacing w:line="360" w:lineRule="auto"/>
        <w:rPr>
          <w:b w:val="0"/>
        </w:rPr>
      </w:pPr>
    </w:p>
    <w:p w14:paraId="45200327" w14:textId="77777777" w:rsidR="003A6BEA" w:rsidRDefault="003A6BEA" w:rsidP="005F53BC">
      <w:pPr>
        <w:widowControl w:val="0"/>
        <w:numPr>
          <w:ilvl w:val="0"/>
          <w:numId w:val="5"/>
        </w:numPr>
        <w:tabs>
          <w:tab w:val="clear" w:pos="1440"/>
        </w:tabs>
        <w:autoSpaceDE w:val="0"/>
        <w:autoSpaceDN w:val="0"/>
        <w:adjustRightInd w:val="0"/>
        <w:spacing w:after="120" w:line="360" w:lineRule="auto"/>
        <w:jc w:val="both"/>
        <w:rPr>
          <w:rFonts w:cs="Arial"/>
        </w:rPr>
      </w:pPr>
      <w:r>
        <w:rPr>
          <w:rFonts w:cs="Arial"/>
        </w:rPr>
        <w:t xml:space="preserve">enforce the provisions of the performance bond </w:t>
      </w:r>
    </w:p>
    <w:p w14:paraId="7825C5A2" w14:textId="77777777" w:rsidR="003A6BEA" w:rsidRDefault="003A6BEA" w:rsidP="005F53BC">
      <w:pPr>
        <w:widowControl w:val="0"/>
        <w:numPr>
          <w:ilvl w:val="0"/>
          <w:numId w:val="5"/>
        </w:numPr>
        <w:tabs>
          <w:tab w:val="clear" w:pos="1440"/>
        </w:tabs>
        <w:autoSpaceDE w:val="0"/>
        <w:autoSpaceDN w:val="0"/>
        <w:adjustRightInd w:val="0"/>
        <w:spacing w:after="120" w:line="360" w:lineRule="auto"/>
        <w:jc w:val="both"/>
        <w:rPr>
          <w:rFonts w:cs="Arial"/>
        </w:rPr>
      </w:pPr>
      <w:r>
        <w:rPr>
          <w:rFonts w:cs="Arial"/>
        </w:rPr>
        <w:t>enforce any other remedy available under law</w:t>
      </w:r>
    </w:p>
    <w:p w14:paraId="5C1BC937" w14:textId="77777777" w:rsidR="003A6BEA" w:rsidRDefault="003A6BEA">
      <w:pPr>
        <w:spacing w:line="360" w:lineRule="auto"/>
        <w:jc w:val="both"/>
        <w:rPr>
          <w:rFonts w:cs="Arial"/>
        </w:rPr>
      </w:pPr>
    </w:p>
    <w:p w14:paraId="31033C71" w14:textId="77777777" w:rsidR="00B86876" w:rsidRDefault="00B86876" w:rsidP="00686380">
      <w:pPr>
        <w:pStyle w:val="Heading3"/>
        <w:numPr>
          <w:ilvl w:val="2"/>
          <w:numId w:val="28"/>
        </w:numPr>
        <w:tabs>
          <w:tab w:val="clear" w:pos="4680"/>
        </w:tabs>
        <w:spacing w:line="360" w:lineRule="auto"/>
        <w:jc w:val="left"/>
      </w:pPr>
      <w:bookmarkStart w:id="688" w:name="_Toc103082590"/>
      <w:r>
        <w:t>Punch List</w:t>
      </w:r>
      <w:bookmarkEnd w:id="688"/>
    </w:p>
    <w:p w14:paraId="64327F62" w14:textId="2DD85DF0" w:rsidR="00672E65" w:rsidRDefault="00672E65" w:rsidP="00672E65">
      <w:pPr>
        <w:pStyle w:val="BodyTextIndent"/>
        <w:tabs>
          <w:tab w:val="clear" w:pos="-1440"/>
          <w:tab w:val="clear" w:pos="-720"/>
          <w:tab w:val="clear" w:pos="0"/>
          <w:tab w:val="clear" w:pos="1080"/>
          <w:tab w:val="clear" w:pos="1728"/>
          <w:tab w:val="clear" w:pos="2880"/>
        </w:tabs>
        <w:spacing w:line="360" w:lineRule="auto"/>
        <w:ind w:left="720" w:firstLine="0"/>
        <w:rPr>
          <w:szCs w:val="22"/>
        </w:rPr>
      </w:pPr>
      <w:r w:rsidRPr="00672E65">
        <w:rPr>
          <w:szCs w:val="22"/>
        </w:rPr>
        <w:t xml:space="preserve">Throughout the inspection and testing process, failures and issues shall be placed on a "punch list" to track and document necessary resolution. All punch list items shall be resolved prior to </w:t>
      </w:r>
      <w:r w:rsidRPr="00672E65">
        <w:rPr>
          <w:szCs w:val="22"/>
        </w:rPr>
        <w:lastRenderedPageBreak/>
        <w:t>Final Acceptance</w:t>
      </w:r>
      <w:r>
        <w:rPr>
          <w:szCs w:val="22"/>
        </w:rPr>
        <w:t>.</w:t>
      </w:r>
      <w:r w:rsidR="00306499">
        <w:rPr>
          <w:szCs w:val="22"/>
        </w:rPr>
        <w:t xml:space="preserve"> </w:t>
      </w:r>
      <w:r>
        <w:rPr>
          <w:szCs w:val="22"/>
        </w:rPr>
        <w:t xml:space="preserve">The </w:t>
      </w:r>
      <w:r w:rsidR="00A10FCA">
        <w:rPr>
          <w:szCs w:val="22"/>
        </w:rPr>
        <w:t>Count</w:t>
      </w:r>
      <w:r w:rsidR="00C46D8C">
        <w:rPr>
          <w:szCs w:val="22"/>
        </w:rPr>
        <w:t>y</w:t>
      </w:r>
      <w:r>
        <w:rPr>
          <w:szCs w:val="22"/>
        </w:rPr>
        <w:t xml:space="preserve"> may </w:t>
      </w:r>
      <w:r w:rsidRPr="00672E65">
        <w:rPr>
          <w:szCs w:val="22"/>
        </w:rPr>
        <w:t xml:space="preserve">agree to carry a minor number of punch list items beyond Final Acceptance. In such case, the parties will agree upon the value of open punch list items, which will be withheld until such time that the punch list items have been fully resolved. </w:t>
      </w:r>
    </w:p>
    <w:p w14:paraId="004DC59F" w14:textId="77777777" w:rsidR="00672E65" w:rsidRDefault="00672E65">
      <w:pPr>
        <w:spacing w:line="360" w:lineRule="auto"/>
        <w:jc w:val="both"/>
        <w:rPr>
          <w:rFonts w:cs="Arial"/>
        </w:rPr>
      </w:pPr>
    </w:p>
    <w:p w14:paraId="42A31145" w14:textId="77777777" w:rsidR="00B86876" w:rsidRDefault="00B86876" w:rsidP="00686380">
      <w:pPr>
        <w:pStyle w:val="Heading2"/>
        <w:numPr>
          <w:ilvl w:val="1"/>
          <w:numId w:val="28"/>
        </w:numPr>
        <w:tabs>
          <w:tab w:val="clear" w:pos="-720"/>
          <w:tab w:val="clear" w:pos="4140"/>
        </w:tabs>
        <w:spacing w:line="360" w:lineRule="auto"/>
      </w:pPr>
      <w:bookmarkStart w:id="689" w:name="_Toc103082591"/>
      <w:r>
        <w:t>Documentation</w:t>
      </w:r>
      <w:bookmarkEnd w:id="689"/>
    </w:p>
    <w:p w14:paraId="04DA59DD" w14:textId="2EBBFAC5" w:rsidR="003A6BEA" w:rsidRDefault="008274AE">
      <w:pPr>
        <w:spacing w:line="360" w:lineRule="auto"/>
        <w:jc w:val="both"/>
        <w:rPr>
          <w:rFonts w:cs="Arial"/>
        </w:rPr>
      </w:pPr>
      <w:r>
        <w:rPr>
          <w:rFonts w:cs="Arial"/>
        </w:rPr>
        <w:t>Contractor</w:t>
      </w:r>
      <w:r w:rsidR="003A6BEA">
        <w:rPr>
          <w:rFonts w:cs="Arial"/>
        </w:rPr>
        <w:t xml:space="preserve"> shall supply, with system delivery, complete system documentation including equipment maintenance and operations manuals. This documentation shall include all project-specific and pertinent plans, wiring lists, operating instructions, parts</w:t>
      </w:r>
      <w:r w:rsidR="00D87EA0">
        <w:rPr>
          <w:rFonts w:cs="Arial"/>
        </w:rPr>
        <w:t>/equipment</w:t>
      </w:r>
      <w:r w:rsidR="00045103">
        <w:rPr>
          <w:rFonts w:cs="Arial"/>
        </w:rPr>
        <w:t>/serial number</w:t>
      </w:r>
      <w:r w:rsidR="003A6BEA">
        <w:rPr>
          <w:rFonts w:cs="Arial"/>
        </w:rPr>
        <w:t xml:space="preserve"> lists</w:t>
      </w:r>
      <w:r w:rsidR="00D87EA0">
        <w:rPr>
          <w:rFonts w:cs="Arial"/>
        </w:rPr>
        <w:t xml:space="preserve"> (by location)</w:t>
      </w:r>
      <w:r w:rsidR="003A6BEA">
        <w:rPr>
          <w:rFonts w:cs="Arial"/>
        </w:rPr>
        <w:t xml:space="preserve">, system block and level diagrams, </w:t>
      </w:r>
      <w:r w:rsidR="00106AB7">
        <w:rPr>
          <w:rFonts w:cs="Arial"/>
        </w:rPr>
        <w:t xml:space="preserve">IP network configurations and addressing plans, </w:t>
      </w:r>
      <w:r w:rsidR="003A6BEA">
        <w:rPr>
          <w:rFonts w:cs="Arial"/>
        </w:rPr>
        <w:t>circuit schematic diagrams, alignment and calibration procedures, printed circuit board layouts, maintenance charts and tables, and a listing of all equipment and devices required to test and certify the complete system. As-built documentation</w:t>
      </w:r>
      <w:r w:rsidR="00045103">
        <w:rPr>
          <w:rFonts w:cs="Arial"/>
        </w:rPr>
        <w:t xml:space="preserve">, </w:t>
      </w:r>
      <w:r w:rsidR="00D87EA0">
        <w:rPr>
          <w:rFonts w:cs="Arial"/>
        </w:rPr>
        <w:t>final parts/equipment lists</w:t>
      </w:r>
      <w:r w:rsidR="00045103">
        <w:rPr>
          <w:rFonts w:cs="Arial"/>
        </w:rPr>
        <w:t>, and serial number lists</w:t>
      </w:r>
      <w:r w:rsidR="00D87EA0">
        <w:rPr>
          <w:rFonts w:cs="Arial"/>
        </w:rPr>
        <w:t xml:space="preserve"> </w:t>
      </w:r>
      <w:r w:rsidR="003A6BEA">
        <w:rPr>
          <w:rFonts w:cs="Arial"/>
        </w:rPr>
        <w:t>must be supplied a minimum of 30 days prior to overall system acceptance.</w:t>
      </w:r>
      <w:r w:rsidR="00106AB7">
        <w:rPr>
          <w:rFonts w:cs="Arial"/>
        </w:rPr>
        <w:t xml:space="preserve"> The as-built documentation package shall include </w:t>
      </w:r>
      <w:r w:rsidR="00106AB7" w:rsidRPr="00106AB7">
        <w:rPr>
          <w:rFonts w:cs="Arial"/>
        </w:rPr>
        <w:t>all passwords and login information for all software, applications and operating systems including, configuration, technician, admin and user</w:t>
      </w:r>
      <w:r w:rsidR="00106AB7">
        <w:rPr>
          <w:rFonts w:cs="Arial"/>
        </w:rPr>
        <w:t xml:space="preserve"> accounts. </w:t>
      </w:r>
      <w:r w:rsidR="003A6BEA">
        <w:rPr>
          <w:rFonts w:cs="Arial"/>
        </w:rPr>
        <w:t xml:space="preserve">All fixed sites must have an operations/maintenance manual and as-built documentation at the site covering all electronic equipment installed at the site. </w:t>
      </w:r>
      <w:r>
        <w:rPr>
          <w:rFonts w:cs="Arial"/>
        </w:rPr>
        <w:t>Contractor</w:t>
      </w:r>
      <w:r w:rsidR="003A6BEA">
        <w:rPr>
          <w:rFonts w:cs="Arial"/>
        </w:rPr>
        <w:t xml:space="preserve"> shall also provide brochures and technical specification sheets for all other products furnished. In addition, three sets of documentation and manuals shall be supplied to the </w:t>
      </w:r>
      <w:r w:rsidR="00A10FCA">
        <w:rPr>
          <w:rFonts w:cs="Arial"/>
        </w:rPr>
        <w:t>Count</w:t>
      </w:r>
      <w:r w:rsidR="00C46D8C">
        <w:rPr>
          <w:rFonts w:cs="Arial"/>
        </w:rPr>
        <w:t>y</w:t>
      </w:r>
      <w:r w:rsidR="003A6BEA">
        <w:rPr>
          <w:rFonts w:cs="Arial"/>
        </w:rPr>
        <w:t>.</w:t>
      </w:r>
      <w:r w:rsidR="00C46D8C">
        <w:rPr>
          <w:rFonts w:cs="Arial"/>
        </w:rPr>
        <w:t xml:space="preserve"> The County may elect to receive documentation in electronic form at their discretion.</w:t>
      </w:r>
    </w:p>
    <w:p w14:paraId="47B63453" w14:textId="77777777" w:rsidR="003A6BEA" w:rsidRDefault="003A6BEA">
      <w:pPr>
        <w:spacing w:line="360" w:lineRule="auto"/>
        <w:jc w:val="both"/>
        <w:rPr>
          <w:rFonts w:cs="Arial"/>
        </w:rPr>
      </w:pPr>
    </w:p>
    <w:p w14:paraId="3402211B" w14:textId="77777777" w:rsidR="00B86876" w:rsidRDefault="00B86876" w:rsidP="00686380">
      <w:pPr>
        <w:pStyle w:val="Heading2"/>
        <w:numPr>
          <w:ilvl w:val="1"/>
          <w:numId w:val="28"/>
        </w:numPr>
        <w:tabs>
          <w:tab w:val="clear" w:pos="-720"/>
          <w:tab w:val="clear" w:pos="4140"/>
        </w:tabs>
        <w:spacing w:line="360" w:lineRule="auto"/>
      </w:pPr>
      <w:bookmarkStart w:id="690" w:name="_Toc103082592"/>
      <w:r>
        <w:t>Training</w:t>
      </w:r>
      <w:bookmarkEnd w:id="690"/>
    </w:p>
    <w:p w14:paraId="50BCD130" w14:textId="378EA279" w:rsidR="003A6BEA" w:rsidRDefault="008274AE">
      <w:pPr>
        <w:spacing w:line="360" w:lineRule="auto"/>
        <w:jc w:val="both"/>
        <w:rPr>
          <w:rFonts w:cs="Arial"/>
        </w:rPr>
      </w:pPr>
      <w:r>
        <w:rPr>
          <w:rFonts w:cs="Arial"/>
        </w:rPr>
        <w:t>Contractor</w:t>
      </w:r>
      <w:r w:rsidR="003A6BEA">
        <w:rPr>
          <w:rFonts w:cs="Arial"/>
        </w:rPr>
        <w:t xml:space="preserve"> shall provide formal system training for</w:t>
      </w:r>
      <w:r w:rsidR="005D7E86">
        <w:rPr>
          <w:rFonts w:cs="Arial"/>
        </w:rPr>
        <w:t xml:space="preserve"> designate</w:t>
      </w:r>
      <w:r w:rsidR="00F1557C">
        <w:rPr>
          <w:rFonts w:cs="Arial"/>
        </w:rPr>
        <w:t>d</w:t>
      </w:r>
      <w:r w:rsidR="003A6BEA">
        <w:rPr>
          <w:rFonts w:cs="Arial"/>
        </w:rPr>
        <w:t xml:space="preserve"> </w:t>
      </w:r>
      <w:r w:rsidR="00A10FCA">
        <w:rPr>
          <w:rFonts w:cs="Arial"/>
        </w:rPr>
        <w:t>County</w:t>
      </w:r>
      <w:r w:rsidR="005D7E86">
        <w:rPr>
          <w:rFonts w:cs="Arial"/>
        </w:rPr>
        <w:t xml:space="preserve"> </w:t>
      </w:r>
      <w:r w:rsidR="003A6BEA">
        <w:rPr>
          <w:rFonts w:cs="Arial"/>
        </w:rPr>
        <w:t>personnel.</w:t>
      </w:r>
      <w:r w:rsidR="00306499">
        <w:rPr>
          <w:rFonts w:cs="Arial"/>
        </w:rPr>
        <w:t xml:space="preserve"> </w:t>
      </w:r>
      <w:r w:rsidR="003A6BEA">
        <w:rPr>
          <w:rFonts w:cs="Arial"/>
        </w:rPr>
        <w:t xml:space="preserve">This training shall provide </w:t>
      </w:r>
      <w:r w:rsidR="005D7E86">
        <w:rPr>
          <w:rFonts w:cs="Arial"/>
        </w:rPr>
        <w:t>designated</w:t>
      </w:r>
      <w:r w:rsidR="00303770">
        <w:rPr>
          <w:rFonts w:cs="Arial"/>
        </w:rPr>
        <w:t xml:space="preserve"> </w:t>
      </w:r>
      <w:r w:rsidR="003A6BEA">
        <w:rPr>
          <w:rFonts w:cs="Arial"/>
        </w:rPr>
        <w:t>staff with a working knowledge of system operation and hands-on system experience.</w:t>
      </w:r>
    </w:p>
    <w:p w14:paraId="76B20A1B" w14:textId="77777777" w:rsidR="003A6BEA" w:rsidRDefault="003A6BEA">
      <w:pPr>
        <w:spacing w:line="360" w:lineRule="auto"/>
        <w:jc w:val="both"/>
        <w:rPr>
          <w:rFonts w:cs="Arial"/>
        </w:rPr>
      </w:pPr>
    </w:p>
    <w:p w14:paraId="273AAEB0" w14:textId="100190F6" w:rsidR="003A6BEA" w:rsidRDefault="003A6BEA">
      <w:pPr>
        <w:spacing w:line="360" w:lineRule="auto"/>
        <w:jc w:val="both"/>
        <w:rPr>
          <w:rFonts w:cs="Arial"/>
        </w:rPr>
      </w:pPr>
      <w:r>
        <w:rPr>
          <w:rFonts w:cs="Arial"/>
        </w:rPr>
        <w:t xml:space="preserve">All training shall occur </w:t>
      </w:r>
      <w:r w:rsidR="007316EB">
        <w:rPr>
          <w:rFonts w:cs="Arial"/>
        </w:rPr>
        <w:t xml:space="preserve">in the range of </w:t>
      </w:r>
      <w:r w:rsidR="003B2CA0">
        <w:rPr>
          <w:rFonts w:cs="Arial"/>
        </w:rPr>
        <w:t xml:space="preserve">30 </w:t>
      </w:r>
      <w:r w:rsidR="007316EB">
        <w:rPr>
          <w:rFonts w:cs="Arial"/>
        </w:rPr>
        <w:t xml:space="preserve">- </w:t>
      </w:r>
      <w:r w:rsidR="003B2CA0">
        <w:rPr>
          <w:rFonts w:cs="Arial"/>
        </w:rPr>
        <w:t xml:space="preserve">60 </w:t>
      </w:r>
      <w:r w:rsidR="007316EB">
        <w:rPr>
          <w:rFonts w:cs="Arial"/>
        </w:rPr>
        <w:t xml:space="preserve">days prior to system cutover </w:t>
      </w:r>
      <w:r w:rsidR="0071383D">
        <w:rPr>
          <w:rFonts w:cs="Arial"/>
        </w:rPr>
        <w:t xml:space="preserve">or as agreed upon by the </w:t>
      </w:r>
      <w:r w:rsidR="00A10FCA">
        <w:rPr>
          <w:rFonts w:cs="Arial"/>
        </w:rPr>
        <w:t>Count</w:t>
      </w:r>
      <w:r w:rsidR="00C46D8C">
        <w:rPr>
          <w:rFonts w:cs="Arial"/>
        </w:rPr>
        <w:t>y</w:t>
      </w:r>
      <w:r w:rsidR="0071383D">
        <w:rPr>
          <w:rFonts w:cs="Arial"/>
        </w:rPr>
        <w:t xml:space="preserve"> and Contractor. </w:t>
      </w:r>
      <w:r>
        <w:rPr>
          <w:rFonts w:cs="Arial"/>
        </w:rPr>
        <w:t xml:space="preserve">The </w:t>
      </w:r>
      <w:r w:rsidR="008274AE">
        <w:rPr>
          <w:rFonts w:cs="Arial"/>
        </w:rPr>
        <w:t>Contractor</w:t>
      </w:r>
      <w:r>
        <w:rPr>
          <w:rFonts w:cs="Arial"/>
        </w:rPr>
        <w:t xml:space="preserve"> shall describe the proposed training programs for:</w:t>
      </w:r>
    </w:p>
    <w:p w14:paraId="114C599A" w14:textId="77777777" w:rsidR="003A6BEA" w:rsidRDefault="003A6BEA">
      <w:pPr>
        <w:spacing w:line="360" w:lineRule="auto"/>
        <w:jc w:val="both"/>
        <w:rPr>
          <w:rFonts w:cs="Arial"/>
        </w:rPr>
      </w:pPr>
    </w:p>
    <w:p w14:paraId="39161D3F" w14:textId="77777777" w:rsidR="003A6BEA" w:rsidRDefault="003A6BEA" w:rsidP="005F53BC">
      <w:pPr>
        <w:widowControl w:val="0"/>
        <w:numPr>
          <w:ilvl w:val="0"/>
          <w:numId w:val="3"/>
        </w:numPr>
        <w:tabs>
          <w:tab w:val="clear" w:pos="1440"/>
        </w:tabs>
        <w:autoSpaceDE w:val="0"/>
        <w:autoSpaceDN w:val="0"/>
        <w:adjustRightInd w:val="0"/>
        <w:spacing w:line="360" w:lineRule="auto"/>
        <w:jc w:val="both"/>
        <w:rPr>
          <w:rFonts w:cs="Arial"/>
        </w:rPr>
      </w:pPr>
      <w:r>
        <w:rPr>
          <w:rFonts w:cs="Arial"/>
        </w:rPr>
        <w:t xml:space="preserve">Dispatch </w:t>
      </w:r>
      <w:r w:rsidR="00397422">
        <w:rPr>
          <w:rFonts w:cs="Arial"/>
        </w:rPr>
        <w:t>P</w:t>
      </w:r>
      <w:r>
        <w:rPr>
          <w:rFonts w:cs="Arial"/>
        </w:rPr>
        <w:t>ersonnel</w:t>
      </w:r>
    </w:p>
    <w:p w14:paraId="206CCB7C" w14:textId="77777777" w:rsidR="003A6BEA" w:rsidRDefault="003A6BEA" w:rsidP="005F53BC">
      <w:pPr>
        <w:widowControl w:val="0"/>
        <w:numPr>
          <w:ilvl w:val="0"/>
          <w:numId w:val="3"/>
        </w:numPr>
        <w:tabs>
          <w:tab w:val="clear" w:pos="1440"/>
        </w:tabs>
        <w:autoSpaceDE w:val="0"/>
        <w:autoSpaceDN w:val="0"/>
        <w:adjustRightInd w:val="0"/>
        <w:spacing w:line="360" w:lineRule="auto"/>
        <w:jc w:val="both"/>
        <w:rPr>
          <w:rFonts w:cs="Arial"/>
        </w:rPr>
      </w:pPr>
      <w:r>
        <w:rPr>
          <w:rFonts w:cs="Arial"/>
        </w:rPr>
        <w:t xml:space="preserve">Systems </w:t>
      </w:r>
      <w:r w:rsidR="00397422">
        <w:rPr>
          <w:rFonts w:cs="Arial"/>
        </w:rPr>
        <w:t xml:space="preserve">Administration &amp; </w:t>
      </w:r>
      <w:r>
        <w:rPr>
          <w:rFonts w:cs="Arial"/>
        </w:rPr>
        <w:t>Management</w:t>
      </w:r>
    </w:p>
    <w:p w14:paraId="08C72679" w14:textId="77777777" w:rsidR="00397422" w:rsidRDefault="00397422" w:rsidP="005F53BC">
      <w:pPr>
        <w:widowControl w:val="0"/>
        <w:numPr>
          <w:ilvl w:val="0"/>
          <w:numId w:val="3"/>
        </w:numPr>
        <w:tabs>
          <w:tab w:val="clear" w:pos="1440"/>
        </w:tabs>
        <w:autoSpaceDE w:val="0"/>
        <w:autoSpaceDN w:val="0"/>
        <w:adjustRightInd w:val="0"/>
        <w:spacing w:line="360" w:lineRule="auto"/>
        <w:jc w:val="both"/>
        <w:rPr>
          <w:rFonts w:cs="Arial"/>
        </w:rPr>
      </w:pPr>
      <w:r>
        <w:rPr>
          <w:rFonts w:cs="Arial"/>
        </w:rPr>
        <w:t xml:space="preserve">First-Level System </w:t>
      </w:r>
      <w:r w:rsidR="00E970BB">
        <w:rPr>
          <w:rFonts w:cs="Arial"/>
        </w:rPr>
        <w:t>Diagnostics</w:t>
      </w:r>
    </w:p>
    <w:p w14:paraId="5B1B9BF0" w14:textId="77777777" w:rsidR="00575B02" w:rsidRDefault="003A6BEA" w:rsidP="00575B02">
      <w:pPr>
        <w:widowControl w:val="0"/>
        <w:numPr>
          <w:ilvl w:val="0"/>
          <w:numId w:val="3"/>
        </w:numPr>
        <w:tabs>
          <w:tab w:val="clear" w:pos="1440"/>
        </w:tabs>
        <w:autoSpaceDE w:val="0"/>
        <w:autoSpaceDN w:val="0"/>
        <w:adjustRightInd w:val="0"/>
        <w:spacing w:line="360" w:lineRule="auto"/>
        <w:jc w:val="both"/>
        <w:rPr>
          <w:rFonts w:cs="Arial"/>
        </w:rPr>
      </w:pPr>
      <w:r w:rsidRPr="00575B02">
        <w:rPr>
          <w:rFonts w:cs="Arial"/>
        </w:rPr>
        <w:t>Any off-site training required or recommended</w:t>
      </w:r>
    </w:p>
    <w:p w14:paraId="4D3A37EE" w14:textId="77777777" w:rsidR="00575B02" w:rsidRPr="00575B02" w:rsidRDefault="00575B02" w:rsidP="00575B02">
      <w:pPr>
        <w:widowControl w:val="0"/>
        <w:numPr>
          <w:ilvl w:val="0"/>
          <w:numId w:val="3"/>
        </w:numPr>
        <w:tabs>
          <w:tab w:val="clear" w:pos="1440"/>
        </w:tabs>
        <w:autoSpaceDE w:val="0"/>
        <w:autoSpaceDN w:val="0"/>
        <w:adjustRightInd w:val="0"/>
        <w:spacing w:line="360" w:lineRule="auto"/>
        <w:jc w:val="both"/>
        <w:rPr>
          <w:rFonts w:cs="Arial"/>
        </w:rPr>
      </w:pPr>
      <w:r>
        <w:rPr>
          <w:rFonts w:cs="Arial"/>
        </w:rPr>
        <w:t>Refresher &amp; on-line courses recommended</w:t>
      </w:r>
    </w:p>
    <w:p w14:paraId="4D8074F6" w14:textId="77777777" w:rsidR="003A6BEA" w:rsidRDefault="003A6BEA">
      <w:pPr>
        <w:pStyle w:val="BodyText"/>
        <w:tabs>
          <w:tab w:val="clear" w:pos="-720"/>
        </w:tabs>
        <w:spacing w:line="360" w:lineRule="auto"/>
      </w:pPr>
    </w:p>
    <w:p w14:paraId="5413D07E" w14:textId="74898713" w:rsidR="003A6BEA" w:rsidRDefault="003A6BEA">
      <w:pPr>
        <w:pStyle w:val="BodyText"/>
        <w:tabs>
          <w:tab w:val="clear" w:pos="-720"/>
        </w:tabs>
        <w:spacing w:line="360" w:lineRule="auto"/>
        <w:rPr>
          <w:b w:val="0"/>
        </w:rPr>
      </w:pPr>
      <w:r>
        <w:rPr>
          <w:b w:val="0"/>
        </w:rPr>
        <w:lastRenderedPageBreak/>
        <w:t>The proposed training program</w:t>
      </w:r>
      <w:r w:rsidR="00B95640">
        <w:rPr>
          <w:b w:val="0"/>
        </w:rPr>
        <w:t>s</w:t>
      </w:r>
      <w:r>
        <w:rPr>
          <w:b w:val="0"/>
        </w:rPr>
        <w:t xml:space="preserve"> shall thoroughly address the radio system </w:t>
      </w:r>
      <w:r w:rsidR="00397422">
        <w:rPr>
          <w:b w:val="0"/>
        </w:rPr>
        <w:t xml:space="preserve">and all subsystems </w:t>
      </w:r>
      <w:r>
        <w:rPr>
          <w:b w:val="0"/>
        </w:rPr>
        <w:t>furnished. The training program description</w:t>
      </w:r>
      <w:r w:rsidR="00B95640">
        <w:rPr>
          <w:b w:val="0"/>
        </w:rPr>
        <w:t>s</w:t>
      </w:r>
      <w:r>
        <w:rPr>
          <w:b w:val="0"/>
        </w:rPr>
        <w:t xml:space="preserve"> shall include </w:t>
      </w:r>
      <w:r w:rsidR="008274AE">
        <w:rPr>
          <w:b w:val="0"/>
        </w:rPr>
        <w:t>Contractor</w:t>
      </w:r>
      <w:r>
        <w:rPr>
          <w:b w:val="0"/>
        </w:rPr>
        <w:t xml:space="preserve">'s training staff, training methodology, documentation, </w:t>
      </w:r>
      <w:r w:rsidR="0071383D">
        <w:rPr>
          <w:b w:val="0"/>
        </w:rPr>
        <w:t xml:space="preserve">proposed </w:t>
      </w:r>
      <w:r>
        <w:rPr>
          <w:b w:val="0"/>
        </w:rPr>
        <w:t xml:space="preserve">schedules, </w:t>
      </w:r>
      <w:r w:rsidR="00575B02">
        <w:rPr>
          <w:b w:val="0"/>
        </w:rPr>
        <w:t xml:space="preserve">proposed training locations, </w:t>
      </w:r>
      <w:r>
        <w:rPr>
          <w:b w:val="0"/>
        </w:rPr>
        <w:t xml:space="preserve">curriculum, and media used. </w:t>
      </w:r>
      <w:r w:rsidR="00B95640" w:rsidRPr="00B95640">
        <w:rPr>
          <w:b w:val="0"/>
        </w:rPr>
        <w:t xml:space="preserve">Training shall be conducted in </w:t>
      </w:r>
      <w:r w:rsidR="00C46D8C">
        <w:rPr>
          <w:b w:val="0"/>
        </w:rPr>
        <w:t xml:space="preserve">a County facility </w:t>
      </w:r>
      <w:r w:rsidR="00B95640" w:rsidRPr="00B95640">
        <w:rPr>
          <w:b w:val="0"/>
        </w:rPr>
        <w:t xml:space="preserve">to </w:t>
      </w:r>
      <w:r w:rsidR="00C12107">
        <w:rPr>
          <w:b w:val="0"/>
        </w:rPr>
        <w:t xml:space="preserve">the </w:t>
      </w:r>
      <w:r w:rsidR="00B95640" w:rsidRPr="00B95640">
        <w:rPr>
          <w:b w:val="0"/>
        </w:rPr>
        <w:t>extent possible. The Proposal shall clearly describe any training that must be performed at a remote location</w:t>
      </w:r>
      <w:r w:rsidR="00B95640">
        <w:rPr>
          <w:b w:val="0"/>
        </w:rPr>
        <w:t xml:space="preserve">. The </w:t>
      </w:r>
      <w:r w:rsidR="0071383D" w:rsidRPr="0071383D">
        <w:rPr>
          <w:b w:val="0"/>
        </w:rPr>
        <w:t xml:space="preserve">Contractor </w:t>
      </w:r>
      <w:r w:rsidR="0071383D">
        <w:rPr>
          <w:b w:val="0"/>
        </w:rPr>
        <w:t>shall be s</w:t>
      </w:r>
      <w:r w:rsidR="0071383D" w:rsidRPr="0071383D">
        <w:rPr>
          <w:b w:val="0"/>
        </w:rPr>
        <w:t xml:space="preserve">olely responsible for all direct or indirect costs of </w:t>
      </w:r>
      <w:r w:rsidR="00BA0297">
        <w:rPr>
          <w:b w:val="0"/>
        </w:rPr>
        <w:t xml:space="preserve">all training programs and sessions including but not limited to </w:t>
      </w:r>
      <w:r w:rsidR="0071383D" w:rsidRPr="0071383D">
        <w:rPr>
          <w:b w:val="0"/>
        </w:rPr>
        <w:t>meeting rooms, travel, lodging</w:t>
      </w:r>
      <w:r w:rsidR="00BA0297">
        <w:rPr>
          <w:b w:val="0"/>
        </w:rPr>
        <w:t>,</w:t>
      </w:r>
      <w:r w:rsidR="0071383D" w:rsidRPr="0071383D">
        <w:rPr>
          <w:b w:val="0"/>
        </w:rPr>
        <w:t xml:space="preserve"> and transportation</w:t>
      </w:r>
      <w:r w:rsidR="00BA0297">
        <w:rPr>
          <w:b w:val="0"/>
        </w:rPr>
        <w:t>.</w:t>
      </w:r>
    </w:p>
    <w:p w14:paraId="38B44E21" w14:textId="77777777" w:rsidR="002A2715" w:rsidRPr="004E379D" w:rsidRDefault="002A2715" w:rsidP="00C45E6E">
      <w:pPr>
        <w:pStyle w:val="BlockText"/>
        <w:spacing w:line="360" w:lineRule="auto"/>
        <w:ind w:left="1440" w:right="-43"/>
        <w:jc w:val="both"/>
        <w:rPr>
          <w:rFonts w:ascii="Arial" w:hAnsi="Arial" w:cs="Arial"/>
          <w:sz w:val="22"/>
          <w:szCs w:val="22"/>
          <w:u w:val="none"/>
        </w:rPr>
      </w:pPr>
    </w:p>
    <w:p w14:paraId="07044A48" w14:textId="77777777" w:rsidR="00C45E6E" w:rsidRPr="004E379D" w:rsidRDefault="00C45E6E" w:rsidP="000D5BD1">
      <w:pPr>
        <w:spacing w:line="360" w:lineRule="auto"/>
        <w:ind w:firstLine="720"/>
        <w:jc w:val="both"/>
        <w:rPr>
          <w:rFonts w:cs="Arial"/>
          <w:u w:val="single"/>
        </w:rPr>
      </w:pPr>
      <w:r w:rsidRPr="004E379D">
        <w:rPr>
          <w:rFonts w:cs="Arial"/>
          <w:u w:val="single"/>
        </w:rPr>
        <w:t>Console/Dispatch Training:</w:t>
      </w:r>
    </w:p>
    <w:p w14:paraId="4AA25152" w14:textId="79FBFB92" w:rsidR="00C45E6E" w:rsidRDefault="00C45E6E" w:rsidP="000D5BD1">
      <w:pPr>
        <w:pStyle w:val="BlockText"/>
        <w:tabs>
          <w:tab w:val="clear" w:pos="2340"/>
        </w:tabs>
        <w:spacing w:line="360" w:lineRule="auto"/>
        <w:ind w:left="720" w:right="-43"/>
        <w:jc w:val="both"/>
        <w:rPr>
          <w:rFonts w:ascii="Arial" w:hAnsi="Arial" w:cs="Arial"/>
          <w:sz w:val="22"/>
          <w:szCs w:val="22"/>
          <w:u w:val="none"/>
        </w:rPr>
      </w:pPr>
      <w:r w:rsidRPr="004E379D">
        <w:rPr>
          <w:rFonts w:ascii="Arial" w:hAnsi="Arial" w:cs="Arial"/>
          <w:sz w:val="22"/>
          <w:szCs w:val="22"/>
          <w:u w:val="none"/>
        </w:rPr>
        <w:t>All console and dispatch equipment training shall be performed utilizing equipment provided under this procurement. Console/Dispa</w:t>
      </w:r>
      <w:r w:rsidR="00BC1F30" w:rsidRPr="004E379D">
        <w:rPr>
          <w:rFonts w:ascii="Arial" w:hAnsi="Arial" w:cs="Arial"/>
          <w:sz w:val="22"/>
          <w:szCs w:val="22"/>
          <w:u w:val="none"/>
        </w:rPr>
        <w:t>t</w:t>
      </w:r>
      <w:r w:rsidRPr="004E379D">
        <w:rPr>
          <w:rFonts w:ascii="Arial" w:hAnsi="Arial" w:cs="Arial"/>
          <w:sz w:val="22"/>
          <w:szCs w:val="22"/>
          <w:u w:val="none"/>
        </w:rPr>
        <w:t>ch training shall include:</w:t>
      </w:r>
    </w:p>
    <w:p w14:paraId="50169439" w14:textId="77777777" w:rsidR="00941DC8" w:rsidRDefault="00941DC8" w:rsidP="000D5BD1">
      <w:pPr>
        <w:pStyle w:val="BlockText"/>
        <w:tabs>
          <w:tab w:val="clear" w:pos="2340"/>
        </w:tabs>
        <w:spacing w:line="360" w:lineRule="auto"/>
        <w:ind w:left="720" w:right="-43"/>
        <w:jc w:val="both"/>
        <w:rPr>
          <w:rFonts w:ascii="Arial" w:hAnsi="Arial" w:cs="Arial"/>
          <w:sz w:val="22"/>
          <w:szCs w:val="22"/>
          <w:u w:val="none"/>
        </w:rPr>
      </w:pPr>
    </w:p>
    <w:p w14:paraId="0D413BF5" w14:textId="77777777" w:rsidR="001635F0" w:rsidRPr="001635F0" w:rsidRDefault="00C45E6E" w:rsidP="00584FDE">
      <w:pPr>
        <w:pStyle w:val="BlockText"/>
        <w:numPr>
          <w:ilvl w:val="0"/>
          <w:numId w:val="44"/>
        </w:numPr>
        <w:tabs>
          <w:tab w:val="clear" w:pos="2340"/>
        </w:tabs>
        <w:spacing w:line="360" w:lineRule="auto"/>
        <w:ind w:right="-43"/>
        <w:jc w:val="both"/>
        <w:rPr>
          <w:rFonts w:ascii="Arial" w:hAnsi="Arial" w:cs="Arial"/>
          <w:sz w:val="22"/>
          <w:szCs w:val="22"/>
          <w:u w:val="none"/>
        </w:rPr>
      </w:pPr>
      <w:r w:rsidRPr="001635F0">
        <w:rPr>
          <w:rFonts w:ascii="Arial" w:hAnsi="Arial" w:cs="Arial"/>
          <w:sz w:val="22"/>
          <w:szCs w:val="22"/>
          <w:u w:val="none"/>
        </w:rPr>
        <w:t>Console system operations and functions</w:t>
      </w:r>
    </w:p>
    <w:p w14:paraId="1AA5D30A" w14:textId="77777777" w:rsidR="00C45E6E" w:rsidRDefault="0000055A" w:rsidP="00584FDE">
      <w:pPr>
        <w:pStyle w:val="BlockText"/>
        <w:numPr>
          <w:ilvl w:val="0"/>
          <w:numId w:val="44"/>
        </w:numPr>
        <w:tabs>
          <w:tab w:val="clear" w:pos="2340"/>
        </w:tabs>
        <w:spacing w:line="360" w:lineRule="auto"/>
        <w:ind w:right="-43"/>
        <w:jc w:val="both"/>
        <w:rPr>
          <w:rFonts w:ascii="Arial" w:hAnsi="Arial" w:cs="Arial"/>
          <w:sz w:val="22"/>
          <w:szCs w:val="22"/>
          <w:u w:val="none"/>
        </w:rPr>
      </w:pPr>
      <w:r>
        <w:rPr>
          <w:rFonts w:ascii="Arial" w:hAnsi="Arial" w:cs="Arial"/>
          <w:sz w:val="22"/>
          <w:szCs w:val="22"/>
          <w:u w:val="none"/>
        </w:rPr>
        <w:t>Advanced</w:t>
      </w:r>
      <w:r w:rsidR="00C45E6E">
        <w:rPr>
          <w:rFonts w:ascii="Arial" w:hAnsi="Arial" w:cs="Arial"/>
          <w:sz w:val="22"/>
          <w:szCs w:val="22"/>
          <w:u w:val="none"/>
        </w:rPr>
        <w:t xml:space="preserve"> features </w:t>
      </w:r>
      <w:r>
        <w:rPr>
          <w:rFonts w:ascii="Arial" w:hAnsi="Arial" w:cs="Arial"/>
          <w:sz w:val="22"/>
          <w:szCs w:val="22"/>
          <w:u w:val="none"/>
        </w:rPr>
        <w:t xml:space="preserve">(emergency messages, </w:t>
      </w:r>
      <w:r w:rsidR="00C45E6E">
        <w:rPr>
          <w:rFonts w:ascii="Arial" w:hAnsi="Arial" w:cs="Arial"/>
          <w:sz w:val="22"/>
          <w:szCs w:val="22"/>
          <w:u w:val="none"/>
        </w:rPr>
        <w:t>simuls</w:t>
      </w:r>
      <w:r w:rsidR="00C12107">
        <w:rPr>
          <w:rFonts w:ascii="Arial" w:hAnsi="Arial" w:cs="Arial"/>
          <w:sz w:val="22"/>
          <w:szCs w:val="22"/>
          <w:u w:val="none"/>
        </w:rPr>
        <w:t>e</w:t>
      </w:r>
      <w:r w:rsidR="00C45E6E">
        <w:rPr>
          <w:rFonts w:ascii="Arial" w:hAnsi="Arial" w:cs="Arial"/>
          <w:sz w:val="22"/>
          <w:szCs w:val="22"/>
          <w:u w:val="none"/>
        </w:rPr>
        <w:t>lect, patches, alert tones, etc.</w:t>
      </w:r>
      <w:r>
        <w:rPr>
          <w:rFonts w:ascii="Arial" w:hAnsi="Arial" w:cs="Arial"/>
          <w:sz w:val="22"/>
          <w:szCs w:val="22"/>
          <w:u w:val="none"/>
        </w:rPr>
        <w:t>)</w:t>
      </w:r>
    </w:p>
    <w:p w14:paraId="669DE07A" w14:textId="77777777" w:rsidR="0000055A" w:rsidRDefault="0000055A" w:rsidP="00584FDE">
      <w:pPr>
        <w:pStyle w:val="BlockText"/>
        <w:numPr>
          <w:ilvl w:val="0"/>
          <w:numId w:val="44"/>
        </w:numPr>
        <w:tabs>
          <w:tab w:val="clear" w:pos="2340"/>
        </w:tabs>
        <w:spacing w:line="360" w:lineRule="auto"/>
        <w:ind w:right="-43"/>
        <w:jc w:val="both"/>
        <w:rPr>
          <w:rFonts w:ascii="Arial" w:hAnsi="Arial" w:cs="Arial"/>
          <w:sz w:val="22"/>
          <w:szCs w:val="22"/>
          <w:u w:val="none"/>
        </w:rPr>
      </w:pPr>
      <w:r>
        <w:rPr>
          <w:rFonts w:ascii="Arial" w:hAnsi="Arial" w:cs="Arial"/>
          <w:sz w:val="22"/>
          <w:szCs w:val="22"/>
          <w:u w:val="none"/>
        </w:rPr>
        <w:t>Call history and IRR functions</w:t>
      </w:r>
    </w:p>
    <w:p w14:paraId="51B98ADA" w14:textId="77777777" w:rsidR="0000055A" w:rsidRDefault="0000055A" w:rsidP="00584FDE">
      <w:pPr>
        <w:pStyle w:val="BlockText"/>
        <w:numPr>
          <w:ilvl w:val="0"/>
          <w:numId w:val="44"/>
        </w:numPr>
        <w:tabs>
          <w:tab w:val="clear" w:pos="2340"/>
        </w:tabs>
        <w:spacing w:line="360" w:lineRule="auto"/>
        <w:ind w:right="-43"/>
        <w:jc w:val="both"/>
        <w:rPr>
          <w:rFonts w:ascii="Arial" w:hAnsi="Arial" w:cs="Arial"/>
          <w:sz w:val="22"/>
          <w:szCs w:val="22"/>
          <w:u w:val="none"/>
        </w:rPr>
      </w:pPr>
      <w:r>
        <w:rPr>
          <w:rFonts w:ascii="Arial" w:hAnsi="Arial" w:cs="Arial"/>
          <w:sz w:val="22"/>
          <w:szCs w:val="22"/>
          <w:u w:val="none"/>
        </w:rPr>
        <w:t>Alias Management</w:t>
      </w:r>
    </w:p>
    <w:p w14:paraId="5610A190" w14:textId="77777777" w:rsidR="001635F0" w:rsidRDefault="001635F0" w:rsidP="00584FDE">
      <w:pPr>
        <w:pStyle w:val="BlockText"/>
        <w:numPr>
          <w:ilvl w:val="0"/>
          <w:numId w:val="44"/>
        </w:numPr>
        <w:tabs>
          <w:tab w:val="clear" w:pos="2340"/>
        </w:tabs>
        <w:spacing w:line="360" w:lineRule="auto"/>
        <w:ind w:right="-43"/>
        <w:jc w:val="both"/>
        <w:rPr>
          <w:rFonts w:ascii="Arial" w:hAnsi="Arial" w:cs="Arial"/>
          <w:sz w:val="22"/>
          <w:szCs w:val="22"/>
          <w:u w:val="none"/>
        </w:rPr>
      </w:pPr>
      <w:r>
        <w:rPr>
          <w:rFonts w:ascii="Arial" w:hAnsi="Arial" w:cs="Arial"/>
          <w:sz w:val="22"/>
          <w:szCs w:val="22"/>
          <w:u w:val="none"/>
        </w:rPr>
        <w:t xml:space="preserve">Conventional resources and interoperability equipment </w:t>
      </w:r>
    </w:p>
    <w:p w14:paraId="5712FF62" w14:textId="7FCBD54C" w:rsidR="000D5BD1" w:rsidRDefault="000D5BD1" w:rsidP="00584FDE">
      <w:pPr>
        <w:pStyle w:val="BlockText"/>
        <w:numPr>
          <w:ilvl w:val="0"/>
          <w:numId w:val="44"/>
        </w:numPr>
        <w:tabs>
          <w:tab w:val="clear" w:pos="2340"/>
        </w:tabs>
        <w:spacing w:line="360" w:lineRule="auto"/>
        <w:ind w:right="-43"/>
        <w:jc w:val="both"/>
        <w:rPr>
          <w:rFonts w:ascii="Arial" w:hAnsi="Arial" w:cs="Arial"/>
          <w:sz w:val="22"/>
          <w:szCs w:val="22"/>
          <w:u w:val="none"/>
        </w:rPr>
      </w:pPr>
      <w:r>
        <w:rPr>
          <w:rFonts w:ascii="Arial" w:hAnsi="Arial" w:cs="Arial"/>
          <w:sz w:val="22"/>
          <w:szCs w:val="22"/>
          <w:u w:val="none"/>
        </w:rPr>
        <w:t>Logging Recorder features, functions, and operations</w:t>
      </w:r>
    </w:p>
    <w:p w14:paraId="0EDC25ED" w14:textId="77777777" w:rsidR="0000055A" w:rsidRDefault="0000055A" w:rsidP="000D5BD1">
      <w:pPr>
        <w:pStyle w:val="BlockText"/>
        <w:tabs>
          <w:tab w:val="clear" w:pos="2340"/>
        </w:tabs>
        <w:spacing w:line="360" w:lineRule="auto"/>
        <w:ind w:left="720" w:right="-43"/>
        <w:jc w:val="both"/>
        <w:rPr>
          <w:rFonts w:ascii="Arial" w:hAnsi="Arial" w:cs="Arial"/>
          <w:sz w:val="22"/>
          <w:szCs w:val="22"/>
          <w:u w:val="none"/>
        </w:rPr>
      </w:pPr>
    </w:p>
    <w:p w14:paraId="2CAF1E02" w14:textId="4E8C885C" w:rsidR="00E130DE" w:rsidRDefault="00E130DE" w:rsidP="000D5BD1">
      <w:pPr>
        <w:pStyle w:val="BlockText"/>
        <w:tabs>
          <w:tab w:val="clear" w:pos="2340"/>
        </w:tabs>
        <w:spacing w:line="360" w:lineRule="auto"/>
        <w:ind w:left="720" w:right="-43"/>
        <w:jc w:val="both"/>
        <w:rPr>
          <w:rFonts w:ascii="Arial" w:hAnsi="Arial" w:cs="Arial"/>
          <w:sz w:val="22"/>
          <w:szCs w:val="22"/>
          <w:u w:val="none"/>
        </w:rPr>
      </w:pPr>
      <w:r>
        <w:rPr>
          <w:rFonts w:ascii="Arial" w:hAnsi="Arial" w:cs="Arial"/>
          <w:sz w:val="22"/>
          <w:szCs w:val="22"/>
          <w:u w:val="none"/>
        </w:rPr>
        <w:t xml:space="preserve">Console training shall include working with the dispatch staff to develop customized screen layouts for efficient utilizing of the </w:t>
      </w:r>
      <w:r w:rsidR="00C40DB9">
        <w:rPr>
          <w:rFonts w:ascii="Arial" w:hAnsi="Arial" w:cs="Arial"/>
          <w:sz w:val="22"/>
          <w:szCs w:val="22"/>
          <w:u w:val="none"/>
        </w:rPr>
        <w:t xml:space="preserve">console </w:t>
      </w:r>
      <w:r>
        <w:rPr>
          <w:rFonts w:ascii="Arial" w:hAnsi="Arial" w:cs="Arial"/>
          <w:sz w:val="22"/>
          <w:szCs w:val="22"/>
          <w:u w:val="none"/>
        </w:rPr>
        <w:t xml:space="preserve">equipment. It is </w:t>
      </w:r>
      <w:r w:rsidR="00DF3D86">
        <w:rPr>
          <w:rFonts w:ascii="Arial" w:hAnsi="Arial" w:cs="Arial"/>
          <w:sz w:val="22"/>
          <w:szCs w:val="22"/>
          <w:u w:val="none"/>
        </w:rPr>
        <w:t>anticipated</w:t>
      </w:r>
      <w:r>
        <w:rPr>
          <w:rFonts w:ascii="Arial" w:hAnsi="Arial" w:cs="Arial"/>
          <w:sz w:val="22"/>
          <w:szCs w:val="22"/>
          <w:u w:val="none"/>
        </w:rPr>
        <w:t xml:space="preserve"> that the Contractor will hos</w:t>
      </w:r>
      <w:r w:rsidR="00C40DB9">
        <w:rPr>
          <w:rFonts w:ascii="Arial" w:hAnsi="Arial" w:cs="Arial"/>
          <w:sz w:val="22"/>
          <w:szCs w:val="22"/>
          <w:u w:val="none"/>
        </w:rPr>
        <w:t>t</w:t>
      </w:r>
      <w:r>
        <w:rPr>
          <w:rFonts w:ascii="Arial" w:hAnsi="Arial" w:cs="Arial"/>
          <w:sz w:val="22"/>
          <w:szCs w:val="22"/>
          <w:u w:val="none"/>
        </w:rPr>
        <w:t xml:space="preserve"> workshops to develop the </w:t>
      </w:r>
      <w:r w:rsidR="00DF3D86">
        <w:rPr>
          <w:rFonts w:ascii="Arial" w:hAnsi="Arial" w:cs="Arial"/>
          <w:sz w:val="22"/>
          <w:szCs w:val="22"/>
          <w:u w:val="none"/>
        </w:rPr>
        <w:t>final console configurations and screen layouts.</w:t>
      </w:r>
    </w:p>
    <w:p w14:paraId="14FF9977" w14:textId="77777777" w:rsidR="00E130DE" w:rsidRDefault="00E130DE" w:rsidP="000D5BD1">
      <w:pPr>
        <w:pStyle w:val="BlockText"/>
        <w:tabs>
          <w:tab w:val="clear" w:pos="2340"/>
        </w:tabs>
        <w:spacing w:line="360" w:lineRule="auto"/>
        <w:ind w:left="720" w:right="-43"/>
        <w:jc w:val="both"/>
        <w:rPr>
          <w:rFonts w:ascii="Arial" w:hAnsi="Arial" w:cs="Arial"/>
          <w:sz w:val="22"/>
          <w:szCs w:val="22"/>
          <w:u w:val="none"/>
        </w:rPr>
      </w:pPr>
    </w:p>
    <w:p w14:paraId="2EA7A7FA" w14:textId="77777777" w:rsidR="000D5BD1" w:rsidRDefault="000D5BD1" w:rsidP="000D5BD1">
      <w:pPr>
        <w:spacing w:line="360" w:lineRule="auto"/>
        <w:ind w:firstLine="720"/>
        <w:jc w:val="both"/>
        <w:rPr>
          <w:rFonts w:cs="Arial"/>
          <w:u w:val="single"/>
        </w:rPr>
      </w:pPr>
      <w:r>
        <w:rPr>
          <w:rFonts w:cs="Arial"/>
          <w:u w:val="single"/>
        </w:rPr>
        <w:t>System Administration Training:</w:t>
      </w:r>
    </w:p>
    <w:p w14:paraId="70E3E21B" w14:textId="7FEF8B14" w:rsidR="000D5BD1" w:rsidRDefault="00F21751" w:rsidP="00C642A5">
      <w:pPr>
        <w:pStyle w:val="BlockText"/>
        <w:tabs>
          <w:tab w:val="clear" w:pos="2340"/>
        </w:tabs>
        <w:spacing w:line="360" w:lineRule="auto"/>
        <w:ind w:left="720" w:right="-43"/>
        <w:jc w:val="both"/>
        <w:rPr>
          <w:rFonts w:ascii="Arial" w:hAnsi="Arial" w:cs="Arial"/>
          <w:sz w:val="22"/>
          <w:szCs w:val="22"/>
          <w:u w:val="none"/>
        </w:rPr>
      </w:pPr>
      <w:r>
        <w:rPr>
          <w:rFonts w:ascii="Arial" w:hAnsi="Arial" w:cs="Arial"/>
          <w:sz w:val="22"/>
          <w:szCs w:val="22"/>
          <w:u w:val="none"/>
        </w:rPr>
        <w:t xml:space="preserve">System administration training </w:t>
      </w:r>
      <w:r w:rsidR="000D5BD1">
        <w:rPr>
          <w:rFonts w:ascii="Arial" w:hAnsi="Arial" w:cs="Arial"/>
          <w:sz w:val="22"/>
          <w:szCs w:val="22"/>
          <w:u w:val="none"/>
        </w:rPr>
        <w:t xml:space="preserve">shall </w:t>
      </w:r>
      <w:r w:rsidR="000D5BD1" w:rsidRPr="00C45E6E">
        <w:rPr>
          <w:rFonts w:ascii="Arial" w:hAnsi="Arial" w:cs="Arial"/>
          <w:sz w:val="22"/>
          <w:szCs w:val="22"/>
          <w:u w:val="none"/>
        </w:rPr>
        <w:t xml:space="preserve">be performed utilizing </w:t>
      </w:r>
      <w:r w:rsidR="000D5BD1">
        <w:rPr>
          <w:rFonts w:ascii="Arial" w:hAnsi="Arial" w:cs="Arial"/>
          <w:sz w:val="22"/>
          <w:szCs w:val="22"/>
          <w:u w:val="none"/>
        </w:rPr>
        <w:t>e</w:t>
      </w:r>
      <w:r>
        <w:rPr>
          <w:rFonts w:ascii="Arial" w:hAnsi="Arial" w:cs="Arial"/>
          <w:sz w:val="22"/>
          <w:szCs w:val="22"/>
          <w:u w:val="none"/>
        </w:rPr>
        <w:t xml:space="preserve">quipment and features </w:t>
      </w:r>
      <w:r w:rsidR="001A78F6">
        <w:rPr>
          <w:rFonts w:ascii="Arial" w:hAnsi="Arial" w:cs="Arial"/>
          <w:sz w:val="22"/>
          <w:szCs w:val="22"/>
          <w:u w:val="none"/>
        </w:rPr>
        <w:t xml:space="preserve">provided under this procurement </w:t>
      </w:r>
      <w:r>
        <w:rPr>
          <w:rFonts w:ascii="Arial" w:hAnsi="Arial" w:cs="Arial"/>
          <w:sz w:val="22"/>
          <w:szCs w:val="22"/>
          <w:u w:val="none"/>
        </w:rPr>
        <w:t xml:space="preserve">and shall provide training for up to </w:t>
      </w:r>
      <w:r w:rsidR="005D7E86">
        <w:rPr>
          <w:rFonts w:ascii="Arial" w:hAnsi="Arial" w:cs="Arial"/>
          <w:sz w:val="22"/>
          <w:szCs w:val="22"/>
          <w:u w:val="none"/>
        </w:rPr>
        <w:t>five</w:t>
      </w:r>
      <w:r>
        <w:rPr>
          <w:rFonts w:ascii="Arial" w:hAnsi="Arial" w:cs="Arial"/>
          <w:sz w:val="22"/>
          <w:szCs w:val="22"/>
          <w:u w:val="none"/>
        </w:rPr>
        <w:t xml:space="preserve"> staff members. Attendees shall be equipped with the information </w:t>
      </w:r>
      <w:r w:rsidR="0021197F">
        <w:rPr>
          <w:rFonts w:ascii="Arial" w:hAnsi="Arial" w:cs="Arial"/>
          <w:sz w:val="22"/>
          <w:szCs w:val="22"/>
          <w:u w:val="none"/>
        </w:rPr>
        <w:t xml:space="preserve">necessary </w:t>
      </w:r>
      <w:r>
        <w:rPr>
          <w:rFonts w:ascii="Arial" w:hAnsi="Arial" w:cs="Arial"/>
          <w:sz w:val="22"/>
          <w:szCs w:val="22"/>
          <w:u w:val="none"/>
        </w:rPr>
        <w:t xml:space="preserve">to add/delete users and talkgroups, </w:t>
      </w:r>
      <w:r w:rsidR="0021197F">
        <w:rPr>
          <w:rFonts w:ascii="Arial" w:hAnsi="Arial" w:cs="Arial"/>
          <w:sz w:val="22"/>
          <w:szCs w:val="22"/>
          <w:u w:val="none"/>
        </w:rPr>
        <w:t xml:space="preserve">modify access privileges and priorities, </w:t>
      </w:r>
      <w:r w:rsidR="001A78F6">
        <w:rPr>
          <w:rFonts w:ascii="Arial" w:hAnsi="Arial" w:cs="Arial"/>
          <w:sz w:val="22"/>
          <w:szCs w:val="22"/>
          <w:u w:val="none"/>
        </w:rPr>
        <w:t xml:space="preserve">backup and restore configurations, </w:t>
      </w:r>
      <w:r>
        <w:rPr>
          <w:rFonts w:ascii="Arial" w:hAnsi="Arial" w:cs="Arial"/>
          <w:sz w:val="22"/>
          <w:szCs w:val="22"/>
          <w:u w:val="none"/>
        </w:rPr>
        <w:t xml:space="preserve">monitor system health, perform traffic analysis and usage studies, </w:t>
      </w:r>
      <w:r w:rsidR="00771A0A">
        <w:rPr>
          <w:rFonts w:ascii="Arial" w:hAnsi="Arial" w:cs="Arial"/>
          <w:sz w:val="22"/>
          <w:szCs w:val="22"/>
          <w:u w:val="none"/>
        </w:rPr>
        <w:t xml:space="preserve">configure/modify microwave system features, </w:t>
      </w:r>
      <w:r>
        <w:rPr>
          <w:rFonts w:ascii="Arial" w:hAnsi="Arial" w:cs="Arial"/>
          <w:sz w:val="22"/>
          <w:szCs w:val="22"/>
          <w:u w:val="none"/>
        </w:rPr>
        <w:t>and all other administration and monitoring features per §</w:t>
      </w:r>
      <w:r>
        <w:rPr>
          <w:rFonts w:ascii="Arial" w:hAnsi="Arial" w:cs="Arial"/>
          <w:sz w:val="22"/>
          <w:szCs w:val="22"/>
          <w:u w:val="none"/>
        </w:rPr>
        <w:fldChar w:fldCharType="begin"/>
      </w:r>
      <w:r>
        <w:rPr>
          <w:rFonts w:ascii="Arial" w:hAnsi="Arial" w:cs="Arial"/>
          <w:sz w:val="22"/>
          <w:szCs w:val="22"/>
          <w:u w:val="none"/>
        </w:rPr>
        <w:instrText xml:space="preserve"> REF _Ref459618554 \r \h </w:instrText>
      </w:r>
      <w:r>
        <w:rPr>
          <w:rFonts w:ascii="Arial" w:hAnsi="Arial" w:cs="Arial"/>
          <w:sz w:val="22"/>
          <w:szCs w:val="22"/>
          <w:u w:val="none"/>
        </w:rPr>
      </w:r>
      <w:r>
        <w:rPr>
          <w:rFonts w:ascii="Arial" w:hAnsi="Arial" w:cs="Arial"/>
          <w:sz w:val="22"/>
          <w:szCs w:val="22"/>
          <w:u w:val="none"/>
        </w:rPr>
        <w:fldChar w:fldCharType="separate"/>
      </w:r>
      <w:r w:rsidR="00376FED">
        <w:rPr>
          <w:rFonts w:ascii="Arial" w:hAnsi="Arial" w:cs="Arial"/>
          <w:sz w:val="22"/>
          <w:szCs w:val="22"/>
          <w:u w:val="none"/>
        </w:rPr>
        <w:t>3.14</w:t>
      </w:r>
      <w:r>
        <w:rPr>
          <w:rFonts w:ascii="Arial" w:hAnsi="Arial" w:cs="Arial"/>
          <w:sz w:val="22"/>
          <w:szCs w:val="22"/>
          <w:u w:val="none"/>
        </w:rPr>
        <w:fldChar w:fldCharType="end"/>
      </w:r>
      <w:r>
        <w:rPr>
          <w:rFonts w:ascii="Arial" w:hAnsi="Arial" w:cs="Arial"/>
          <w:sz w:val="22"/>
          <w:szCs w:val="22"/>
          <w:u w:val="none"/>
        </w:rPr>
        <w:t xml:space="preserve"> and §</w:t>
      </w:r>
      <w:r>
        <w:rPr>
          <w:rFonts w:ascii="Arial" w:hAnsi="Arial" w:cs="Arial"/>
          <w:sz w:val="22"/>
          <w:szCs w:val="22"/>
          <w:u w:val="none"/>
        </w:rPr>
        <w:fldChar w:fldCharType="begin"/>
      </w:r>
      <w:r>
        <w:rPr>
          <w:rFonts w:ascii="Arial" w:hAnsi="Arial" w:cs="Arial"/>
          <w:sz w:val="22"/>
          <w:szCs w:val="22"/>
          <w:u w:val="none"/>
        </w:rPr>
        <w:instrText xml:space="preserve"> REF _Ref393111132 \r \h </w:instrText>
      </w:r>
      <w:r>
        <w:rPr>
          <w:rFonts w:ascii="Arial" w:hAnsi="Arial" w:cs="Arial"/>
          <w:sz w:val="22"/>
          <w:szCs w:val="22"/>
          <w:u w:val="none"/>
        </w:rPr>
      </w:r>
      <w:r>
        <w:rPr>
          <w:rFonts w:ascii="Arial" w:hAnsi="Arial" w:cs="Arial"/>
          <w:sz w:val="22"/>
          <w:szCs w:val="22"/>
          <w:u w:val="none"/>
        </w:rPr>
        <w:fldChar w:fldCharType="separate"/>
      </w:r>
      <w:r w:rsidR="00376FED">
        <w:rPr>
          <w:rFonts w:ascii="Arial" w:hAnsi="Arial" w:cs="Arial"/>
          <w:sz w:val="22"/>
          <w:szCs w:val="22"/>
          <w:u w:val="none"/>
        </w:rPr>
        <w:t>3.13.3</w:t>
      </w:r>
      <w:r>
        <w:rPr>
          <w:rFonts w:ascii="Arial" w:hAnsi="Arial" w:cs="Arial"/>
          <w:sz w:val="22"/>
          <w:szCs w:val="22"/>
          <w:u w:val="none"/>
        </w:rPr>
        <w:fldChar w:fldCharType="end"/>
      </w:r>
      <w:r>
        <w:rPr>
          <w:rFonts w:ascii="Arial" w:hAnsi="Arial" w:cs="Arial"/>
          <w:sz w:val="22"/>
          <w:szCs w:val="22"/>
          <w:u w:val="none"/>
        </w:rPr>
        <w:t>.</w:t>
      </w:r>
      <w:r w:rsidR="001635F0">
        <w:rPr>
          <w:rFonts w:ascii="Arial" w:hAnsi="Arial" w:cs="Arial"/>
          <w:sz w:val="22"/>
          <w:szCs w:val="22"/>
          <w:u w:val="none"/>
        </w:rPr>
        <w:t xml:space="preserve"> </w:t>
      </w:r>
      <w:r w:rsidR="0021197F">
        <w:rPr>
          <w:rFonts w:ascii="Arial" w:hAnsi="Arial" w:cs="Arial"/>
          <w:sz w:val="22"/>
          <w:szCs w:val="22"/>
          <w:u w:val="none"/>
        </w:rPr>
        <w:t xml:space="preserve">The program shall </w:t>
      </w:r>
      <w:r w:rsidR="002041E1">
        <w:rPr>
          <w:rFonts w:ascii="Arial" w:hAnsi="Arial" w:cs="Arial"/>
          <w:sz w:val="22"/>
          <w:szCs w:val="22"/>
          <w:u w:val="none"/>
        </w:rPr>
        <w:t>also</w:t>
      </w:r>
      <w:r w:rsidR="0021197F">
        <w:rPr>
          <w:rFonts w:ascii="Arial" w:hAnsi="Arial" w:cs="Arial"/>
          <w:sz w:val="22"/>
          <w:szCs w:val="22"/>
          <w:u w:val="none"/>
        </w:rPr>
        <w:t xml:space="preserve"> include training for any relevant system options selected per §</w:t>
      </w:r>
      <w:r w:rsidR="00AF196C">
        <w:rPr>
          <w:rFonts w:ascii="Arial" w:hAnsi="Arial" w:cs="Arial"/>
          <w:sz w:val="22"/>
          <w:szCs w:val="22"/>
          <w:u w:val="none"/>
        </w:rPr>
        <w:fldChar w:fldCharType="begin"/>
      </w:r>
      <w:r w:rsidR="00AF196C">
        <w:rPr>
          <w:rFonts w:ascii="Arial" w:hAnsi="Arial" w:cs="Arial"/>
          <w:sz w:val="22"/>
          <w:szCs w:val="22"/>
          <w:u w:val="none"/>
        </w:rPr>
        <w:instrText xml:space="preserve"> REF _Ref101943264 \r \h </w:instrText>
      </w:r>
      <w:r w:rsidR="00AF196C">
        <w:rPr>
          <w:rFonts w:ascii="Arial" w:hAnsi="Arial" w:cs="Arial"/>
          <w:sz w:val="22"/>
          <w:szCs w:val="22"/>
          <w:u w:val="none"/>
        </w:rPr>
      </w:r>
      <w:r w:rsidR="00AF196C">
        <w:rPr>
          <w:rFonts w:ascii="Arial" w:hAnsi="Arial" w:cs="Arial"/>
          <w:sz w:val="22"/>
          <w:szCs w:val="22"/>
          <w:u w:val="none"/>
        </w:rPr>
        <w:fldChar w:fldCharType="separate"/>
      </w:r>
      <w:r w:rsidR="00376FED">
        <w:rPr>
          <w:rFonts w:ascii="Arial" w:hAnsi="Arial" w:cs="Arial"/>
          <w:sz w:val="22"/>
          <w:szCs w:val="22"/>
          <w:u w:val="none"/>
        </w:rPr>
        <w:t>3.20</w:t>
      </w:r>
      <w:r w:rsidR="00AF196C">
        <w:rPr>
          <w:rFonts w:ascii="Arial" w:hAnsi="Arial" w:cs="Arial"/>
          <w:sz w:val="22"/>
          <w:szCs w:val="22"/>
          <w:u w:val="none"/>
        </w:rPr>
        <w:fldChar w:fldCharType="end"/>
      </w:r>
      <w:r w:rsidR="0021197F">
        <w:rPr>
          <w:rFonts w:ascii="Arial" w:hAnsi="Arial" w:cs="Arial"/>
          <w:sz w:val="22"/>
          <w:szCs w:val="22"/>
          <w:u w:val="none"/>
        </w:rPr>
        <w:t>.</w:t>
      </w:r>
    </w:p>
    <w:p w14:paraId="4DB01F77" w14:textId="77777777" w:rsidR="00AF648E" w:rsidRDefault="00AF648E">
      <w:pPr>
        <w:pStyle w:val="BodyText"/>
        <w:tabs>
          <w:tab w:val="clear" w:pos="-720"/>
        </w:tabs>
        <w:spacing w:line="360" w:lineRule="auto"/>
        <w:rPr>
          <w:b w:val="0"/>
        </w:rPr>
      </w:pPr>
    </w:p>
    <w:p w14:paraId="78B40313" w14:textId="77777777" w:rsidR="00B95640" w:rsidRDefault="00AF648E">
      <w:pPr>
        <w:pStyle w:val="BodyText"/>
        <w:tabs>
          <w:tab w:val="clear" w:pos="-720"/>
        </w:tabs>
        <w:spacing w:line="360" w:lineRule="auto"/>
        <w:rPr>
          <w:b w:val="0"/>
        </w:rPr>
      </w:pPr>
      <w:r>
        <w:rPr>
          <w:b w:val="0"/>
        </w:rPr>
        <w:t xml:space="preserve">The Proposal shall further describe any available online training and “refresher” courses available and any costs associated with such programs. </w:t>
      </w:r>
    </w:p>
    <w:p w14:paraId="2CE6F0DB" w14:textId="77777777" w:rsidR="003A6BEA" w:rsidRDefault="003A6BEA">
      <w:pPr>
        <w:spacing w:line="360" w:lineRule="auto"/>
        <w:jc w:val="both"/>
        <w:rPr>
          <w:rFonts w:cs="Arial"/>
        </w:rPr>
      </w:pPr>
    </w:p>
    <w:p w14:paraId="32B2CC43" w14:textId="77777777" w:rsidR="00B86876" w:rsidRDefault="00B86876" w:rsidP="00686380">
      <w:pPr>
        <w:pStyle w:val="Heading2"/>
        <w:numPr>
          <w:ilvl w:val="1"/>
          <w:numId w:val="28"/>
        </w:numPr>
        <w:tabs>
          <w:tab w:val="clear" w:pos="-720"/>
          <w:tab w:val="clear" w:pos="4140"/>
        </w:tabs>
        <w:spacing w:line="360" w:lineRule="auto"/>
      </w:pPr>
      <w:bookmarkStart w:id="691" w:name="_Toc103082593"/>
      <w:r>
        <w:lastRenderedPageBreak/>
        <w:t>Fina</w:t>
      </w:r>
      <w:r w:rsidRPr="00B86876">
        <w:t>l Cleaning &amp; Equipment Removal/Disposal</w:t>
      </w:r>
      <w:bookmarkEnd w:id="691"/>
    </w:p>
    <w:p w14:paraId="2F1AE331" w14:textId="4FE592A8" w:rsidR="00096D32" w:rsidRPr="004D0BD9" w:rsidRDefault="003A6BEA" w:rsidP="00D84D8A">
      <w:pPr>
        <w:pStyle w:val="BodyText"/>
        <w:tabs>
          <w:tab w:val="clear" w:pos="-720"/>
        </w:tabs>
        <w:spacing w:line="360" w:lineRule="auto"/>
        <w:rPr>
          <w:rFonts w:cs="Arial"/>
        </w:rPr>
      </w:pPr>
      <w:r>
        <w:rPr>
          <w:b w:val="0"/>
        </w:rPr>
        <w:t xml:space="preserve">Prior to requesting Final Acceptance, </w:t>
      </w:r>
      <w:r w:rsidR="008274AE">
        <w:rPr>
          <w:b w:val="0"/>
        </w:rPr>
        <w:t>Contractor</w:t>
      </w:r>
      <w:r>
        <w:rPr>
          <w:b w:val="0"/>
        </w:rPr>
        <w:t xml:space="preserve"> shall clean the work areas to the satisfaction of the </w:t>
      </w:r>
      <w:r w:rsidR="00A10FCA">
        <w:rPr>
          <w:b w:val="0"/>
        </w:rPr>
        <w:t>Count</w:t>
      </w:r>
      <w:r w:rsidR="00C46D8C">
        <w:rPr>
          <w:b w:val="0"/>
        </w:rPr>
        <w:t>y</w:t>
      </w:r>
      <w:r>
        <w:rPr>
          <w:b w:val="0"/>
        </w:rPr>
        <w:t xml:space="preserve">. The final cleaning includes the removal of all non-permanent protection materials from labels and glass surfaces, polish glass, clean exposed finishes, touch up minor finish damage, clean or replace filters of mechanical systems, remove packing materials and debris, and any other cleaning or repairs </w:t>
      </w:r>
      <w:r w:rsidRPr="004E379D">
        <w:rPr>
          <w:b w:val="0"/>
        </w:rPr>
        <w:t>necessary to return the work areas to an acceptable condition.</w:t>
      </w:r>
    </w:p>
    <w:p w14:paraId="6F75866E" w14:textId="77777777" w:rsidR="003A6BEA" w:rsidRDefault="003A6BEA">
      <w:pPr>
        <w:spacing w:line="360" w:lineRule="auto"/>
        <w:jc w:val="both"/>
        <w:rPr>
          <w:rFonts w:cs="Arial"/>
        </w:rPr>
      </w:pPr>
    </w:p>
    <w:p w14:paraId="0AB32F56" w14:textId="77777777" w:rsidR="00B86876" w:rsidRDefault="00B86876" w:rsidP="00686380">
      <w:pPr>
        <w:pStyle w:val="Heading2"/>
        <w:numPr>
          <w:ilvl w:val="1"/>
          <w:numId w:val="28"/>
        </w:numPr>
        <w:tabs>
          <w:tab w:val="clear" w:pos="-720"/>
          <w:tab w:val="clear" w:pos="4140"/>
        </w:tabs>
        <w:spacing w:line="360" w:lineRule="auto"/>
      </w:pPr>
      <w:bookmarkStart w:id="692" w:name="_Toc103082594"/>
      <w:r>
        <w:t>Final Acceptance</w:t>
      </w:r>
      <w:bookmarkEnd w:id="692"/>
    </w:p>
    <w:p w14:paraId="172BB602" w14:textId="1F1FC5D9" w:rsidR="003A6BEA" w:rsidRPr="00AA49F8" w:rsidRDefault="00AA49F8">
      <w:pPr>
        <w:spacing w:line="360" w:lineRule="auto"/>
        <w:jc w:val="both"/>
        <w:rPr>
          <w:rFonts w:cs="Arial"/>
        </w:rPr>
      </w:pPr>
      <w:r w:rsidRPr="00AA49F8">
        <w:rPr>
          <w:rFonts w:cs="Arial"/>
        </w:rPr>
        <w:t xml:space="preserve">Final Acceptance shall not be requested by the </w:t>
      </w:r>
      <w:r w:rsidR="008274AE">
        <w:rPr>
          <w:rFonts w:cs="Arial"/>
        </w:rPr>
        <w:t>Contractor</w:t>
      </w:r>
      <w:r w:rsidRPr="00AA49F8">
        <w:rPr>
          <w:rFonts w:cs="Arial"/>
        </w:rPr>
        <w:t xml:space="preserve"> until all </w:t>
      </w:r>
      <w:r>
        <w:rPr>
          <w:rFonts w:cs="Arial"/>
        </w:rPr>
        <w:t xml:space="preserve">acceptance testing, </w:t>
      </w:r>
      <w:r w:rsidRPr="00AA49F8">
        <w:rPr>
          <w:rFonts w:cs="Arial"/>
        </w:rPr>
        <w:t xml:space="preserve">training, </w:t>
      </w:r>
      <w:r>
        <w:rPr>
          <w:rFonts w:cs="Arial"/>
        </w:rPr>
        <w:t xml:space="preserve">and </w:t>
      </w:r>
      <w:r w:rsidRPr="00AA49F8">
        <w:rPr>
          <w:rFonts w:cs="Arial"/>
        </w:rPr>
        <w:t xml:space="preserve">documentation have been accepted by </w:t>
      </w:r>
      <w:r>
        <w:rPr>
          <w:rFonts w:cs="Arial"/>
        </w:rPr>
        <w:t xml:space="preserve">the </w:t>
      </w:r>
      <w:r w:rsidR="00A10FCA">
        <w:rPr>
          <w:rFonts w:cs="Arial"/>
        </w:rPr>
        <w:t>Count</w:t>
      </w:r>
      <w:r w:rsidR="00F07131">
        <w:rPr>
          <w:rFonts w:cs="Arial"/>
        </w:rPr>
        <w:t>y</w:t>
      </w:r>
      <w:r>
        <w:rPr>
          <w:rFonts w:cs="Arial"/>
        </w:rPr>
        <w:t xml:space="preserve"> and all required equipment and services have been delivered. </w:t>
      </w:r>
    </w:p>
    <w:p w14:paraId="02F2344F" w14:textId="77777777" w:rsidR="003A6BEA" w:rsidRDefault="003A6BEA">
      <w:pPr>
        <w:spacing w:line="360" w:lineRule="auto"/>
        <w:jc w:val="both"/>
        <w:rPr>
          <w:rFonts w:cs="Arial"/>
        </w:rPr>
      </w:pPr>
    </w:p>
    <w:p w14:paraId="20CD7C6A" w14:textId="77777777" w:rsidR="00B86876" w:rsidRDefault="00B86876" w:rsidP="00686380">
      <w:pPr>
        <w:pStyle w:val="Heading2"/>
        <w:numPr>
          <w:ilvl w:val="1"/>
          <w:numId w:val="28"/>
        </w:numPr>
        <w:tabs>
          <w:tab w:val="clear" w:pos="-720"/>
          <w:tab w:val="clear" w:pos="4140"/>
        </w:tabs>
        <w:spacing w:line="360" w:lineRule="auto"/>
      </w:pPr>
      <w:bookmarkStart w:id="693" w:name="_Ref395679137"/>
      <w:bookmarkStart w:id="694" w:name="_Ref395679296"/>
      <w:bookmarkStart w:id="695" w:name="_Toc103082595"/>
      <w:r w:rsidRPr="00B86876">
        <w:t>Initial Warranty and Maintenance</w:t>
      </w:r>
      <w:bookmarkEnd w:id="693"/>
      <w:bookmarkEnd w:id="694"/>
      <w:bookmarkEnd w:id="695"/>
    </w:p>
    <w:p w14:paraId="062AAD74" w14:textId="61E38386" w:rsidR="003A6BEA" w:rsidRDefault="003A6BEA">
      <w:pPr>
        <w:pStyle w:val="BodyText"/>
        <w:tabs>
          <w:tab w:val="clear" w:pos="-720"/>
        </w:tabs>
        <w:spacing w:line="360" w:lineRule="auto"/>
        <w:rPr>
          <w:b w:val="0"/>
        </w:rPr>
      </w:pPr>
      <w:r>
        <w:rPr>
          <w:b w:val="0"/>
        </w:rPr>
        <w:t xml:space="preserve">The Proposal </w:t>
      </w:r>
      <w:r w:rsidR="00C40AAC">
        <w:rPr>
          <w:b w:val="0"/>
        </w:rPr>
        <w:t xml:space="preserve">shall </w:t>
      </w:r>
      <w:r>
        <w:rPr>
          <w:b w:val="0"/>
        </w:rPr>
        <w:t>include a</w:t>
      </w:r>
      <w:r w:rsidR="00C40AAC">
        <w:rPr>
          <w:b w:val="0"/>
        </w:rPr>
        <w:t xml:space="preserve">n </w:t>
      </w:r>
      <w:r w:rsidR="00AF05EA">
        <w:rPr>
          <w:b w:val="0"/>
        </w:rPr>
        <w:t>initial</w:t>
      </w:r>
      <w:r w:rsidR="00C40AAC">
        <w:rPr>
          <w:b w:val="0"/>
        </w:rPr>
        <w:t xml:space="preserve"> warranty and maintenance period of not less than </w:t>
      </w:r>
      <w:r w:rsidR="00883554">
        <w:rPr>
          <w:b w:val="0"/>
        </w:rPr>
        <w:t xml:space="preserve">three </w:t>
      </w:r>
      <w:r>
        <w:rPr>
          <w:b w:val="0"/>
        </w:rPr>
        <w:t>(</w:t>
      </w:r>
      <w:r w:rsidR="00883554">
        <w:rPr>
          <w:b w:val="0"/>
        </w:rPr>
        <w:t>3</w:t>
      </w:r>
      <w:r>
        <w:rPr>
          <w:b w:val="0"/>
        </w:rPr>
        <w:t>) year</w:t>
      </w:r>
      <w:r w:rsidR="00883554">
        <w:rPr>
          <w:b w:val="0"/>
        </w:rPr>
        <w:t>s</w:t>
      </w:r>
      <w:r w:rsidR="00C40AAC">
        <w:rPr>
          <w:b w:val="0"/>
        </w:rPr>
        <w:t xml:space="preserve">. The initial warranty and </w:t>
      </w:r>
      <w:r w:rsidR="00AF05EA">
        <w:rPr>
          <w:b w:val="0"/>
        </w:rPr>
        <w:t>maintenance</w:t>
      </w:r>
      <w:r w:rsidR="00C40AAC">
        <w:rPr>
          <w:b w:val="0"/>
        </w:rPr>
        <w:t xml:space="preserve"> coverage shall protect all equipment and services delivered under the Contract from</w:t>
      </w:r>
      <w:r>
        <w:rPr>
          <w:b w:val="0"/>
        </w:rPr>
        <w:t xml:space="preserve"> defects in </w:t>
      </w:r>
      <w:r w:rsidR="00C40AAC">
        <w:rPr>
          <w:b w:val="0"/>
        </w:rPr>
        <w:t xml:space="preserve">operation, </w:t>
      </w:r>
      <w:r>
        <w:rPr>
          <w:b w:val="0"/>
        </w:rPr>
        <w:t>design, materials</w:t>
      </w:r>
      <w:r w:rsidR="00C40AAC">
        <w:rPr>
          <w:b w:val="0"/>
        </w:rPr>
        <w:t>,</w:t>
      </w:r>
      <w:r>
        <w:rPr>
          <w:b w:val="0"/>
        </w:rPr>
        <w:t xml:space="preserve"> and workmanship. If the </w:t>
      </w:r>
      <w:r w:rsidR="008274AE">
        <w:rPr>
          <w:b w:val="0"/>
        </w:rPr>
        <w:t>Contractor</w:t>
      </w:r>
      <w:r>
        <w:rPr>
          <w:b w:val="0"/>
        </w:rPr>
        <w:t xml:space="preserve">’s equipment is covered by a manufacturer’s warranty in excess of </w:t>
      </w:r>
      <w:r w:rsidR="00883554">
        <w:rPr>
          <w:b w:val="0"/>
        </w:rPr>
        <w:t xml:space="preserve">three </w:t>
      </w:r>
      <w:r>
        <w:rPr>
          <w:b w:val="0"/>
        </w:rPr>
        <w:t>year</w:t>
      </w:r>
      <w:r w:rsidR="00883554">
        <w:rPr>
          <w:b w:val="0"/>
        </w:rPr>
        <w:t>s</w:t>
      </w:r>
      <w:r>
        <w:rPr>
          <w:b w:val="0"/>
        </w:rPr>
        <w:t>, the length of the included warranty term shall be clearly specified in the Proposal. Any and all restrictions and/or limitations to warranty coverage should be clearly defined in the Proposal.</w:t>
      </w:r>
    </w:p>
    <w:p w14:paraId="2E4CF570" w14:textId="77777777" w:rsidR="003A6BEA" w:rsidRDefault="003A6BEA">
      <w:pPr>
        <w:pStyle w:val="BodyText"/>
        <w:tabs>
          <w:tab w:val="clear" w:pos="-720"/>
        </w:tabs>
        <w:spacing w:line="360" w:lineRule="auto"/>
        <w:rPr>
          <w:b w:val="0"/>
        </w:rPr>
      </w:pPr>
    </w:p>
    <w:p w14:paraId="6FBFDCA2" w14:textId="43347E05" w:rsidR="005E56E3" w:rsidRDefault="003A6BEA">
      <w:pPr>
        <w:pStyle w:val="BodyText"/>
        <w:tabs>
          <w:tab w:val="clear" w:pos="-720"/>
        </w:tabs>
        <w:spacing w:line="360" w:lineRule="auto"/>
        <w:rPr>
          <w:b w:val="0"/>
        </w:rPr>
      </w:pPr>
      <w:r>
        <w:rPr>
          <w:b w:val="0"/>
        </w:rPr>
        <w:t xml:space="preserve">The </w:t>
      </w:r>
      <w:r w:rsidR="00883554">
        <w:rPr>
          <w:b w:val="0"/>
        </w:rPr>
        <w:t xml:space="preserve">initial </w:t>
      </w:r>
      <w:r>
        <w:rPr>
          <w:b w:val="0"/>
        </w:rPr>
        <w:t xml:space="preserve">warranty and the maintenance period shall begin upon </w:t>
      </w:r>
      <w:r w:rsidR="00C40AAC">
        <w:rPr>
          <w:b w:val="0"/>
        </w:rPr>
        <w:t>Final A</w:t>
      </w:r>
      <w:r>
        <w:rPr>
          <w:b w:val="0"/>
        </w:rPr>
        <w:t xml:space="preserve">cceptance of the system as specified </w:t>
      </w:r>
      <w:r w:rsidR="00C40AAC">
        <w:rPr>
          <w:b w:val="0"/>
        </w:rPr>
        <w:t>herein</w:t>
      </w:r>
      <w:r>
        <w:rPr>
          <w:b w:val="0"/>
        </w:rPr>
        <w:t xml:space="preserve">. This Initial Warranty and Maintenance service shall be provided on a 24-hour day, 365-day a year basis with a response time not to exceed </w:t>
      </w:r>
      <w:r w:rsidR="00F07131">
        <w:rPr>
          <w:b w:val="0"/>
        </w:rPr>
        <w:t>four</w:t>
      </w:r>
      <w:r>
        <w:rPr>
          <w:b w:val="0"/>
        </w:rPr>
        <w:t xml:space="preserve"> hours</w:t>
      </w:r>
      <w:r w:rsidR="005E56E3">
        <w:rPr>
          <w:b w:val="0"/>
        </w:rPr>
        <w:t xml:space="preserve"> </w:t>
      </w:r>
      <w:r w:rsidR="00A10D5A">
        <w:rPr>
          <w:b w:val="0"/>
        </w:rPr>
        <w:t xml:space="preserve">for </w:t>
      </w:r>
      <w:r w:rsidR="005E56E3">
        <w:rPr>
          <w:b w:val="0"/>
        </w:rPr>
        <w:t>critical failures (failures impacting system coverage, capacity, or dispatch operations)</w:t>
      </w:r>
      <w:r>
        <w:rPr>
          <w:b w:val="0"/>
        </w:rPr>
        <w:t xml:space="preserve">. </w:t>
      </w:r>
      <w:r w:rsidR="005E56E3">
        <w:rPr>
          <w:b w:val="0"/>
        </w:rPr>
        <w:t xml:space="preserve">The Proposal shall include a description of the warranty and maintenance plan including location of service centers, resources, and subcontractors that will ensure compliance with the response time requirements. </w:t>
      </w:r>
    </w:p>
    <w:p w14:paraId="0727F25B" w14:textId="77777777" w:rsidR="005E56E3" w:rsidRDefault="005E56E3">
      <w:pPr>
        <w:pStyle w:val="BodyText"/>
        <w:tabs>
          <w:tab w:val="clear" w:pos="-720"/>
        </w:tabs>
        <w:spacing w:line="360" w:lineRule="auto"/>
        <w:rPr>
          <w:b w:val="0"/>
        </w:rPr>
      </w:pPr>
    </w:p>
    <w:p w14:paraId="5970894D" w14:textId="2E8032C1" w:rsidR="00BA5D2F" w:rsidRDefault="003A6BEA">
      <w:pPr>
        <w:pStyle w:val="BodyText"/>
        <w:tabs>
          <w:tab w:val="clear" w:pos="-720"/>
        </w:tabs>
        <w:spacing w:line="360" w:lineRule="auto"/>
        <w:rPr>
          <w:b w:val="0"/>
        </w:rPr>
      </w:pPr>
      <w:r>
        <w:rPr>
          <w:b w:val="0"/>
        </w:rPr>
        <w:t xml:space="preserve">The </w:t>
      </w:r>
      <w:r w:rsidR="008274AE">
        <w:rPr>
          <w:b w:val="0"/>
        </w:rPr>
        <w:t>Contractor</w:t>
      </w:r>
      <w:r>
        <w:rPr>
          <w:b w:val="0"/>
        </w:rPr>
        <w:t xml:space="preserve">’s warranty shall warrant and guarantee further that the equipment furnished hereunder is of good workmanship and materials and that the same is properly designed, operable and equipped for the proposed use and is in strict conformity with the equipment and performance specifications and the applicable </w:t>
      </w:r>
      <w:r w:rsidR="00496B7F">
        <w:rPr>
          <w:b w:val="0"/>
        </w:rPr>
        <w:t>C</w:t>
      </w:r>
      <w:r>
        <w:rPr>
          <w:b w:val="0"/>
        </w:rPr>
        <w:t xml:space="preserve">ontract documents. </w:t>
      </w:r>
    </w:p>
    <w:p w14:paraId="4D5030FA" w14:textId="77777777" w:rsidR="00BA5D2F" w:rsidRDefault="00BA5D2F">
      <w:pPr>
        <w:pStyle w:val="BodyText"/>
        <w:tabs>
          <w:tab w:val="clear" w:pos="-720"/>
        </w:tabs>
        <w:spacing w:line="360" w:lineRule="auto"/>
        <w:rPr>
          <w:b w:val="0"/>
        </w:rPr>
      </w:pPr>
    </w:p>
    <w:p w14:paraId="1873D724" w14:textId="0EA69DA2" w:rsidR="00EF1B7C" w:rsidRDefault="00BA5D2F">
      <w:pPr>
        <w:pStyle w:val="BodyText"/>
        <w:tabs>
          <w:tab w:val="clear" w:pos="-720"/>
        </w:tabs>
        <w:spacing w:line="360" w:lineRule="auto"/>
        <w:rPr>
          <w:b w:val="0"/>
        </w:rPr>
      </w:pPr>
      <w:r w:rsidRPr="00BA5D2F">
        <w:rPr>
          <w:b w:val="0"/>
        </w:rPr>
        <w:t xml:space="preserve">The Contractor </w:t>
      </w:r>
      <w:r>
        <w:rPr>
          <w:b w:val="0"/>
        </w:rPr>
        <w:t xml:space="preserve">shall monitor maintenance bulletins for </w:t>
      </w:r>
      <w:r w:rsidR="00575B02">
        <w:rPr>
          <w:b w:val="0"/>
        </w:rPr>
        <w:t xml:space="preserve">all system </w:t>
      </w:r>
      <w:r>
        <w:rPr>
          <w:b w:val="0"/>
        </w:rPr>
        <w:t xml:space="preserve">hardware and software and shall notify the </w:t>
      </w:r>
      <w:r w:rsidR="00A10FCA">
        <w:rPr>
          <w:b w:val="0"/>
        </w:rPr>
        <w:t>Count</w:t>
      </w:r>
      <w:r w:rsidR="00F07131">
        <w:rPr>
          <w:b w:val="0"/>
        </w:rPr>
        <w:t>y</w:t>
      </w:r>
      <w:r w:rsidRPr="00BA5D2F">
        <w:rPr>
          <w:b w:val="0"/>
        </w:rPr>
        <w:t xml:space="preserve"> of any </w:t>
      </w:r>
      <w:r>
        <w:rPr>
          <w:b w:val="0"/>
        </w:rPr>
        <w:t xml:space="preserve">relevant </w:t>
      </w:r>
      <w:r w:rsidRPr="00BA5D2F">
        <w:rPr>
          <w:b w:val="0"/>
        </w:rPr>
        <w:t>software</w:t>
      </w:r>
      <w:r w:rsidR="00575B02">
        <w:rPr>
          <w:b w:val="0"/>
        </w:rPr>
        <w:t>/firmware</w:t>
      </w:r>
      <w:r w:rsidRPr="00BA5D2F">
        <w:rPr>
          <w:b w:val="0"/>
        </w:rPr>
        <w:t xml:space="preserve"> code revisions and any recommended </w:t>
      </w:r>
      <w:r>
        <w:rPr>
          <w:b w:val="0"/>
        </w:rPr>
        <w:t xml:space="preserve">hardware or software </w:t>
      </w:r>
      <w:r w:rsidRPr="00BA5D2F">
        <w:rPr>
          <w:b w:val="0"/>
        </w:rPr>
        <w:t>equipment modifications</w:t>
      </w:r>
      <w:r>
        <w:rPr>
          <w:b w:val="0"/>
        </w:rPr>
        <w:t xml:space="preserve"> necessary to maintain a fully functional and stable system. </w:t>
      </w:r>
      <w:r w:rsidRPr="00BA5D2F">
        <w:rPr>
          <w:b w:val="0"/>
        </w:rPr>
        <w:t xml:space="preserve">All </w:t>
      </w:r>
      <w:r>
        <w:rPr>
          <w:b w:val="0"/>
        </w:rPr>
        <w:lastRenderedPageBreak/>
        <w:t xml:space="preserve">recommended </w:t>
      </w:r>
      <w:r w:rsidRPr="00BA5D2F">
        <w:rPr>
          <w:b w:val="0"/>
        </w:rPr>
        <w:t xml:space="preserve">code revisions, upgrades and modifications shall be </w:t>
      </w:r>
      <w:r>
        <w:rPr>
          <w:b w:val="0"/>
        </w:rPr>
        <w:t xml:space="preserve">provided to the </w:t>
      </w:r>
      <w:r w:rsidR="00A10FCA">
        <w:rPr>
          <w:b w:val="0"/>
        </w:rPr>
        <w:t>Count</w:t>
      </w:r>
      <w:r w:rsidR="00F07131">
        <w:rPr>
          <w:b w:val="0"/>
        </w:rPr>
        <w:t>y</w:t>
      </w:r>
      <w:r>
        <w:rPr>
          <w:b w:val="0"/>
        </w:rPr>
        <w:t xml:space="preserve"> and </w:t>
      </w:r>
      <w:r w:rsidR="00EF1B7C">
        <w:rPr>
          <w:b w:val="0"/>
        </w:rPr>
        <w:t>implemented by the Contact</w:t>
      </w:r>
      <w:r w:rsidR="00602E10">
        <w:rPr>
          <w:b w:val="0"/>
        </w:rPr>
        <w:t>or</w:t>
      </w:r>
      <w:r w:rsidR="00EF1B7C">
        <w:rPr>
          <w:b w:val="0"/>
        </w:rPr>
        <w:t xml:space="preserve"> at no cost. </w:t>
      </w:r>
    </w:p>
    <w:p w14:paraId="2F113E45" w14:textId="77777777" w:rsidR="00EF1B7C" w:rsidRDefault="00EF1B7C">
      <w:pPr>
        <w:pStyle w:val="BodyText"/>
        <w:tabs>
          <w:tab w:val="clear" w:pos="-720"/>
        </w:tabs>
        <w:spacing w:line="360" w:lineRule="auto"/>
        <w:rPr>
          <w:b w:val="0"/>
        </w:rPr>
      </w:pPr>
    </w:p>
    <w:p w14:paraId="53CE742C" w14:textId="77777777" w:rsidR="001E5738" w:rsidRDefault="008274AE">
      <w:pPr>
        <w:pStyle w:val="BodyText"/>
        <w:tabs>
          <w:tab w:val="clear" w:pos="-720"/>
        </w:tabs>
        <w:spacing w:line="360" w:lineRule="auto"/>
        <w:rPr>
          <w:b w:val="0"/>
        </w:rPr>
      </w:pPr>
      <w:r>
        <w:rPr>
          <w:b w:val="0"/>
        </w:rPr>
        <w:t>Contractor</w:t>
      </w:r>
      <w:r w:rsidR="003A6BEA">
        <w:rPr>
          <w:b w:val="0"/>
        </w:rPr>
        <w:t xml:space="preserve"> shall be responsible for any needed warranty actions including all parts</w:t>
      </w:r>
      <w:r w:rsidR="00BA5D2F">
        <w:rPr>
          <w:b w:val="0"/>
        </w:rPr>
        <w:t>, software,</w:t>
      </w:r>
      <w:r w:rsidR="003A6BEA">
        <w:rPr>
          <w:b w:val="0"/>
        </w:rPr>
        <w:t xml:space="preserve"> labor, travel and all other expenses required to deliver a whole and operational system as described in the RFP. The </w:t>
      </w:r>
      <w:r>
        <w:rPr>
          <w:b w:val="0"/>
        </w:rPr>
        <w:t>Contractor</w:t>
      </w:r>
      <w:r w:rsidR="003A6BEA">
        <w:rPr>
          <w:b w:val="0"/>
        </w:rPr>
        <w:t xml:space="preserve"> shall state the procedure and methodology for obtaining system repairs during the warranty coverage period.</w:t>
      </w:r>
    </w:p>
    <w:p w14:paraId="438EADC4" w14:textId="1A066B06" w:rsidR="003A6BEA" w:rsidRDefault="003A6BEA">
      <w:pPr>
        <w:pStyle w:val="BodyText"/>
        <w:tabs>
          <w:tab w:val="clear" w:pos="-720"/>
        </w:tabs>
        <w:spacing w:line="360" w:lineRule="auto"/>
        <w:rPr>
          <w:b w:val="0"/>
        </w:rPr>
      </w:pPr>
    </w:p>
    <w:p w14:paraId="034489BE" w14:textId="52E267DF" w:rsidR="001E5738" w:rsidRDefault="001E5738">
      <w:pPr>
        <w:pStyle w:val="BodyText"/>
        <w:tabs>
          <w:tab w:val="clear" w:pos="-720"/>
        </w:tabs>
        <w:spacing w:line="360" w:lineRule="auto"/>
        <w:rPr>
          <w:b w:val="0"/>
        </w:rPr>
      </w:pPr>
      <w:r>
        <w:rPr>
          <w:b w:val="0"/>
        </w:rPr>
        <w:t xml:space="preserve">The Proposal shall describe system monitoring services (if available) where the Contractor will remotely monitor for system faults and take real-time action should faults or system health issues be discovered. The Proposal shall indicate if remote monitoring services are included with the </w:t>
      </w:r>
      <w:r w:rsidR="004C0E17">
        <w:rPr>
          <w:b w:val="0"/>
        </w:rPr>
        <w:t>Initial</w:t>
      </w:r>
      <w:r>
        <w:rPr>
          <w:b w:val="0"/>
        </w:rPr>
        <w:t xml:space="preserve"> </w:t>
      </w:r>
      <w:r w:rsidR="004C0E17">
        <w:rPr>
          <w:b w:val="0"/>
        </w:rPr>
        <w:t>Warranty</w:t>
      </w:r>
      <w:r>
        <w:rPr>
          <w:b w:val="0"/>
        </w:rPr>
        <w:t xml:space="preserve"> Period </w:t>
      </w:r>
      <w:r w:rsidR="004C0E17">
        <w:rPr>
          <w:b w:val="0"/>
        </w:rPr>
        <w:t xml:space="preserve">or priced as a separate option. </w:t>
      </w:r>
    </w:p>
    <w:p w14:paraId="53AD03BB" w14:textId="77777777" w:rsidR="00B86876" w:rsidRDefault="00B86876">
      <w:pPr>
        <w:pStyle w:val="BodyText"/>
        <w:tabs>
          <w:tab w:val="clear" w:pos="-720"/>
        </w:tabs>
        <w:spacing w:line="360" w:lineRule="auto"/>
        <w:rPr>
          <w:b w:val="0"/>
        </w:rPr>
      </w:pPr>
    </w:p>
    <w:p w14:paraId="2F74FA5F" w14:textId="77777777" w:rsidR="00B86876" w:rsidRDefault="00D938AA" w:rsidP="00686380">
      <w:pPr>
        <w:pStyle w:val="Heading2"/>
        <w:numPr>
          <w:ilvl w:val="1"/>
          <w:numId w:val="28"/>
        </w:numPr>
        <w:tabs>
          <w:tab w:val="clear" w:pos="-720"/>
          <w:tab w:val="clear" w:pos="4140"/>
        </w:tabs>
        <w:spacing w:line="360" w:lineRule="auto"/>
      </w:pPr>
      <w:bookmarkStart w:id="696" w:name="_Ref395679310"/>
      <w:bookmarkStart w:id="697" w:name="_Toc103082596"/>
      <w:r>
        <w:t xml:space="preserve">Extended </w:t>
      </w:r>
      <w:r w:rsidR="00B86876" w:rsidRPr="00B86876">
        <w:t>Maintenance</w:t>
      </w:r>
      <w:r w:rsidR="00B86876">
        <w:t xml:space="preserve"> </w:t>
      </w:r>
      <w:r>
        <w:t xml:space="preserve">and </w:t>
      </w:r>
      <w:r w:rsidR="00B86876">
        <w:t>Support</w:t>
      </w:r>
      <w:bookmarkEnd w:id="696"/>
      <w:bookmarkEnd w:id="697"/>
    </w:p>
    <w:p w14:paraId="6E9D6B73" w14:textId="4FD35F94" w:rsidR="00D84D8A" w:rsidRDefault="003A6BEA">
      <w:pPr>
        <w:spacing w:line="360" w:lineRule="auto"/>
        <w:jc w:val="both"/>
        <w:rPr>
          <w:rFonts w:cs="Arial"/>
        </w:rPr>
      </w:pPr>
      <w:r>
        <w:rPr>
          <w:rFonts w:cs="Arial"/>
        </w:rPr>
        <w:t xml:space="preserve">The Proposal </w:t>
      </w:r>
      <w:r w:rsidR="008274AE">
        <w:rPr>
          <w:rFonts w:cs="Arial"/>
        </w:rPr>
        <w:t xml:space="preserve">shall include </w:t>
      </w:r>
      <w:r>
        <w:rPr>
          <w:rFonts w:cs="Arial"/>
        </w:rPr>
        <w:t xml:space="preserve">an optional Maintenance Service Contract for the system and all equipment provided under this procurement following the Initial Warranty </w:t>
      </w:r>
      <w:r w:rsidR="00C40AAC">
        <w:rPr>
          <w:rFonts w:cs="Arial"/>
        </w:rPr>
        <w:t xml:space="preserve">and Maintenance </w:t>
      </w:r>
      <w:r w:rsidR="00A10D5A">
        <w:rPr>
          <w:rFonts w:cs="Arial"/>
        </w:rPr>
        <w:t xml:space="preserve">period. </w:t>
      </w:r>
      <w:r w:rsidR="00D84D8A">
        <w:rPr>
          <w:rFonts w:cs="Arial"/>
        </w:rPr>
        <w:t xml:space="preserve">The </w:t>
      </w:r>
      <w:r w:rsidR="009863AF">
        <w:rPr>
          <w:rFonts w:cs="Arial"/>
        </w:rPr>
        <w:t>Maintenance</w:t>
      </w:r>
      <w:r w:rsidR="00D84D8A">
        <w:rPr>
          <w:rFonts w:cs="Arial"/>
        </w:rPr>
        <w:t xml:space="preserve"> Service Contra</w:t>
      </w:r>
      <w:r w:rsidR="009863AF">
        <w:rPr>
          <w:rFonts w:cs="Arial"/>
        </w:rPr>
        <w:t>ct</w:t>
      </w:r>
      <w:r w:rsidR="00D84D8A">
        <w:rPr>
          <w:rFonts w:cs="Arial"/>
        </w:rPr>
        <w:t xml:space="preserve"> shall include:</w:t>
      </w:r>
    </w:p>
    <w:p w14:paraId="55ECFEEF" w14:textId="77777777" w:rsidR="00D84D8A" w:rsidRDefault="00D84D8A">
      <w:pPr>
        <w:spacing w:line="360" w:lineRule="auto"/>
        <w:jc w:val="both"/>
        <w:rPr>
          <w:rFonts w:cs="Arial"/>
        </w:rPr>
      </w:pPr>
    </w:p>
    <w:p w14:paraId="7FFCF42E" w14:textId="2DB2BFC9" w:rsidR="00D84D8A" w:rsidRPr="009863AF" w:rsidRDefault="009863AF" w:rsidP="00D0440C">
      <w:pPr>
        <w:pStyle w:val="ListParagraph"/>
        <w:numPr>
          <w:ilvl w:val="0"/>
          <w:numId w:val="51"/>
        </w:numPr>
        <w:spacing w:line="360" w:lineRule="auto"/>
        <w:jc w:val="both"/>
        <w:rPr>
          <w:rFonts w:cs="Arial"/>
        </w:rPr>
      </w:pPr>
      <w:r w:rsidRPr="009863AF">
        <w:rPr>
          <w:rFonts w:cs="Arial"/>
        </w:rPr>
        <w:t>r</w:t>
      </w:r>
      <w:r w:rsidR="00D84D8A" w:rsidRPr="009863AF">
        <w:rPr>
          <w:rFonts w:cs="Arial"/>
        </w:rPr>
        <w:t>epla</w:t>
      </w:r>
      <w:r w:rsidRPr="009863AF">
        <w:rPr>
          <w:rFonts w:cs="Arial"/>
        </w:rPr>
        <w:t xml:space="preserve">cement/repair of </w:t>
      </w:r>
      <w:r w:rsidR="00A10D5A">
        <w:rPr>
          <w:rFonts w:cs="Arial"/>
        </w:rPr>
        <w:t xml:space="preserve">faulty </w:t>
      </w:r>
      <w:r w:rsidRPr="009863AF">
        <w:rPr>
          <w:rFonts w:cs="Arial"/>
        </w:rPr>
        <w:t>parts and equipment</w:t>
      </w:r>
    </w:p>
    <w:p w14:paraId="30DE754A" w14:textId="77777777" w:rsidR="00D84D8A" w:rsidRPr="009863AF" w:rsidRDefault="00D84D8A" w:rsidP="00D0440C">
      <w:pPr>
        <w:pStyle w:val="ListParagraph"/>
        <w:numPr>
          <w:ilvl w:val="0"/>
          <w:numId w:val="51"/>
        </w:numPr>
        <w:spacing w:line="360" w:lineRule="auto"/>
        <w:jc w:val="both"/>
        <w:rPr>
          <w:rFonts w:cs="Arial"/>
        </w:rPr>
      </w:pPr>
      <w:r w:rsidRPr="009863AF">
        <w:rPr>
          <w:rFonts w:cs="Arial"/>
        </w:rPr>
        <w:t>labor to diagnose faults and perform repairs</w:t>
      </w:r>
    </w:p>
    <w:p w14:paraId="62B723B8" w14:textId="6CBCFEF3" w:rsidR="00D84D8A" w:rsidRPr="009863AF" w:rsidRDefault="00D84D8A" w:rsidP="00D0440C">
      <w:pPr>
        <w:pStyle w:val="ListParagraph"/>
        <w:numPr>
          <w:ilvl w:val="0"/>
          <w:numId w:val="51"/>
        </w:numPr>
        <w:spacing w:line="360" w:lineRule="auto"/>
        <w:jc w:val="both"/>
        <w:rPr>
          <w:rFonts w:cs="Arial"/>
        </w:rPr>
      </w:pPr>
      <w:r w:rsidRPr="009863AF">
        <w:rPr>
          <w:rFonts w:cs="Arial"/>
        </w:rPr>
        <w:t>software maintenance and patches</w:t>
      </w:r>
    </w:p>
    <w:p w14:paraId="0C6A7FFF" w14:textId="64949407" w:rsidR="00D84D8A" w:rsidRPr="009863AF" w:rsidRDefault="00D84D8A" w:rsidP="00D0440C">
      <w:pPr>
        <w:pStyle w:val="ListParagraph"/>
        <w:numPr>
          <w:ilvl w:val="0"/>
          <w:numId w:val="51"/>
        </w:numPr>
        <w:spacing w:line="360" w:lineRule="auto"/>
        <w:jc w:val="both"/>
        <w:rPr>
          <w:rFonts w:cs="Arial"/>
        </w:rPr>
      </w:pPr>
      <w:r w:rsidRPr="009863AF">
        <w:rPr>
          <w:rFonts w:cs="Arial"/>
        </w:rPr>
        <w:t xml:space="preserve">network security </w:t>
      </w:r>
      <w:r w:rsidR="009863AF" w:rsidRPr="009863AF">
        <w:rPr>
          <w:rFonts w:cs="Arial"/>
        </w:rPr>
        <w:t>maintenance and patches</w:t>
      </w:r>
    </w:p>
    <w:p w14:paraId="2DD1CC3A" w14:textId="77777777" w:rsidR="009863AF" w:rsidRDefault="009863AF">
      <w:pPr>
        <w:spacing w:line="360" w:lineRule="auto"/>
        <w:jc w:val="both"/>
        <w:rPr>
          <w:rFonts w:cs="Arial"/>
        </w:rPr>
      </w:pPr>
    </w:p>
    <w:p w14:paraId="35B5D565" w14:textId="7BBAC748" w:rsidR="003A6BEA" w:rsidRDefault="003A6BEA">
      <w:pPr>
        <w:spacing w:line="360" w:lineRule="auto"/>
        <w:jc w:val="both"/>
        <w:rPr>
          <w:rFonts w:cs="Arial"/>
        </w:rPr>
      </w:pPr>
      <w:r>
        <w:rPr>
          <w:rFonts w:cs="Arial"/>
        </w:rPr>
        <w:t xml:space="preserve">A minimum of </w:t>
      </w:r>
      <w:r w:rsidR="00BF4A4A">
        <w:rPr>
          <w:rFonts w:cs="Arial"/>
        </w:rPr>
        <w:t>12 years o</w:t>
      </w:r>
      <w:r>
        <w:rPr>
          <w:rFonts w:cs="Arial"/>
        </w:rPr>
        <w:t>f extended maintenance</w:t>
      </w:r>
      <w:r w:rsidR="00BF4A4A">
        <w:rPr>
          <w:rFonts w:cs="Arial"/>
        </w:rPr>
        <w:t xml:space="preserve"> and </w:t>
      </w:r>
      <w:r>
        <w:rPr>
          <w:rFonts w:cs="Arial"/>
        </w:rPr>
        <w:t xml:space="preserve">support shall be offered. Where the </w:t>
      </w:r>
      <w:r w:rsidR="008274AE">
        <w:rPr>
          <w:rFonts w:cs="Arial"/>
        </w:rPr>
        <w:t>Contractor</w:t>
      </w:r>
      <w:r>
        <w:rPr>
          <w:rFonts w:cs="Arial"/>
        </w:rPr>
        <w:t xml:space="preserve"> proposes to secure a separate service agreement for specified system components, it shall enter a separate line showing the price estimate for such service. </w:t>
      </w:r>
      <w:r>
        <w:t>Any and all restrictions and/or limitations to the pricing provided for the extended maintenance support should be clearly defined in the Proposal. These restrictions and/or limitations could include, but are not limited to, deductibles, service call costs, response times, after hour response, etc.</w:t>
      </w:r>
      <w:r w:rsidR="00306499">
        <w:t xml:space="preserve"> </w:t>
      </w:r>
    </w:p>
    <w:p w14:paraId="7803D20E" w14:textId="77777777" w:rsidR="003A6BEA" w:rsidRDefault="003A6BEA" w:rsidP="00E87DB0">
      <w:pPr>
        <w:spacing w:line="360" w:lineRule="auto"/>
        <w:jc w:val="both"/>
        <w:rPr>
          <w:rFonts w:cs="Arial"/>
        </w:rPr>
      </w:pPr>
    </w:p>
    <w:p w14:paraId="459E5DE5" w14:textId="77777777" w:rsidR="00C40AAC" w:rsidRDefault="003A6BEA" w:rsidP="00E87DB0">
      <w:pPr>
        <w:spacing w:line="360" w:lineRule="auto"/>
        <w:jc w:val="both"/>
        <w:rPr>
          <w:rFonts w:cs="Arial"/>
        </w:rPr>
      </w:pPr>
      <w:r>
        <w:rPr>
          <w:rFonts w:cs="Arial"/>
        </w:rPr>
        <w:t>All recurring costs which may exist in addition to hardware and software maintenance shall be included in the optional Maintenance Service Contract. Recurring costs are to include any annual licensing fees, or other fees, associated with the system other than normal operational expenses and supplies.</w:t>
      </w:r>
    </w:p>
    <w:p w14:paraId="6784E8F0" w14:textId="77777777" w:rsidR="00C40AAC" w:rsidRDefault="00C40AAC" w:rsidP="00E87DB0">
      <w:pPr>
        <w:spacing w:line="360" w:lineRule="auto"/>
        <w:jc w:val="both"/>
        <w:rPr>
          <w:rFonts w:cs="Arial"/>
        </w:rPr>
      </w:pPr>
    </w:p>
    <w:p w14:paraId="70E93BB7" w14:textId="619EE875" w:rsidR="003A6BEA" w:rsidRDefault="00C40AAC" w:rsidP="00E87DB0">
      <w:pPr>
        <w:spacing w:line="360" w:lineRule="auto"/>
        <w:jc w:val="both"/>
      </w:pPr>
      <w:r>
        <w:rPr>
          <w:rFonts w:cs="Arial"/>
        </w:rPr>
        <w:lastRenderedPageBreak/>
        <w:t xml:space="preserve">Any optional </w:t>
      </w:r>
      <w:r w:rsidR="004C0E17">
        <w:rPr>
          <w:rFonts w:cs="Arial"/>
        </w:rPr>
        <w:t xml:space="preserve">remote </w:t>
      </w:r>
      <w:r>
        <w:rPr>
          <w:rFonts w:cs="Arial"/>
        </w:rPr>
        <w:t xml:space="preserve">system monitoring services </w:t>
      </w:r>
      <w:r w:rsidR="00AE6E40">
        <w:rPr>
          <w:rFonts w:cs="Arial"/>
        </w:rPr>
        <w:t xml:space="preserve">available with the Extended Maintained and Support options should be described and priced as </w:t>
      </w:r>
      <w:r w:rsidR="004C0E17">
        <w:rPr>
          <w:rFonts w:cs="Arial"/>
        </w:rPr>
        <w:t>separate line item</w:t>
      </w:r>
      <w:r w:rsidR="00AE6E40">
        <w:rPr>
          <w:rFonts w:cs="Arial"/>
        </w:rPr>
        <w:t>s</w:t>
      </w:r>
      <w:r w:rsidR="003A6BEA">
        <w:t>.</w:t>
      </w:r>
    </w:p>
    <w:sectPr w:rsidR="003A6BEA" w:rsidSect="00D649B1">
      <w:headerReference w:type="even" r:id="rId20"/>
      <w:headerReference w:type="default" r:id="rId21"/>
      <w:footerReference w:type="default" r:id="rId22"/>
      <w:headerReference w:type="first" r:id="rId23"/>
      <w:pgSz w:w="12240" w:h="15840"/>
      <w:pgMar w:top="1296" w:right="1152" w:bottom="1296" w:left="1152"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20830" w14:textId="77777777" w:rsidR="00D622B4" w:rsidRDefault="00D622B4">
      <w:r>
        <w:separator/>
      </w:r>
    </w:p>
  </w:endnote>
  <w:endnote w:type="continuationSeparator" w:id="0">
    <w:p w14:paraId="63B39306" w14:textId="77777777" w:rsidR="00D622B4" w:rsidRDefault="00D6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New Roman TUR">
    <w:altName w:val="Times New Roman"/>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D06CD" w14:textId="77777777" w:rsidR="0041468D" w:rsidRDefault="00414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0AE77F" w14:textId="77777777" w:rsidR="0041468D" w:rsidRDefault="0041468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B03F" w14:textId="77777777" w:rsidR="0041468D" w:rsidRDefault="0041468D">
    <w:pPr>
      <w:pStyle w:val="Footer"/>
      <w:jc w:val="center"/>
      <w:rPr>
        <w:rFonts w:ascii="Arial" w:hAnsi="Arial" w:cs="Arial"/>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B1C49" w14:textId="77777777" w:rsidR="0041468D" w:rsidRDefault="0041468D">
    <w:pPr>
      <w:pStyle w:val="Footer"/>
      <w:jc w:val="center"/>
      <w:rPr>
        <w:rFonts w:ascii="Arial" w:hAnsi="Arial" w:cs="Arial"/>
        <w:sz w:val="12"/>
        <w:szCs w:val="12"/>
      </w:rPr>
    </w:pPr>
    <w:r>
      <w:rPr>
        <w:rStyle w:val="PageNumber"/>
      </w:rPr>
      <w:fldChar w:fldCharType="begin"/>
    </w:r>
    <w:r>
      <w:rPr>
        <w:rStyle w:val="PageNumber"/>
      </w:rPr>
      <w:instrText xml:space="preserve"> PAGE </w:instrText>
    </w:r>
    <w:r>
      <w:rPr>
        <w:rStyle w:val="PageNumber"/>
      </w:rPr>
      <w:fldChar w:fldCharType="separate"/>
    </w:r>
    <w:r w:rsidR="00376FED">
      <w:rPr>
        <w:rStyle w:val="PageNumber"/>
        <w:noProof/>
      </w:rPr>
      <w:t>vi</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CE4BB" w14:textId="6AEA4565" w:rsidR="0041468D" w:rsidRPr="00FA3FD5" w:rsidRDefault="0041468D" w:rsidP="00FA3FD5">
    <w:pPr>
      <w:pStyle w:val="Footer"/>
      <w:tabs>
        <w:tab w:val="clear" w:pos="4320"/>
        <w:tab w:val="clear" w:pos="8640"/>
        <w:tab w:val="right" w:pos="9936"/>
      </w:tabs>
      <w:rPr>
        <w:rFonts w:ascii="Arial" w:hAnsi="Arial" w:cs="Arial"/>
        <w:b/>
        <w:sz w:val="20"/>
        <w:szCs w:val="20"/>
      </w:rPr>
    </w:pPr>
    <w:r>
      <w:rPr>
        <w:rFonts w:ascii="Arial" w:hAnsi="Arial" w:cs="Arial"/>
        <w:b/>
        <w:sz w:val="20"/>
        <w:szCs w:val="20"/>
      </w:rPr>
      <w:t>P25</w:t>
    </w:r>
    <w:r w:rsidRPr="00FA3FD5">
      <w:rPr>
        <w:rFonts w:ascii="Arial" w:hAnsi="Arial" w:cs="Arial"/>
        <w:b/>
        <w:sz w:val="20"/>
        <w:szCs w:val="20"/>
      </w:rPr>
      <w:t xml:space="preserve"> </w:t>
    </w:r>
    <w:r>
      <w:rPr>
        <w:rFonts w:ascii="Arial" w:hAnsi="Arial" w:cs="Arial"/>
        <w:b/>
        <w:sz w:val="20"/>
        <w:szCs w:val="20"/>
      </w:rPr>
      <w:t xml:space="preserve">Trunked </w:t>
    </w:r>
    <w:r w:rsidRPr="00FA3FD5">
      <w:rPr>
        <w:rFonts w:ascii="Arial" w:hAnsi="Arial" w:cs="Arial"/>
        <w:b/>
        <w:sz w:val="20"/>
        <w:szCs w:val="20"/>
      </w:rPr>
      <w:t>Radio System</w:t>
    </w:r>
    <w:r>
      <w:rPr>
        <w:rFonts w:ascii="Arial" w:hAnsi="Arial" w:cs="Arial"/>
        <w:b/>
        <w:sz w:val="20"/>
        <w:szCs w:val="20"/>
      </w:rPr>
      <w:tab/>
      <w:t>Release Date:</w:t>
    </w:r>
  </w:p>
  <w:p w14:paraId="583FD976" w14:textId="15234142" w:rsidR="0041468D" w:rsidRDefault="0041468D" w:rsidP="003E2502">
    <w:pPr>
      <w:pStyle w:val="Footer"/>
      <w:tabs>
        <w:tab w:val="clear" w:pos="8640"/>
        <w:tab w:val="left" w:pos="8385"/>
        <w:tab w:val="right" w:pos="9936"/>
      </w:tabs>
    </w:pPr>
    <w:r w:rsidRPr="00FA3FD5">
      <w:rPr>
        <w:rFonts w:ascii="Arial" w:hAnsi="Arial" w:cs="Arial"/>
        <w:b/>
        <w:sz w:val="20"/>
        <w:szCs w:val="20"/>
      </w:rPr>
      <w:t>Request For Pr</w:t>
    </w:r>
    <w:r>
      <w:rPr>
        <w:rFonts w:ascii="Arial" w:hAnsi="Arial" w:cs="Arial"/>
        <w:b/>
        <w:sz w:val="20"/>
        <w:szCs w:val="20"/>
      </w:rPr>
      <w:t>o</w:t>
    </w:r>
    <w:r w:rsidRPr="00FA3FD5">
      <w:rPr>
        <w:rFonts w:ascii="Arial" w:hAnsi="Arial" w:cs="Arial"/>
        <w:b/>
        <w:sz w:val="20"/>
        <w:szCs w:val="20"/>
      </w:rPr>
      <w:t>posal</w:t>
    </w:r>
    <w:r>
      <w:rPr>
        <w:rFonts w:ascii="Arial" w:hAnsi="Arial" w:cs="Arial"/>
        <w:b/>
        <w:sz w:val="20"/>
        <w:szCs w:val="20"/>
      </w:rPr>
      <w:t>s</w:t>
    </w:r>
    <w:r>
      <w:tab/>
    </w:r>
    <w:r>
      <w:fldChar w:fldCharType="begin"/>
    </w:r>
    <w:r>
      <w:instrText xml:space="preserve"> PAGE </w:instrText>
    </w:r>
    <w:r>
      <w:fldChar w:fldCharType="separate"/>
    </w:r>
    <w:r w:rsidR="00376FED">
      <w:rPr>
        <w:noProof/>
      </w:rPr>
      <w:t>12</w:t>
    </w:r>
    <w:r>
      <w:fldChar w:fldCharType="end"/>
    </w:r>
    <w:r>
      <w:tab/>
    </w:r>
    <w:r>
      <w:tab/>
    </w:r>
    <w:r>
      <w:rPr>
        <w:b/>
        <w:sz w:val="20"/>
        <w:szCs w:val="20"/>
      </w:rPr>
      <w:t>05/11/2022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AB9D7" w14:textId="77777777" w:rsidR="00D622B4" w:rsidRDefault="00D622B4">
      <w:r>
        <w:separator/>
      </w:r>
    </w:p>
  </w:footnote>
  <w:footnote w:type="continuationSeparator" w:id="0">
    <w:p w14:paraId="5C57061D" w14:textId="77777777" w:rsidR="00D622B4" w:rsidRDefault="00D62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E8836" w14:textId="2F90AC55" w:rsidR="0041468D" w:rsidRDefault="00414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788C8" w14:textId="5C2FF8B7" w:rsidR="0041468D" w:rsidRDefault="00414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75ABE" w14:textId="189F3A6A" w:rsidR="0041468D" w:rsidRDefault="0041468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C1E67" w14:textId="4B3B8F48" w:rsidR="0041468D" w:rsidRDefault="0041468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1FDA8" w14:textId="46F4A2D5" w:rsidR="0041468D" w:rsidRDefault="0041468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9D8FE" w14:textId="37657B64" w:rsidR="0041468D" w:rsidRDefault="0041468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1B4A1" w14:textId="520FB8D0" w:rsidR="0041468D" w:rsidRDefault="0041468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F046A" w14:textId="4031E69E" w:rsidR="0041468D" w:rsidRPr="00B075AE" w:rsidRDefault="0041468D" w:rsidP="00B075AE">
    <w:pPr>
      <w:pStyle w:val="Header"/>
      <w:jc w:val="right"/>
      <w:rPr>
        <w:rFonts w:ascii="Arial" w:hAnsi="Arial" w:cs="Arial"/>
        <w:b/>
        <w:sz w:val="20"/>
      </w:rPr>
    </w:pPr>
    <w:r>
      <w:rPr>
        <w:rFonts w:ascii="Arial" w:hAnsi="Arial" w:cs="Arial"/>
        <w:b/>
        <w:sz w:val="20"/>
      </w:rPr>
      <w:t>Van Zandt County</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BB014" w14:textId="3217B1E0" w:rsidR="0041468D" w:rsidRDefault="00414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DD42C5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B28C55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890DCA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16D8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312494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68C775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990943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74D7E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7DEA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9CF2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0"/>
    <w:lvl w:ilvl="0">
      <w:start w:val="1"/>
      <w:numFmt w:val="decimal"/>
      <w:pStyle w:val="Quick1"/>
      <w:lvlText w:val="%1."/>
      <w:lvlJc w:val="left"/>
      <w:pPr>
        <w:tabs>
          <w:tab w:val="num" w:pos="3600"/>
        </w:tabs>
      </w:pPr>
      <w:rPr>
        <w:rFonts w:ascii="Arial" w:hAnsi="Arial" w:cs="Arial"/>
        <w:sz w:val="24"/>
        <w:szCs w:val="24"/>
      </w:rPr>
    </w:lvl>
  </w:abstractNum>
  <w:abstractNum w:abstractNumId="11" w15:restartNumberingAfterBreak="0">
    <w:nsid w:val="00000002"/>
    <w:multiLevelType w:val="multilevel"/>
    <w:tmpl w:val="00000000"/>
    <w:lvl w:ilvl="0">
      <w:start w:val="1"/>
      <w:numFmt w:val="upperLetter"/>
      <w:pStyle w:val="Level1"/>
      <w:lvlText w:val="%1."/>
      <w:lvlJc w:val="left"/>
      <w:pPr>
        <w:tabs>
          <w:tab w:val="num" w:pos="2880"/>
        </w:tabs>
        <w:ind w:left="2880" w:hanging="72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2825370"/>
    <w:multiLevelType w:val="hybridMultilevel"/>
    <w:tmpl w:val="61B6F7F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039A57A7"/>
    <w:multiLevelType w:val="hybridMultilevel"/>
    <w:tmpl w:val="E92CF7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993B09"/>
    <w:multiLevelType w:val="hybridMultilevel"/>
    <w:tmpl w:val="25F21314"/>
    <w:lvl w:ilvl="0" w:tplc="F94A266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08781375"/>
    <w:multiLevelType w:val="hybridMultilevel"/>
    <w:tmpl w:val="3800D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BCA7173"/>
    <w:multiLevelType w:val="hybridMultilevel"/>
    <w:tmpl w:val="1A4AF5B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EDD791E"/>
    <w:multiLevelType w:val="hybridMultilevel"/>
    <w:tmpl w:val="6E1803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0FB40E52"/>
    <w:multiLevelType w:val="hybridMultilevel"/>
    <w:tmpl w:val="37A4F6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A0041A"/>
    <w:multiLevelType w:val="hybridMultilevel"/>
    <w:tmpl w:val="2E9EE3A6"/>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3874994"/>
    <w:multiLevelType w:val="hybridMultilevel"/>
    <w:tmpl w:val="FA182D5A"/>
    <w:lvl w:ilvl="0" w:tplc="20BAF01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3F668A2"/>
    <w:multiLevelType w:val="hybridMultilevel"/>
    <w:tmpl w:val="B0EE44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E8590D"/>
    <w:multiLevelType w:val="hybridMultilevel"/>
    <w:tmpl w:val="36AA7A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1D503E0F"/>
    <w:multiLevelType w:val="hybridMultilevel"/>
    <w:tmpl w:val="2F60FBEE"/>
    <w:lvl w:ilvl="0" w:tplc="04090017">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15:restartNumberingAfterBreak="0">
    <w:nsid w:val="21AA32F5"/>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222357F9"/>
    <w:multiLevelType w:val="hybridMultilevel"/>
    <w:tmpl w:val="5FE09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BB4097"/>
    <w:multiLevelType w:val="hybridMultilevel"/>
    <w:tmpl w:val="3F587D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2CBD00AE"/>
    <w:multiLevelType w:val="hybridMultilevel"/>
    <w:tmpl w:val="5DCA7CA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2E9F4EB5"/>
    <w:multiLevelType w:val="hybridMultilevel"/>
    <w:tmpl w:val="6BF406D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347A7282"/>
    <w:multiLevelType w:val="hybridMultilevel"/>
    <w:tmpl w:val="4EB49D8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34CA6929"/>
    <w:multiLevelType w:val="hybridMultilevel"/>
    <w:tmpl w:val="0F5A41F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376A1DD4"/>
    <w:multiLevelType w:val="hybridMultilevel"/>
    <w:tmpl w:val="0E88DFF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389606E4"/>
    <w:multiLevelType w:val="multilevel"/>
    <w:tmpl w:val="1EAAA0E8"/>
    <w:lvl w:ilvl="0">
      <w:start w:val="1"/>
      <w:numFmt w:val="lowerLetter"/>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38E27DAF"/>
    <w:multiLevelType w:val="hybridMultilevel"/>
    <w:tmpl w:val="187EF9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300F4A"/>
    <w:multiLevelType w:val="hybridMultilevel"/>
    <w:tmpl w:val="9D8C7C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AAF0FB1"/>
    <w:multiLevelType w:val="hybridMultilevel"/>
    <w:tmpl w:val="65A035E4"/>
    <w:lvl w:ilvl="0" w:tplc="F94A266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3B2125C9"/>
    <w:multiLevelType w:val="hybridMultilevel"/>
    <w:tmpl w:val="B7524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BEA47AB"/>
    <w:multiLevelType w:val="hybridMultilevel"/>
    <w:tmpl w:val="38D22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C7C2E66"/>
    <w:multiLevelType w:val="hybridMultilevel"/>
    <w:tmpl w:val="6E6A4162"/>
    <w:lvl w:ilvl="0" w:tplc="04090017">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15:restartNumberingAfterBreak="0">
    <w:nsid w:val="432A6CF3"/>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43F41FE0"/>
    <w:multiLevelType w:val="hybridMultilevel"/>
    <w:tmpl w:val="0352D8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4D0A"/>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48262B0D"/>
    <w:multiLevelType w:val="hybridMultilevel"/>
    <w:tmpl w:val="B4745AE4"/>
    <w:lvl w:ilvl="0" w:tplc="F94A2660">
      <w:start w:val="1"/>
      <w:numFmt w:val="bullet"/>
      <w:lvlText w:val=""/>
      <w:lvlJc w:val="left"/>
      <w:pPr>
        <w:tabs>
          <w:tab w:val="num" w:pos="1080"/>
        </w:tabs>
        <w:ind w:left="1080" w:hanging="360"/>
      </w:pPr>
      <w:rPr>
        <w:rFonts w:ascii="Symbol" w:hAnsi="Symbol" w:hint="default"/>
        <w:color w:val="auto"/>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487E3B81"/>
    <w:multiLevelType w:val="hybridMultilevel"/>
    <w:tmpl w:val="163C7E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A7956A1"/>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4B11078F"/>
    <w:multiLevelType w:val="hybridMultilevel"/>
    <w:tmpl w:val="B0EE44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D422E46"/>
    <w:multiLevelType w:val="hybridMultilevel"/>
    <w:tmpl w:val="F55A48C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15:restartNumberingAfterBreak="0">
    <w:nsid w:val="4F7F0611"/>
    <w:multiLevelType w:val="hybridMultilevel"/>
    <w:tmpl w:val="D70C83E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8" w15:restartNumberingAfterBreak="0">
    <w:nsid w:val="52362D64"/>
    <w:multiLevelType w:val="hybridMultilevel"/>
    <w:tmpl w:val="09EE49C6"/>
    <w:lvl w:ilvl="0" w:tplc="04090001">
      <w:start w:val="1"/>
      <w:numFmt w:val="bullet"/>
      <w:lvlText w:val=""/>
      <w:lvlJc w:val="left"/>
      <w:pPr>
        <w:tabs>
          <w:tab w:val="num" w:pos="1980"/>
        </w:tabs>
        <w:ind w:left="1980" w:hanging="360"/>
      </w:pPr>
      <w:rPr>
        <w:rFonts w:ascii="Symbol" w:hAnsi="Symbol"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49" w15:restartNumberingAfterBreak="0">
    <w:nsid w:val="568F72DC"/>
    <w:multiLevelType w:val="hybridMultilevel"/>
    <w:tmpl w:val="68AC12F4"/>
    <w:lvl w:ilvl="0" w:tplc="7F543718">
      <w:start w:val="1"/>
      <w:numFmt w:val="bullet"/>
      <w:lvlText w:val=""/>
      <w:lvlJc w:val="left"/>
      <w:pPr>
        <w:tabs>
          <w:tab w:val="num" w:pos="720"/>
        </w:tabs>
        <w:ind w:left="1080" w:hanging="360"/>
      </w:pPr>
      <w:rPr>
        <w:rFonts w:ascii="Symbol" w:hAnsi="Symbol" w:hint="default"/>
      </w:rPr>
    </w:lvl>
    <w:lvl w:ilvl="1" w:tplc="12F46BAA">
      <w:start w:val="1"/>
      <w:numFmt w:val="bullet"/>
      <w:lvlText w:val=""/>
      <w:lvlJc w:val="left"/>
      <w:pPr>
        <w:tabs>
          <w:tab w:val="num" w:pos="1080"/>
        </w:tabs>
        <w:ind w:left="1440" w:hanging="360"/>
      </w:pPr>
      <w:rPr>
        <w:rFonts w:ascii="Symbol" w:hAnsi="Symbol" w:hint="default"/>
        <w:color w:val="auto"/>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FA5EC0"/>
    <w:multiLevelType w:val="hybridMultilevel"/>
    <w:tmpl w:val="4EBE24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AA10956"/>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5C7A6E46"/>
    <w:multiLevelType w:val="hybridMultilevel"/>
    <w:tmpl w:val="CF2674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811EC"/>
    <w:multiLevelType w:val="hybridMultilevel"/>
    <w:tmpl w:val="579200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616C3F8D"/>
    <w:multiLevelType w:val="hybridMultilevel"/>
    <w:tmpl w:val="A002F40E"/>
    <w:lvl w:ilvl="0" w:tplc="F94A2660">
      <w:start w:val="1"/>
      <w:numFmt w:val="bullet"/>
      <w:lvlText w:val=""/>
      <w:lvlJc w:val="left"/>
      <w:pPr>
        <w:tabs>
          <w:tab w:val="num" w:pos="720"/>
        </w:tabs>
        <w:ind w:left="720" w:hanging="360"/>
      </w:pPr>
      <w:rPr>
        <w:rFonts w:ascii="Symbol" w:hAnsi="Symbol" w:hint="default"/>
        <w:color w:val="auto"/>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28D777F"/>
    <w:multiLevelType w:val="hybridMultilevel"/>
    <w:tmpl w:val="492A64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649E603B"/>
    <w:multiLevelType w:val="hybridMultilevel"/>
    <w:tmpl w:val="F3DCD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6B33460"/>
    <w:multiLevelType w:val="hybridMultilevel"/>
    <w:tmpl w:val="6C8A53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1C4A07"/>
    <w:multiLevelType w:val="hybridMultilevel"/>
    <w:tmpl w:val="4C560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68EA1D45"/>
    <w:multiLevelType w:val="hybridMultilevel"/>
    <w:tmpl w:val="3F3C6150"/>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0" w15:restartNumberingAfterBreak="0">
    <w:nsid w:val="6C3E4ACF"/>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1" w15:restartNumberingAfterBreak="0">
    <w:nsid w:val="6D0A558C"/>
    <w:multiLevelType w:val="hybridMultilevel"/>
    <w:tmpl w:val="4F6A2C9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71006A23"/>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3" w15:restartNumberingAfterBreak="0">
    <w:nsid w:val="719527A7"/>
    <w:multiLevelType w:val="hybridMultilevel"/>
    <w:tmpl w:val="E198FE7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73AB3659"/>
    <w:multiLevelType w:val="hybridMultilevel"/>
    <w:tmpl w:val="65F838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5383C03"/>
    <w:multiLevelType w:val="multilevel"/>
    <w:tmpl w:val="5D642012"/>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160"/>
        </w:tabs>
        <w:ind w:left="2880" w:hanging="144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15:restartNumberingAfterBreak="0">
    <w:nsid w:val="75AD3F53"/>
    <w:multiLevelType w:val="hybridMultilevel"/>
    <w:tmpl w:val="0CB0040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7" w15:restartNumberingAfterBreak="0">
    <w:nsid w:val="765618C7"/>
    <w:multiLevelType w:val="hybridMultilevel"/>
    <w:tmpl w:val="727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678276A"/>
    <w:multiLevelType w:val="hybridMultilevel"/>
    <w:tmpl w:val="A108408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lvlOverride w:ilvl="0">
      <w:startOverride w:val="1"/>
      <w:lvl w:ilvl="0">
        <w:start w:val="1"/>
        <w:numFmt w:val="decimal"/>
        <w:pStyle w:val="Quick1"/>
        <w:lvlText w:val="%1."/>
        <w:lvlJc w:val="left"/>
      </w:lvl>
    </w:lvlOverride>
  </w:num>
  <w:num w:numId="2">
    <w:abstractNumId w:val="11"/>
    <w:lvlOverride w:ilvl="0">
      <w:startOverride w:val="8"/>
      <w:lvl w:ilvl="0">
        <w:start w:val="8"/>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30"/>
  </w:num>
  <w:num w:numId="4">
    <w:abstractNumId w:val="29"/>
  </w:num>
  <w:num w:numId="5">
    <w:abstractNumId w:val="6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6"/>
  </w:num>
  <w:num w:numId="17">
    <w:abstractNumId w:val="49"/>
  </w:num>
  <w:num w:numId="18">
    <w:abstractNumId w:val="20"/>
  </w:num>
  <w:num w:numId="19">
    <w:abstractNumId w:val="42"/>
  </w:num>
  <w:num w:numId="20">
    <w:abstractNumId w:val="54"/>
  </w:num>
  <w:num w:numId="21">
    <w:abstractNumId w:val="35"/>
  </w:num>
  <w:num w:numId="22">
    <w:abstractNumId w:val="14"/>
  </w:num>
  <w:num w:numId="23">
    <w:abstractNumId w:val="13"/>
  </w:num>
  <w:num w:numId="24">
    <w:abstractNumId w:val="31"/>
  </w:num>
  <w:num w:numId="25">
    <w:abstractNumId w:val="59"/>
  </w:num>
  <w:num w:numId="26">
    <w:abstractNumId w:val="67"/>
  </w:num>
  <w:num w:numId="27">
    <w:abstractNumId w:val="50"/>
  </w:num>
  <w:num w:numId="28">
    <w:abstractNumId w:val="24"/>
  </w:num>
  <w:num w:numId="29">
    <w:abstractNumId w:val="16"/>
  </w:num>
  <w:num w:numId="30">
    <w:abstractNumId w:val="66"/>
  </w:num>
  <w:num w:numId="31">
    <w:abstractNumId w:val="23"/>
  </w:num>
  <w:num w:numId="32">
    <w:abstractNumId w:val="38"/>
  </w:num>
  <w:num w:numId="33">
    <w:abstractNumId w:val="68"/>
  </w:num>
  <w:num w:numId="34">
    <w:abstractNumId w:val="53"/>
  </w:num>
  <w:num w:numId="35">
    <w:abstractNumId w:val="63"/>
  </w:num>
  <w:num w:numId="36">
    <w:abstractNumId w:val="28"/>
  </w:num>
  <w:num w:numId="37">
    <w:abstractNumId w:val="48"/>
  </w:num>
  <w:num w:numId="38">
    <w:abstractNumId w:val="18"/>
  </w:num>
  <w:num w:numId="39">
    <w:abstractNumId w:val="33"/>
  </w:num>
  <w:num w:numId="40">
    <w:abstractNumId w:val="12"/>
  </w:num>
  <w:num w:numId="41">
    <w:abstractNumId w:val="43"/>
  </w:num>
  <w:num w:numId="42">
    <w:abstractNumId w:val="37"/>
  </w:num>
  <w:num w:numId="43">
    <w:abstractNumId w:val="27"/>
  </w:num>
  <w:num w:numId="44">
    <w:abstractNumId w:val="34"/>
  </w:num>
  <w:num w:numId="45">
    <w:abstractNumId w:val="55"/>
  </w:num>
  <w:num w:numId="46">
    <w:abstractNumId w:val="22"/>
  </w:num>
  <w:num w:numId="47">
    <w:abstractNumId w:val="47"/>
  </w:num>
  <w:num w:numId="48">
    <w:abstractNumId w:val="15"/>
  </w:num>
  <w:num w:numId="49">
    <w:abstractNumId w:val="58"/>
  </w:num>
  <w:num w:numId="50">
    <w:abstractNumId w:val="26"/>
  </w:num>
  <w:num w:numId="51">
    <w:abstractNumId w:val="25"/>
  </w:num>
  <w:num w:numId="52">
    <w:abstractNumId w:val="52"/>
  </w:num>
  <w:num w:numId="53">
    <w:abstractNumId w:val="57"/>
  </w:num>
  <w:num w:numId="54">
    <w:abstractNumId w:val="21"/>
  </w:num>
  <w:num w:numId="55">
    <w:abstractNumId w:val="40"/>
  </w:num>
  <w:num w:numId="56">
    <w:abstractNumId w:val="32"/>
  </w:num>
  <w:num w:numId="57">
    <w:abstractNumId w:val="45"/>
  </w:num>
  <w:num w:numId="58">
    <w:abstractNumId w:val="19"/>
  </w:num>
  <w:num w:numId="59">
    <w:abstractNumId w:val="39"/>
  </w:num>
  <w:num w:numId="60">
    <w:abstractNumId w:val="41"/>
  </w:num>
  <w:num w:numId="61">
    <w:abstractNumId w:val="64"/>
  </w:num>
  <w:num w:numId="62">
    <w:abstractNumId w:val="65"/>
  </w:num>
  <w:num w:numId="63">
    <w:abstractNumId w:val="56"/>
  </w:num>
  <w:num w:numId="64">
    <w:abstractNumId w:val="60"/>
  </w:num>
  <w:num w:numId="65">
    <w:abstractNumId w:val="17"/>
  </w:num>
  <w:num w:numId="66">
    <w:abstractNumId w:val="62"/>
  </w:num>
  <w:num w:numId="67">
    <w:abstractNumId w:val="36"/>
  </w:num>
  <w:num w:numId="68">
    <w:abstractNumId w:val="44"/>
  </w:num>
  <w:num w:numId="69">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EF"/>
    <w:rsid w:val="0000055A"/>
    <w:rsid w:val="000023D5"/>
    <w:rsid w:val="000025DA"/>
    <w:rsid w:val="00002CCE"/>
    <w:rsid w:val="00002D14"/>
    <w:rsid w:val="00004076"/>
    <w:rsid w:val="0000476F"/>
    <w:rsid w:val="00004916"/>
    <w:rsid w:val="00007E21"/>
    <w:rsid w:val="000105B0"/>
    <w:rsid w:val="000122EF"/>
    <w:rsid w:val="000135DE"/>
    <w:rsid w:val="00014D0D"/>
    <w:rsid w:val="00014D9A"/>
    <w:rsid w:val="000150FE"/>
    <w:rsid w:val="00015CBB"/>
    <w:rsid w:val="00016AA2"/>
    <w:rsid w:val="00021858"/>
    <w:rsid w:val="00022B09"/>
    <w:rsid w:val="00022F07"/>
    <w:rsid w:val="000238F8"/>
    <w:rsid w:val="00024FE4"/>
    <w:rsid w:val="0002593C"/>
    <w:rsid w:val="00026506"/>
    <w:rsid w:val="000273AB"/>
    <w:rsid w:val="000274C3"/>
    <w:rsid w:val="00030DC1"/>
    <w:rsid w:val="000322DE"/>
    <w:rsid w:val="000332A1"/>
    <w:rsid w:val="00034076"/>
    <w:rsid w:val="00034672"/>
    <w:rsid w:val="00035DED"/>
    <w:rsid w:val="000375C0"/>
    <w:rsid w:val="00037CA4"/>
    <w:rsid w:val="000400D3"/>
    <w:rsid w:val="00045103"/>
    <w:rsid w:val="000453F0"/>
    <w:rsid w:val="0004595C"/>
    <w:rsid w:val="0004670D"/>
    <w:rsid w:val="00052604"/>
    <w:rsid w:val="00052B21"/>
    <w:rsid w:val="0005354A"/>
    <w:rsid w:val="00053C43"/>
    <w:rsid w:val="00053D38"/>
    <w:rsid w:val="00056B5A"/>
    <w:rsid w:val="00060BC5"/>
    <w:rsid w:val="000612DA"/>
    <w:rsid w:val="00062AAE"/>
    <w:rsid w:val="00063D66"/>
    <w:rsid w:val="000640D9"/>
    <w:rsid w:val="00064182"/>
    <w:rsid w:val="00064786"/>
    <w:rsid w:val="00064EA5"/>
    <w:rsid w:val="00067327"/>
    <w:rsid w:val="00067545"/>
    <w:rsid w:val="00067546"/>
    <w:rsid w:val="000708A0"/>
    <w:rsid w:val="0007174A"/>
    <w:rsid w:val="00071820"/>
    <w:rsid w:val="00073F2C"/>
    <w:rsid w:val="00074492"/>
    <w:rsid w:val="00075989"/>
    <w:rsid w:val="00075D7D"/>
    <w:rsid w:val="0008119C"/>
    <w:rsid w:val="00083587"/>
    <w:rsid w:val="00083865"/>
    <w:rsid w:val="0008644B"/>
    <w:rsid w:val="000901A8"/>
    <w:rsid w:val="000913A4"/>
    <w:rsid w:val="000918F2"/>
    <w:rsid w:val="00091D7F"/>
    <w:rsid w:val="000933EE"/>
    <w:rsid w:val="0009359D"/>
    <w:rsid w:val="00094D92"/>
    <w:rsid w:val="00095622"/>
    <w:rsid w:val="0009589A"/>
    <w:rsid w:val="00096A14"/>
    <w:rsid w:val="00096D32"/>
    <w:rsid w:val="00097383"/>
    <w:rsid w:val="000975D0"/>
    <w:rsid w:val="000A0E9C"/>
    <w:rsid w:val="000A12CB"/>
    <w:rsid w:val="000A229C"/>
    <w:rsid w:val="000A3F1C"/>
    <w:rsid w:val="000A4447"/>
    <w:rsid w:val="000A449E"/>
    <w:rsid w:val="000A4C18"/>
    <w:rsid w:val="000A4EE1"/>
    <w:rsid w:val="000A52E0"/>
    <w:rsid w:val="000A5E0D"/>
    <w:rsid w:val="000A6B17"/>
    <w:rsid w:val="000B124D"/>
    <w:rsid w:val="000B2D1C"/>
    <w:rsid w:val="000B40F9"/>
    <w:rsid w:val="000B41BC"/>
    <w:rsid w:val="000B688B"/>
    <w:rsid w:val="000B70B9"/>
    <w:rsid w:val="000B7B09"/>
    <w:rsid w:val="000C071E"/>
    <w:rsid w:val="000C1A92"/>
    <w:rsid w:val="000C1C51"/>
    <w:rsid w:val="000C230F"/>
    <w:rsid w:val="000C24C9"/>
    <w:rsid w:val="000C275D"/>
    <w:rsid w:val="000C29AD"/>
    <w:rsid w:val="000C43DC"/>
    <w:rsid w:val="000C4687"/>
    <w:rsid w:val="000C48EF"/>
    <w:rsid w:val="000C740C"/>
    <w:rsid w:val="000C78C3"/>
    <w:rsid w:val="000D05F8"/>
    <w:rsid w:val="000D0D0B"/>
    <w:rsid w:val="000D5BD1"/>
    <w:rsid w:val="000D6087"/>
    <w:rsid w:val="000D6C1E"/>
    <w:rsid w:val="000D74CD"/>
    <w:rsid w:val="000E060B"/>
    <w:rsid w:val="000E18D1"/>
    <w:rsid w:val="000E3E9D"/>
    <w:rsid w:val="000E699C"/>
    <w:rsid w:val="000E6FDA"/>
    <w:rsid w:val="000F0467"/>
    <w:rsid w:val="000F3FF1"/>
    <w:rsid w:val="000F582D"/>
    <w:rsid w:val="000F59E4"/>
    <w:rsid w:val="000F6DC5"/>
    <w:rsid w:val="000F7057"/>
    <w:rsid w:val="000F7C0A"/>
    <w:rsid w:val="000F7F92"/>
    <w:rsid w:val="00102D80"/>
    <w:rsid w:val="00103CC1"/>
    <w:rsid w:val="00106445"/>
    <w:rsid w:val="00106AB7"/>
    <w:rsid w:val="0011102F"/>
    <w:rsid w:val="001111B6"/>
    <w:rsid w:val="00112A5D"/>
    <w:rsid w:val="00114A35"/>
    <w:rsid w:val="00115D9E"/>
    <w:rsid w:val="0011656D"/>
    <w:rsid w:val="00116DD0"/>
    <w:rsid w:val="00116EBB"/>
    <w:rsid w:val="00117BEC"/>
    <w:rsid w:val="0012078A"/>
    <w:rsid w:val="001207F6"/>
    <w:rsid w:val="00121713"/>
    <w:rsid w:val="00123895"/>
    <w:rsid w:val="00130E18"/>
    <w:rsid w:val="00132642"/>
    <w:rsid w:val="00132927"/>
    <w:rsid w:val="00132A96"/>
    <w:rsid w:val="00132D8B"/>
    <w:rsid w:val="00133E39"/>
    <w:rsid w:val="001366AC"/>
    <w:rsid w:val="001372F4"/>
    <w:rsid w:val="001377CD"/>
    <w:rsid w:val="00137C02"/>
    <w:rsid w:val="00140F8E"/>
    <w:rsid w:val="001421C2"/>
    <w:rsid w:val="00143019"/>
    <w:rsid w:val="001437FA"/>
    <w:rsid w:val="001442DB"/>
    <w:rsid w:val="00144A81"/>
    <w:rsid w:val="00145230"/>
    <w:rsid w:val="001453F2"/>
    <w:rsid w:val="00145526"/>
    <w:rsid w:val="00147BE0"/>
    <w:rsid w:val="0015097E"/>
    <w:rsid w:val="00152E9B"/>
    <w:rsid w:val="001531CA"/>
    <w:rsid w:val="00155664"/>
    <w:rsid w:val="001578D1"/>
    <w:rsid w:val="001603CD"/>
    <w:rsid w:val="001605DA"/>
    <w:rsid w:val="00160966"/>
    <w:rsid w:val="00160B46"/>
    <w:rsid w:val="001616EF"/>
    <w:rsid w:val="00161BB1"/>
    <w:rsid w:val="00162228"/>
    <w:rsid w:val="00162735"/>
    <w:rsid w:val="001633CE"/>
    <w:rsid w:val="001635F0"/>
    <w:rsid w:val="00163F69"/>
    <w:rsid w:val="00164FA4"/>
    <w:rsid w:val="001660E1"/>
    <w:rsid w:val="00166F43"/>
    <w:rsid w:val="00170882"/>
    <w:rsid w:val="001714BF"/>
    <w:rsid w:val="0017164B"/>
    <w:rsid w:val="001751BD"/>
    <w:rsid w:val="001756F5"/>
    <w:rsid w:val="00177540"/>
    <w:rsid w:val="00181654"/>
    <w:rsid w:val="00184F1E"/>
    <w:rsid w:val="001901E3"/>
    <w:rsid w:val="00190F90"/>
    <w:rsid w:val="00191980"/>
    <w:rsid w:val="00191AC2"/>
    <w:rsid w:val="0019339F"/>
    <w:rsid w:val="0019599D"/>
    <w:rsid w:val="00195DB7"/>
    <w:rsid w:val="001A0163"/>
    <w:rsid w:val="001A0439"/>
    <w:rsid w:val="001A2824"/>
    <w:rsid w:val="001A2E46"/>
    <w:rsid w:val="001A3C18"/>
    <w:rsid w:val="001A3C37"/>
    <w:rsid w:val="001A4E56"/>
    <w:rsid w:val="001A50EC"/>
    <w:rsid w:val="001A5715"/>
    <w:rsid w:val="001A60C9"/>
    <w:rsid w:val="001A7264"/>
    <w:rsid w:val="001A78F6"/>
    <w:rsid w:val="001B1C0D"/>
    <w:rsid w:val="001B2D5B"/>
    <w:rsid w:val="001B2DBF"/>
    <w:rsid w:val="001B2FD5"/>
    <w:rsid w:val="001B375B"/>
    <w:rsid w:val="001B3D32"/>
    <w:rsid w:val="001B5256"/>
    <w:rsid w:val="001B6603"/>
    <w:rsid w:val="001B68BC"/>
    <w:rsid w:val="001C12F6"/>
    <w:rsid w:val="001C1E7A"/>
    <w:rsid w:val="001C22E6"/>
    <w:rsid w:val="001C2E15"/>
    <w:rsid w:val="001C3497"/>
    <w:rsid w:val="001C4DB1"/>
    <w:rsid w:val="001C4DC8"/>
    <w:rsid w:val="001C506E"/>
    <w:rsid w:val="001C5FD1"/>
    <w:rsid w:val="001C70AB"/>
    <w:rsid w:val="001D17D7"/>
    <w:rsid w:val="001D7551"/>
    <w:rsid w:val="001E08B1"/>
    <w:rsid w:val="001E1171"/>
    <w:rsid w:val="001E202B"/>
    <w:rsid w:val="001E37EC"/>
    <w:rsid w:val="001E4FC3"/>
    <w:rsid w:val="001E5738"/>
    <w:rsid w:val="001E58D2"/>
    <w:rsid w:val="001E7BF3"/>
    <w:rsid w:val="001F027D"/>
    <w:rsid w:val="001F0435"/>
    <w:rsid w:val="001F09F8"/>
    <w:rsid w:val="001F135C"/>
    <w:rsid w:val="001F260F"/>
    <w:rsid w:val="001F2F8A"/>
    <w:rsid w:val="001F3740"/>
    <w:rsid w:val="001F37B8"/>
    <w:rsid w:val="001F5C26"/>
    <w:rsid w:val="002026FD"/>
    <w:rsid w:val="00202B4B"/>
    <w:rsid w:val="00202F14"/>
    <w:rsid w:val="002041E1"/>
    <w:rsid w:val="0020686A"/>
    <w:rsid w:val="002074C1"/>
    <w:rsid w:val="00207677"/>
    <w:rsid w:val="0021197F"/>
    <w:rsid w:val="002136E1"/>
    <w:rsid w:val="0021475B"/>
    <w:rsid w:val="00215C12"/>
    <w:rsid w:val="00216D12"/>
    <w:rsid w:val="00217F9A"/>
    <w:rsid w:val="0022155A"/>
    <w:rsid w:val="0022192D"/>
    <w:rsid w:val="00221A5D"/>
    <w:rsid w:val="00221FF4"/>
    <w:rsid w:val="0022301A"/>
    <w:rsid w:val="00223521"/>
    <w:rsid w:val="002236E3"/>
    <w:rsid w:val="00223DE4"/>
    <w:rsid w:val="0022480D"/>
    <w:rsid w:val="00226E4E"/>
    <w:rsid w:val="0023120B"/>
    <w:rsid w:val="002331A7"/>
    <w:rsid w:val="00233C1B"/>
    <w:rsid w:val="0023530B"/>
    <w:rsid w:val="002369A4"/>
    <w:rsid w:val="00237240"/>
    <w:rsid w:val="002402F4"/>
    <w:rsid w:val="00241820"/>
    <w:rsid w:val="00241BD3"/>
    <w:rsid w:val="00241E00"/>
    <w:rsid w:val="00241FA6"/>
    <w:rsid w:val="00242C30"/>
    <w:rsid w:val="002474FD"/>
    <w:rsid w:val="0025032D"/>
    <w:rsid w:val="002526C4"/>
    <w:rsid w:val="00252FDF"/>
    <w:rsid w:val="00254333"/>
    <w:rsid w:val="00255245"/>
    <w:rsid w:val="00255774"/>
    <w:rsid w:val="002558D5"/>
    <w:rsid w:val="00256587"/>
    <w:rsid w:val="002574B3"/>
    <w:rsid w:val="002576C9"/>
    <w:rsid w:val="0026077F"/>
    <w:rsid w:val="00261295"/>
    <w:rsid w:val="002613CF"/>
    <w:rsid w:val="0026284B"/>
    <w:rsid w:val="00263538"/>
    <w:rsid w:val="00264A04"/>
    <w:rsid w:val="00266FE7"/>
    <w:rsid w:val="00270712"/>
    <w:rsid w:val="00270C95"/>
    <w:rsid w:val="002716F9"/>
    <w:rsid w:val="002743C5"/>
    <w:rsid w:val="0027588B"/>
    <w:rsid w:val="00275BFE"/>
    <w:rsid w:val="002767EE"/>
    <w:rsid w:val="00280225"/>
    <w:rsid w:val="00280607"/>
    <w:rsid w:val="00281E32"/>
    <w:rsid w:val="00281F82"/>
    <w:rsid w:val="00282062"/>
    <w:rsid w:val="00282618"/>
    <w:rsid w:val="00285016"/>
    <w:rsid w:val="002866EC"/>
    <w:rsid w:val="002868B2"/>
    <w:rsid w:val="00293D1F"/>
    <w:rsid w:val="00296A5E"/>
    <w:rsid w:val="0029714D"/>
    <w:rsid w:val="00297991"/>
    <w:rsid w:val="002A0369"/>
    <w:rsid w:val="002A09D2"/>
    <w:rsid w:val="002A2715"/>
    <w:rsid w:val="002A35FB"/>
    <w:rsid w:val="002A3647"/>
    <w:rsid w:val="002A3E75"/>
    <w:rsid w:val="002A4927"/>
    <w:rsid w:val="002A4F31"/>
    <w:rsid w:val="002A53C2"/>
    <w:rsid w:val="002A5E9C"/>
    <w:rsid w:val="002A68EF"/>
    <w:rsid w:val="002A6BB3"/>
    <w:rsid w:val="002A6CEA"/>
    <w:rsid w:val="002B00AD"/>
    <w:rsid w:val="002B0116"/>
    <w:rsid w:val="002B0703"/>
    <w:rsid w:val="002B095E"/>
    <w:rsid w:val="002B19BE"/>
    <w:rsid w:val="002B21D4"/>
    <w:rsid w:val="002B228B"/>
    <w:rsid w:val="002B24C7"/>
    <w:rsid w:val="002B2A76"/>
    <w:rsid w:val="002B2DE6"/>
    <w:rsid w:val="002B3A78"/>
    <w:rsid w:val="002B43F5"/>
    <w:rsid w:val="002B56B1"/>
    <w:rsid w:val="002C442C"/>
    <w:rsid w:val="002C48EF"/>
    <w:rsid w:val="002C5856"/>
    <w:rsid w:val="002C5FF2"/>
    <w:rsid w:val="002C625F"/>
    <w:rsid w:val="002C690B"/>
    <w:rsid w:val="002C6C0C"/>
    <w:rsid w:val="002D13C5"/>
    <w:rsid w:val="002D16CE"/>
    <w:rsid w:val="002D1F61"/>
    <w:rsid w:val="002D4A6A"/>
    <w:rsid w:val="002D6885"/>
    <w:rsid w:val="002D7409"/>
    <w:rsid w:val="002D7FFB"/>
    <w:rsid w:val="002E117E"/>
    <w:rsid w:val="002E165D"/>
    <w:rsid w:val="002E1EF1"/>
    <w:rsid w:val="002E30F9"/>
    <w:rsid w:val="002E4245"/>
    <w:rsid w:val="002E426D"/>
    <w:rsid w:val="002E775C"/>
    <w:rsid w:val="002E795A"/>
    <w:rsid w:val="002F11FD"/>
    <w:rsid w:val="002F2693"/>
    <w:rsid w:val="002F26C8"/>
    <w:rsid w:val="002F3071"/>
    <w:rsid w:val="002F3C92"/>
    <w:rsid w:val="002F4BD3"/>
    <w:rsid w:val="002F55A0"/>
    <w:rsid w:val="002F6015"/>
    <w:rsid w:val="002F741F"/>
    <w:rsid w:val="00300F51"/>
    <w:rsid w:val="00301EFC"/>
    <w:rsid w:val="003022BD"/>
    <w:rsid w:val="00302CD3"/>
    <w:rsid w:val="00303770"/>
    <w:rsid w:val="003043AE"/>
    <w:rsid w:val="00306499"/>
    <w:rsid w:val="00306763"/>
    <w:rsid w:val="00306776"/>
    <w:rsid w:val="00307DBD"/>
    <w:rsid w:val="003104A1"/>
    <w:rsid w:val="00311F2E"/>
    <w:rsid w:val="003126A4"/>
    <w:rsid w:val="0031293E"/>
    <w:rsid w:val="0031481E"/>
    <w:rsid w:val="003152C8"/>
    <w:rsid w:val="00315EF8"/>
    <w:rsid w:val="0031723B"/>
    <w:rsid w:val="0032176C"/>
    <w:rsid w:val="00321C86"/>
    <w:rsid w:val="00321D9D"/>
    <w:rsid w:val="00323E1B"/>
    <w:rsid w:val="0032453F"/>
    <w:rsid w:val="003249ED"/>
    <w:rsid w:val="00325557"/>
    <w:rsid w:val="00330C5B"/>
    <w:rsid w:val="00331A69"/>
    <w:rsid w:val="00332B21"/>
    <w:rsid w:val="00333D71"/>
    <w:rsid w:val="0033599B"/>
    <w:rsid w:val="00340480"/>
    <w:rsid w:val="0034059A"/>
    <w:rsid w:val="003411BA"/>
    <w:rsid w:val="0034168C"/>
    <w:rsid w:val="00341C90"/>
    <w:rsid w:val="003435F4"/>
    <w:rsid w:val="00345A66"/>
    <w:rsid w:val="00345EF4"/>
    <w:rsid w:val="00351BEF"/>
    <w:rsid w:val="00352230"/>
    <w:rsid w:val="003537E7"/>
    <w:rsid w:val="00353FA4"/>
    <w:rsid w:val="00354B89"/>
    <w:rsid w:val="00356AF2"/>
    <w:rsid w:val="003575BB"/>
    <w:rsid w:val="00360136"/>
    <w:rsid w:val="00360C37"/>
    <w:rsid w:val="00361654"/>
    <w:rsid w:val="00363699"/>
    <w:rsid w:val="003644F5"/>
    <w:rsid w:val="00364655"/>
    <w:rsid w:val="00364D88"/>
    <w:rsid w:val="0036594F"/>
    <w:rsid w:val="00367B21"/>
    <w:rsid w:val="003712FB"/>
    <w:rsid w:val="003722DA"/>
    <w:rsid w:val="00374B7D"/>
    <w:rsid w:val="00376FED"/>
    <w:rsid w:val="00380056"/>
    <w:rsid w:val="00380E1D"/>
    <w:rsid w:val="00380E68"/>
    <w:rsid w:val="003818DC"/>
    <w:rsid w:val="003819FB"/>
    <w:rsid w:val="00381B66"/>
    <w:rsid w:val="00382DDE"/>
    <w:rsid w:val="003830E9"/>
    <w:rsid w:val="00383990"/>
    <w:rsid w:val="00385F27"/>
    <w:rsid w:val="0038625E"/>
    <w:rsid w:val="00386979"/>
    <w:rsid w:val="00386AF4"/>
    <w:rsid w:val="003877A7"/>
    <w:rsid w:val="003879BE"/>
    <w:rsid w:val="003906D9"/>
    <w:rsid w:val="00390CFE"/>
    <w:rsid w:val="00391763"/>
    <w:rsid w:val="00391FD2"/>
    <w:rsid w:val="00393C5D"/>
    <w:rsid w:val="00394382"/>
    <w:rsid w:val="00395081"/>
    <w:rsid w:val="00395A9A"/>
    <w:rsid w:val="003960B8"/>
    <w:rsid w:val="00397422"/>
    <w:rsid w:val="0039758B"/>
    <w:rsid w:val="003A063E"/>
    <w:rsid w:val="003A0694"/>
    <w:rsid w:val="003A25E0"/>
    <w:rsid w:val="003A26CC"/>
    <w:rsid w:val="003A354A"/>
    <w:rsid w:val="003A4CAD"/>
    <w:rsid w:val="003A53B0"/>
    <w:rsid w:val="003A6BEA"/>
    <w:rsid w:val="003A7026"/>
    <w:rsid w:val="003B0961"/>
    <w:rsid w:val="003B2BC0"/>
    <w:rsid w:val="003B2CA0"/>
    <w:rsid w:val="003B3304"/>
    <w:rsid w:val="003B42CC"/>
    <w:rsid w:val="003B4F4E"/>
    <w:rsid w:val="003B5FDE"/>
    <w:rsid w:val="003B5FFC"/>
    <w:rsid w:val="003C1229"/>
    <w:rsid w:val="003C1282"/>
    <w:rsid w:val="003C41CA"/>
    <w:rsid w:val="003C4782"/>
    <w:rsid w:val="003C53CC"/>
    <w:rsid w:val="003C689B"/>
    <w:rsid w:val="003C7EC6"/>
    <w:rsid w:val="003D01CA"/>
    <w:rsid w:val="003D087E"/>
    <w:rsid w:val="003D3136"/>
    <w:rsid w:val="003D49E0"/>
    <w:rsid w:val="003D7910"/>
    <w:rsid w:val="003E1D8B"/>
    <w:rsid w:val="003E2502"/>
    <w:rsid w:val="003E2A3B"/>
    <w:rsid w:val="003E30FD"/>
    <w:rsid w:val="003E31C7"/>
    <w:rsid w:val="003E334D"/>
    <w:rsid w:val="003E34D6"/>
    <w:rsid w:val="003E6D82"/>
    <w:rsid w:val="003E75E8"/>
    <w:rsid w:val="003E7945"/>
    <w:rsid w:val="003F09C5"/>
    <w:rsid w:val="003F112A"/>
    <w:rsid w:val="003F2495"/>
    <w:rsid w:val="003F4D7F"/>
    <w:rsid w:val="003F4FF3"/>
    <w:rsid w:val="003F55A5"/>
    <w:rsid w:val="003F6B1B"/>
    <w:rsid w:val="003F735C"/>
    <w:rsid w:val="004001A4"/>
    <w:rsid w:val="00400374"/>
    <w:rsid w:val="00401ED8"/>
    <w:rsid w:val="00403D6B"/>
    <w:rsid w:val="00404B21"/>
    <w:rsid w:val="00406626"/>
    <w:rsid w:val="004078C4"/>
    <w:rsid w:val="00410724"/>
    <w:rsid w:val="0041098B"/>
    <w:rsid w:val="00410FB6"/>
    <w:rsid w:val="0041468D"/>
    <w:rsid w:val="00414769"/>
    <w:rsid w:val="00416D10"/>
    <w:rsid w:val="0041705B"/>
    <w:rsid w:val="00417D85"/>
    <w:rsid w:val="0042237E"/>
    <w:rsid w:val="00422729"/>
    <w:rsid w:val="004229D2"/>
    <w:rsid w:val="004237FE"/>
    <w:rsid w:val="004238AD"/>
    <w:rsid w:val="00426726"/>
    <w:rsid w:val="00427227"/>
    <w:rsid w:val="00433F72"/>
    <w:rsid w:val="00435B8E"/>
    <w:rsid w:val="00435E4E"/>
    <w:rsid w:val="00436BA8"/>
    <w:rsid w:val="00437B09"/>
    <w:rsid w:val="00440658"/>
    <w:rsid w:val="00441D22"/>
    <w:rsid w:val="00443160"/>
    <w:rsid w:val="00445F86"/>
    <w:rsid w:val="00447D3A"/>
    <w:rsid w:val="00447D68"/>
    <w:rsid w:val="004511F8"/>
    <w:rsid w:val="004515FE"/>
    <w:rsid w:val="00451D27"/>
    <w:rsid w:val="0045232F"/>
    <w:rsid w:val="00452751"/>
    <w:rsid w:val="00452F96"/>
    <w:rsid w:val="00452FC6"/>
    <w:rsid w:val="00453236"/>
    <w:rsid w:val="00453B15"/>
    <w:rsid w:val="00453C46"/>
    <w:rsid w:val="00453DDF"/>
    <w:rsid w:val="00454796"/>
    <w:rsid w:val="004554D0"/>
    <w:rsid w:val="00455AE6"/>
    <w:rsid w:val="004571C6"/>
    <w:rsid w:val="00457270"/>
    <w:rsid w:val="00460344"/>
    <w:rsid w:val="00461962"/>
    <w:rsid w:val="0046375D"/>
    <w:rsid w:val="004652F3"/>
    <w:rsid w:val="004654C2"/>
    <w:rsid w:val="0046684E"/>
    <w:rsid w:val="004671DD"/>
    <w:rsid w:val="004674CB"/>
    <w:rsid w:val="004705DA"/>
    <w:rsid w:val="0047079C"/>
    <w:rsid w:val="0047172A"/>
    <w:rsid w:val="00471C3F"/>
    <w:rsid w:val="004729AF"/>
    <w:rsid w:val="00472EAC"/>
    <w:rsid w:val="004739A7"/>
    <w:rsid w:val="0047539E"/>
    <w:rsid w:val="0047727C"/>
    <w:rsid w:val="004807A8"/>
    <w:rsid w:val="00480BFC"/>
    <w:rsid w:val="00484020"/>
    <w:rsid w:val="0048443C"/>
    <w:rsid w:val="004853C8"/>
    <w:rsid w:val="00486265"/>
    <w:rsid w:val="004869F3"/>
    <w:rsid w:val="004933B6"/>
    <w:rsid w:val="004936F9"/>
    <w:rsid w:val="00494A0D"/>
    <w:rsid w:val="004951F1"/>
    <w:rsid w:val="00496216"/>
    <w:rsid w:val="00496B7F"/>
    <w:rsid w:val="00496F18"/>
    <w:rsid w:val="004A087E"/>
    <w:rsid w:val="004A17D4"/>
    <w:rsid w:val="004A2DE9"/>
    <w:rsid w:val="004A33BE"/>
    <w:rsid w:val="004A37F2"/>
    <w:rsid w:val="004A3979"/>
    <w:rsid w:val="004A47D2"/>
    <w:rsid w:val="004A4A2C"/>
    <w:rsid w:val="004A5B14"/>
    <w:rsid w:val="004A61B4"/>
    <w:rsid w:val="004A6A05"/>
    <w:rsid w:val="004A71D8"/>
    <w:rsid w:val="004A7991"/>
    <w:rsid w:val="004B0E88"/>
    <w:rsid w:val="004B2750"/>
    <w:rsid w:val="004B2967"/>
    <w:rsid w:val="004B5583"/>
    <w:rsid w:val="004B5996"/>
    <w:rsid w:val="004C0E17"/>
    <w:rsid w:val="004C1315"/>
    <w:rsid w:val="004C5AB2"/>
    <w:rsid w:val="004C5E99"/>
    <w:rsid w:val="004D0BD9"/>
    <w:rsid w:val="004D0E6B"/>
    <w:rsid w:val="004D1A5E"/>
    <w:rsid w:val="004D3DBE"/>
    <w:rsid w:val="004D5907"/>
    <w:rsid w:val="004D5DF7"/>
    <w:rsid w:val="004E1130"/>
    <w:rsid w:val="004E22B1"/>
    <w:rsid w:val="004E2543"/>
    <w:rsid w:val="004E379D"/>
    <w:rsid w:val="004E4057"/>
    <w:rsid w:val="004E4946"/>
    <w:rsid w:val="004E568B"/>
    <w:rsid w:val="004E660A"/>
    <w:rsid w:val="004F0BE0"/>
    <w:rsid w:val="004F24B5"/>
    <w:rsid w:val="004F2F68"/>
    <w:rsid w:val="004F67AF"/>
    <w:rsid w:val="004F6EEC"/>
    <w:rsid w:val="0050095D"/>
    <w:rsid w:val="005014A8"/>
    <w:rsid w:val="005034D5"/>
    <w:rsid w:val="00503625"/>
    <w:rsid w:val="00505B02"/>
    <w:rsid w:val="00507460"/>
    <w:rsid w:val="00507A1A"/>
    <w:rsid w:val="00510478"/>
    <w:rsid w:val="00511A28"/>
    <w:rsid w:val="00512EC0"/>
    <w:rsid w:val="00516DCD"/>
    <w:rsid w:val="005171CA"/>
    <w:rsid w:val="00521365"/>
    <w:rsid w:val="005213A3"/>
    <w:rsid w:val="0052188D"/>
    <w:rsid w:val="00521965"/>
    <w:rsid w:val="00521A26"/>
    <w:rsid w:val="00523B00"/>
    <w:rsid w:val="0052460B"/>
    <w:rsid w:val="00524EE0"/>
    <w:rsid w:val="005277C9"/>
    <w:rsid w:val="00531329"/>
    <w:rsid w:val="005313D5"/>
    <w:rsid w:val="00533AF3"/>
    <w:rsid w:val="0053534F"/>
    <w:rsid w:val="005357CE"/>
    <w:rsid w:val="00537525"/>
    <w:rsid w:val="00540483"/>
    <w:rsid w:val="0054065E"/>
    <w:rsid w:val="00541313"/>
    <w:rsid w:val="00543E75"/>
    <w:rsid w:val="0054429B"/>
    <w:rsid w:val="00544605"/>
    <w:rsid w:val="00544757"/>
    <w:rsid w:val="00544C14"/>
    <w:rsid w:val="00545BC9"/>
    <w:rsid w:val="00545C20"/>
    <w:rsid w:val="0054764D"/>
    <w:rsid w:val="005477C2"/>
    <w:rsid w:val="00556E61"/>
    <w:rsid w:val="005571B8"/>
    <w:rsid w:val="00557D7A"/>
    <w:rsid w:val="0056196E"/>
    <w:rsid w:val="00561D2F"/>
    <w:rsid w:val="00564475"/>
    <w:rsid w:val="00565CBF"/>
    <w:rsid w:val="00566C0A"/>
    <w:rsid w:val="00567285"/>
    <w:rsid w:val="00570BF2"/>
    <w:rsid w:val="00575B02"/>
    <w:rsid w:val="0057676C"/>
    <w:rsid w:val="00576A9D"/>
    <w:rsid w:val="0057736D"/>
    <w:rsid w:val="00577912"/>
    <w:rsid w:val="00577DB7"/>
    <w:rsid w:val="00580A1A"/>
    <w:rsid w:val="00581F6F"/>
    <w:rsid w:val="00582153"/>
    <w:rsid w:val="00583ED8"/>
    <w:rsid w:val="00584FDE"/>
    <w:rsid w:val="00585BA1"/>
    <w:rsid w:val="00586040"/>
    <w:rsid w:val="00591F13"/>
    <w:rsid w:val="005921A0"/>
    <w:rsid w:val="0059367E"/>
    <w:rsid w:val="00593CAE"/>
    <w:rsid w:val="00594435"/>
    <w:rsid w:val="00596943"/>
    <w:rsid w:val="005A12E9"/>
    <w:rsid w:val="005A1CDE"/>
    <w:rsid w:val="005A2904"/>
    <w:rsid w:val="005A2C21"/>
    <w:rsid w:val="005A31C0"/>
    <w:rsid w:val="005A3562"/>
    <w:rsid w:val="005A54EA"/>
    <w:rsid w:val="005A5B04"/>
    <w:rsid w:val="005A5CE4"/>
    <w:rsid w:val="005A6E99"/>
    <w:rsid w:val="005B05EF"/>
    <w:rsid w:val="005B1965"/>
    <w:rsid w:val="005B1CDE"/>
    <w:rsid w:val="005B1ECA"/>
    <w:rsid w:val="005B2930"/>
    <w:rsid w:val="005B3EEA"/>
    <w:rsid w:val="005B6390"/>
    <w:rsid w:val="005B7908"/>
    <w:rsid w:val="005C2593"/>
    <w:rsid w:val="005C3F21"/>
    <w:rsid w:val="005C45A0"/>
    <w:rsid w:val="005D00C2"/>
    <w:rsid w:val="005D08C6"/>
    <w:rsid w:val="005D0DE0"/>
    <w:rsid w:val="005D18F5"/>
    <w:rsid w:val="005D1FCE"/>
    <w:rsid w:val="005D358D"/>
    <w:rsid w:val="005D39A5"/>
    <w:rsid w:val="005D4445"/>
    <w:rsid w:val="005D4E34"/>
    <w:rsid w:val="005D534B"/>
    <w:rsid w:val="005D5529"/>
    <w:rsid w:val="005D5DD0"/>
    <w:rsid w:val="005D7E86"/>
    <w:rsid w:val="005E1008"/>
    <w:rsid w:val="005E352F"/>
    <w:rsid w:val="005E3559"/>
    <w:rsid w:val="005E56E3"/>
    <w:rsid w:val="005E66BE"/>
    <w:rsid w:val="005E7874"/>
    <w:rsid w:val="005E7DD1"/>
    <w:rsid w:val="005F09B8"/>
    <w:rsid w:val="005F0F2B"/>
    <w:rsid w:val="005F1584"/>
    <w:rsid w:val="005F22E8"/>
    <w:rsid w:val="005F24B0"/>
    <w:rsid w:val="005F2D2D"/>
    <w:rsid w:val="005F37BF"/>
    <w:rsid w:val="005F482D"/>
    <w:rsid w:val="005F53BC"/>
    <w:rsid w:val="0060143A"/>
    <w:rsid w:val="00601C7C"/>
    <w:rsid w:val="00602E10"/>
    <w:rsid w:val="00603854"/>
    <w:rsid w:val="00606648"/>
    <w:rsid w:val="006073E6"/>
    <w:rsid w:val="00610448"/>
    <w:rsid w:val="006119B2"/>
    <w:rsid w:val="00611ABC"/>
    <w:rsid w:val="00612829"/>
    <w:rsid w:val="00612ACE"/>
    <w:rsid w:val="006146B3"/>
    <w:rsid w:val="00617528"/>
    <w:rsid w:val="006201B7"/>
    <w:rsid w:val="006220D9"/>
    <w:rsid w:val="006223AB"/>
    <w:rsid w:val="00622C06"/>
    <w:rsid w:val="0062637E"/>
    <w:rsid w:val="00632848"/>
    <w:rsid w:val="00632B01"/>
    <w:rsid w:val="006343E9"/>
    <w:rsid w:val="00635698"/>
    <w:rsid w:val="00640BEA"/>
    <w:rsid w:val="00641ADA"/>
    <w:rsid w:val="00642708"/>
    <w:rsid w:val="006430D3"/>
    <w:rsid w:val="00645B81"/>
    <w:rsid w:val="00645BA5"/>
    <w:rsid w:val="0064617F"/>
    <w:rsid w:val="0064684B"/>
    <w:rsid w:val="0064693D"/>
    <w:rsid w:val="00647C95"/>
    <w:rsid w:val="00650439"/>
    <w:rsid w:val="006504C7"/>
    <w:rsid w:val="0065097B"/>
    <w:rsid w:val="00652B3D"/>
    <w:rsid w:val="00654145"/>
    <w:rsid w:val="00657E04"/>
    <w:rsid w:val="006609D1"/>
    <w:rsid w:val="00661290"/>
    <w:rsid w:val="00664C90"/>
    <w:rsid w:val="0066700C"/>
    <w:rsid w:val="0067197C"/>
    <w:rsid w:val="00672E65"/>
    <w:rsid w:val="0067304D"/>
    <w:rsid w:val="0067496B"/>
    <w:rsid w:val="006751C9"/>
    <w:rsid w:val="00675440"/>
    <w:rsid w:val="006769F3"/>
    <w:rsid w:val="0067794C"/>
    <w:rsid w:val="00681A5A"/>
    <w:rsid w:val="00681AD2"/>
    <w:rsid w:val="00681EAE"/>
    <w:rsid w:val="00682269"/>
    <w:rsid w:val="0068404A"/>
    <w:rsid w:val="00685F43"/>
    <w:rsid w:val="00686380"/>
    <w:rsid w:val="006864E1"/>
    <w:rsid w:val="00686C3D"/>
    <w:rsid w:val="00692005"/>
    <w:rsid w:val="00692419"/>
    <w:rsid w:val="0069242A"/>
    <w:rsid w:val="006925DF"/>
    <w:rsid w:val="0069397D"/>
    <w:rsid w:val="00695137"/>
    <w:rsid w:val="00695D8A"/>
    <w:rsid w:val="006965DF"/>
    <w:rsid w:val="00696EEF"/>
    <w:rsid w:val="006979ED"/>
    <w:rsid w:val="00697C9B"/>
    <w:rsid w:val="00697E4E"/>
    <w:rsid w:val="006A1E6C"/>
    <w:rsid w:val="006A3C27"/>
    <w:rsid w:val="006A3ED0"/>
    <w:rsid w:val="006A3F57"/>
    <w:rsid w:val="006A4AF6"/>
    <w:rsid w:val="006A5863"/>
    <w:rsid w:val="006A67E2"/>
    <w:rsid w:val="006A6FC3"/>
    <w:rsid w:val="006A76F3"/>
    <w:rsid w:val="006B2691"/>
    <w:rsid w:val="006B2C6A"/>
    <w:rsid w:val="006B40A0"/>
    <w:rsid w:val="006B5294"/>
    <w:rsid w:val="006C0927"/>
    <w:rsid w:val="006C1236"/>
    <w:rsid w:val="006C2354"/>
    <w:rsid w:val="006C3E93"/>
    <w:rsid w:val="006C5BB5"/>
    <w:rsid w:val="006C7B85"/>
    <w:rsid w:val="006D07A4"/>
    <w:rsid w:val="006D216E"/>
    <w:rsid w:val="006D3270"/>
    <w:rsid w:val="006D396B"/>
    <w:rsid w:val="006D54A8"/>
    <w:rsid w:val="006D6982"/>
    <w:rsid w:val="006D7E85"/>
    <w:rsid w:val="006D7EE5"/>
    <w:rsid w:val="006E07AB"/>
    <w:rsid w:val="006E27D1"/>
    <w:rsid w:val="006E4E35"/>
    <w:rsid w:val="006E5DF6"/>
    <w:rsid w:val="006E6386"/>
    <w:rsid w:val="006E6675"/>
    <w:rsid w:val="006F0FED"/>
    <w:rsid w:val="006F1070"/>
    <w:rsid w:val="006F3FF6"/>
    <w:rsid w:val="006F5B0F"/>
    <w:rsid w:val="006F697D"/>
    <w:rsid w:val="006F76AC"/>
    <w:rsid w:val="00700346"/>
    <w:rsid w:val="00700956"/>
    <w:rsid w:val="00701016"/>
    <w:rsid w:val="007032A9"/>
    <w:rsid w:val="00703E8E"/>
    <w:rsid w:val="007046D8"/>
    <w:rsid w:val="00704E8D"/>
    <w:rsid w:val="0070631A"/>
    <w:rsid w:val="0071220A"/>
    <w:rsid w:val="0071383D"/>
    <w:rsid w:val="0071389B"/>
    <w:rsid w:val="007139BB"/>
    <w:rsid w:val="00713A82"/>
    <w:rsid w:val="00713E64"/>
    <w:rsid w:val="00717C18"/>
    <w:rsid w:val="00717F57"/>
    <w:rsid w:val="00722337"/>
    <w:rsid w:val="0072334D"/>
    <w:rsid w:val="007243A3"/>
    <w:rsid w:val="0072536B"/>
    <w:rsid w:val="0072593A"/>
    <w:rsid w:val="0072700F"/>
    <w:rsid w:val="007312A7"/>
    <w:rsid w:val="007316EB"/>
    <w:rsid w:val="0073777C"/>
    <w:rsid w:val="00737DFC"/>
    <w:rsid w:val="00740D0E"/>
    <w:rsid w:val="007411D3"/>
    <w:rsid w:val="00743277"/>
    <w:rsid w:val="007447ED"/>
    <w:rsid w:val="00745886"/>
    <w:rsid w:val="00747096"/>
    <w:rsid w:val="007476B1"/>
    <w:rsid w:val="007476D0"/>
    <w:rsid w:val="00747CB2"/>
    <w:rsid w:val="00750C50"/>
    <w:rsid w:val="007518E1"/>
    <w:rsid w:val="007522E8"/>
    <w:rsid w:val="007526A3"/>
    <w:rsid w:val="0075406A"/>
    <w:rsid w:val="007564C9"/>
    <w:rsid w:val="00756E59"/>
    <w:rsid w:val="0075756A"/>
    <w:rsid w:val="00757801"/>
    <w:rsid w:val="00757AB3"/>
    <w:rsid w:val="0076014D"/>
    <w:rsid w:val="00762582"/>
    <w:rsid w:val="0076302D"/>
    <w:rsid w:val="00764B11"/>
    <w:rsid w:val="00765C82"/>
    <w:rsid w:val="00765E9D"/>
    <w:rsid w:val="00766F89"/>
    <w:rsid w:val="00770B4D"/>
    <w:rsid w:val="00770D88"/>
    <w:rsid w:val="00771A0A"/>
    <w:rsid w:val="007723BB"/>
    <w:rsid w:val="007726B2"/>
    <w:rsid w:val="00772CF7"/>
    <w:rsid w:val="00773E8C"/>
    <w:rsid w:val="007744D2"/>
    <w:rsid w:val="0077659B"/>
    <w:rsid w:val="0077672F"/>
    <w:rsid w:val="00780FD0"/>
    <w:rsid w:val="00782920"/>
    <w:rsid w:val="00782DEF"/>
    <w:rsid w:val="00783585"/>
    <w:rsid w:val="00783B9C"/>
    <w:rsid w:val="007847D7"/>
    <w:rsid w:val="00787B47"/>
    <w:rsid w:val="007901D7"/>
    <w:rsid w:val="00791EA4"/>
    <w:rsid w:val="00792197"/>
    <w:rsid w:val="0079219B"/>
    <w:rsid w:val="00792462"/>
    <w:rsid w:val="0079285D"/>
    <w:rsid w:val="0079371A"/>
    <w:rsid w:val="00793B50"/>
    <w:rsid w:val="00796DDA"/>
    <w:rsid w:val="00797756"/>
    <w:rsid w:val="007A0089"/>
    <w:rsid w:val="007A00E4"/>
    <w:rsid w:val="007A0E8C"/>
    <w:rsid w:val="007A3D3D"/>
    <w:rsid w:val="007A665A"/>
    <w:rsid w:val="007A78B9"/>
    <w:rsid w:val="007A7D0C"/>
    <w:rsid w:val="007B0678"/>
    <w:rsid w:val="007B2230"/>
    <w:rsid w:val="007B2CF7"/>
    <w:rsid w:val="007B2E24"/>
    <w:rsid w:val="007B31A7"/>
    <w:rsid w:val="007B3932"/>
    <w:rsid w:val="007B48EC"/>
    <w:rsid w:val="007B63F4"/>
    <w:rsid w:val="007B72A7"/>
    <w:rsid w:val="007C0720"/>
    <w:rsid w:val="007C0A3E"/>
    <w:rsid w:val="007C153E"/>
    <w:rsid w:val="007C2944"/>
    <w:rsid w:val="007C427E"/>
    <w:rsid w:val="007C45B3"/>
    <w:rsid w:val="007C5E44"/>
    <w:rsid w:val="007C62A2"/>
    <w:rsid w:val="007C641F"/>
    <w:rsid w:val="007C7055"/>
    <w:rsid w:val="007D03A9"/>
    <w:rsid w:val="007D222F"/>
    <w:rsid w:val="007D323F"/>
    <w:rsid w:val="007D473A"/>
    <w:rsid w:val="007D5EAB"/>
    <w:rsid w:val="007D69CF"/>
    <w:rsid w:val="007E044A"/>
    <w:rsid w:val="007E0670"/>
    <w:rsid w:val="007E12DD"/>
    <w:rsid w:val="007E2A8E"/>
    <w:rsid w:val="007E39DA"/>
    <w:rsid w:val="007E43B0"/>
    <w:rsid w:val="007E4EB9"/>
    <w:rsid w:val="007E577F"/>
    <w:rsid w:val="007E73FB"/>
    <w:rsid w:val="007F02D4"/>
    <w:rsid w:val="007F05AB"/>
    <w:rsid w:val="007F0F4E"/>
    <w:rsid w:val="007F2302"/>
    <w:rsid w:val="007F2EBC"/>
    <w:rsid w:val="007F359B"/>
    <w:rsid w:val="007F4B58"/>
    <w:rsid w:val="007F59D2"/>
    <w:rsid w:val="007F5DEC"/>
    <w:rsid w:val="007F7D9D"/>
    <w:rsid w:val="00800CF0"/>
    <w:rsid w:val="008018D8"/>
    <w:rsid w:val="0080307D"/>
    <w:rsid w:val="00803DA6"/>
    <w:rsid w:val="0080540E"/>
    <w:rsid w:val="00807AE0"/>
    <w:rsid w:val="008125E7"/>
    <w:rsid w:val="0081260E"/>
    <w:rsid w:val="00813745"/>
    <w:rsid w:val="00814E64"/>
    <w:rsid w:val="00816247"/>
    <w:rsid w:val="00816471"/>
    <w:rsid w:val="008178AA"/>
    <w:rsid w:val="00817CE7"/>
    <w:rsid w:val="0082020A"/>
    <w:rsid w:val="008207B4"/>
    <w:rsid w:val="00821156"/>
    <w:rsid w:val="00821CF6"/>
    <w:rsid w:val="00826034"/>
    <w:rsid w:val="00826A21"/>
    <w:rsid w:val="008274AE"/>
    <w:rsid w:val="00830E66"/>
    <w:rsid w:val="008339C7"/>
    <w:rsid w:val="008358EB"/>
    <w:rsid w:val="00836DA7"/>
    <w:rsid w:val="0084054B"/>
    <w:rsid w:val="00841BA0"/>
    <w:rsid w:val="00842910"/>
    <w:rsid w:val="00843884"/>
    <w:rsid w:val="00844E70"/>
    <w:rsid w:val="008456C3"/>
    <w:rsid w:val="00846F68"/>
    <w:rsid w:val="0084787C"/>
    <w:rsid w:val="008514A1"/>
    <w:rsid w:val="00852888"/>
    <w:rsid w:val="00854DBC"/>
    <w:rsid w:val="00856241"/>
    <w:rsid w:val="00856E00"/>
    <w:rsid w:val="00857357"/>
    <w:rsid w:val="00857E41"/>
    <w:rsid w:val="00860286"/>
    <w:rsid w:val="00860498"/>
    <w:rsid w:val="008616DD"/>
    <w:rsid w:val="0086499D"/>
    <w:rsid w:val="00864C85"/>
    <w:rsid w:val="00865971"/>
    <w:rsid w:val="008669ED"/>
    <w:rsid w:val="00870769"/>
    <w:rsid w:val="008710CA"/>
    <w:rsid w:val="008717B1"/>
    <w:rsid w:val="008719BE"/>
    <w:rsid w:val="008721C7"/>
    <w:rsid w:val="008724A1"/>
    <w:rsid w:val="008730A0"/>
    <w:rsid w:val="00873326"/>
    <w:rsid w:val="0087358D"/>
    <w:rsid w:val="008751EF"/>
    <w:rsid w:val="00876071"/>
    <w:rsid w:val="00876302"/>
    <w:rsid w:val="008832D9"/>
    <w:rsid w:val="00883334"/>
    <w:rsid w:val="00883554"/>
    <w:rsid w:val="008841EB"/>
    <w:rsid w:val="00885309"/>
    <w:rsid w:val="008855A4"/>
    <w:rsid w:val="00890499"/>
    <w:rsid w:val="00892BA4"/>
    <w:rsid w:val="00892BFA"/>
    <w:rsid w:val="008936B5"/>
    <w:rsid w:val="00896C3C"/>
    <w:rsid w:val="008974A3"/>
    <w:rsid w:val="008A33B4"/>
    <w:rsid w:val="008A3AA6"/>
    <w:rsid w:val="008A4E3C"/>
    <w:rsid w:val="008A67DD"/>
    <w:rsid w:val="008A7217"/>
    <w:rsid w:val="008A7907"/>
    <w:rsid w:val="008A799F"/>
    <w:rsid w:val="008B098F"/>
    <w:rsid w:val="008B2602"/>
    <w:rsid w:val="008B33DF"/>
    <w:rsid w:val="008B3F0F"/>
    <w:rsid w:val="008B5422"/>
    <w:rsid w:val="008B7F28"/>
    <w:rsid w:val="008C00AE"/>
    <w:rsid w:val="008C080B"/>
    <w:rsid w:val="008C1460"/>
    <w:rsid w:val="008C167B"/>
    <w:rsid w:val="008C2591"/>
    <w:rsid w:val="008C3637"/>
    <w:rsid w:val="008C3D9C"/>
    <w:rsid w:val="008C5BBB"/>
    <w:rsid w:val="008C75C0"/>
    <w:rsid w:val="008C779F"/>
    <w:rsid w:val="008D04D2"/>
    <w:rsid w:val="008D1255"/>
    <w:rsid w:val="008D15CD"/>
    <w:rsid w:val="008D1BCB"/>
    <w:rsid w:val="008D28BF"/>
    <w:rsid w:val="008D48C1"/>
    <w:rsid w:val="008D49CC"/>
    <w:rsid w:val="008E005C"/>
    <w:rsid w:val="008E1450"/>
    <w:rsid w:val="008E29C5"/>
    <w:rsid w:val="008E2BEE"/>
    <w:rsid w:val="008E304B"/>
    <w:rsid w:val="008E331E"/>
    <w:rsid w:val="008E3DD8"/>
    <w:rsid w:val="008E4529"/>
    <w:rsid w:val="008E473C"/>
    <w:rsid w:val="008E71F2"/>
    <w:rsid w:val="008E76E3"/>
    <w:rsid w:val="008F17FA"/>
    <w:rsid w:val="008F2F34"/>
    <w:rsid w:val="008F3465"/>
    <w:rsid w:val="008F3485"/>
    <w:rsid w:val="008F40D7"/>
    <w:rsid w:val="008F5C67"/>
    <w:rsid w:val="008F5E64"/>
    <w:rsid w:val="008F6107"/>
    <w:rsid w:val="008F65A7"/>
    <w:rsid w:val="00900BE7"/>
    <w:rsid w:val="00902757"/>
    <w:rsid w:val="00903E21"/>
    <w:rsid w:val="0090614A"/>
    <w:rsid w:val="00907935"/>
    <w:rsid w:val="0091003C"/>
    <w:rsid w:val="00912E3B"/>
    <w:rsid w:val="0091317F"/>
    <w:rsid w:val="00913680"/>
    <w:rsid w:val="0091414F"/>
    <w:rsid w:val="00914A54"/>
    <w:rsid w:val="0091597D"/>
    <w:rsid w:val="0091601C"/>
    <w:rsid w:val="00916562"/>
    <w:rsid w:val="00916F03"/>
    <w:rsid w:val="0091737C"/>
    <w:rsid w:val="00917F24"/>
    <w:rsid w:val="0092085F"/>
    <w:rsid w:val="00921343"/>
    <w:rsid w:val="00921A37"/>
    <w:rsid w:val="009228C0"/>
    <w:rsid w:val="00922AD3"/>
    <w:rsid w:val="00923D73"/>
    <w:rsid w:val="00924F6E"/>
    <w:rsid w:val="00927EED"/>
    <w:rsid w:val="00931925"/>
    <w:rsid w:val="009320F1"/>
    <w:rsid w:val="00934337"/>
    <w:rsid w:val="00935D14"/>
    <w:rsid w:val="00936C88"/>
    <w:rsid w:val="00937232"/>
    <w:rsid w:val="009413E9"/>
    <w:rsid w:val="009417EE"/>
    <w:rsid w:val="00941DC8"/>
    <w:rsid w:val="009428CD"/>
    <w:rsid w:val="00944413"/>
    <w:rsid w:val="00947686"/>
    <w:rsid w:val="009512C6"/>
    <w:rsid w:val="009514C0"/>
    <w:rsid w:val="00951EDD"/>
    <w:rsid w:val="009521C4"/>
    <w:rsid w:val="0095262B"/>
    <w:rsid w:val="0095295F"/>
    <w:rsid w:val="00957351"/>
    <w:rsid w:val="00960CDD"/>
    <w:rsid w:val="00962489"/>
    <w:rsid w:val="00962A7F"/>
    <w:rsid w:val="00965191"/>
    <w:rsid w:val="0096535B"/>
    <w:rsid w:val="0096631E"/>
    <w:rsid w:val="0096639D"/>
    <w:rsid w:val="00967824"/>
    <w:rsid w:val="009719E4"/>
    <w:rsid w:val="00971CEA"/>
    <w:rsid w:val="00972FA6"/>
    <w:rsid w:val="0097746C"/>
    <w:rsid w:val="00980733"/>
    <w:rsid w:val="0098176A"/>
    <w:rsid w:val="00982A31"/>
    <w:rsid w:val="00983BF5"/>
    <w:rsid w:val="009852E5"/>
    <w:rsid w:val="0098632F"/>
    <w:rsid w:val="009863AF"/>
    <w:rsid w:val="00986820"/>
    <w:rsid w:val="00986C45"/>
    <w:rsid w:val="009871A5"/>
    <w:rsid w:val="0099055F"/>
    <w:rsid w:val="00990B3E"/>
    <w:rsid w:val="009915EC"/>
    <w:rsid w:val="009937D1"/>
    <w:rsid w:val="00993BB0"/>
    <w:rsid w:val="0099430D"/>
    <w:rsid w:val="0099487C"/>
    <w:rsid w:val="009948CB"/>
    <w:rsid w:val="00996C6C"/>
    <w:rsid w:val="009970F4"/>
    <w:rsid w:val="009972D8"/>
    <w:rsid w:val="009977C8"/>
    <w:rsid w:val="00997843"/>
    <w:rsid w:val="009A0613"/>
    <w:rsid w:val="009A0830"/>
    <w:rsid w:val="009A1D91"/>
    <w:rsid w:val="009A26CF"/>
    <w:rsid w:val="009A29FE"/>
    <w:rsid w:val="009A3677"/>
    <w:rsid w:val="009A3DF8"/>
    <w:rsid w:val="009A4BE7"/>
    <w:rsid w:val="009A51E6"/>
    <w:rsid w:val="009A6112"/>
    <w:rsid w:val="009A78F0"/>
    <w:rsid w:val="009A7C5F"/>
    <w:rsid w:val="009B0A50"/>
    <w:rsid w:val="009B0BD6"/>
    <w:rsid w:val="009B1BC0"/>
    <w:rsid w:val="009B216F"/>
    <w:rsid w:val="009B2515"/>
    <w:rsid w:val="009B6269"/>
    <w:rsid w:val="009B7010"/>
    <w:rsid w:val="009B7A76"/>
    <w:rsid w:val="009C066E"/>
    <w:rsid w:val="009C3CAF"/>
    <w:rsid w:val="009C54B4"/>
    <w:rsid w:val="009C6930"/>
    <w:rsid w:val="009C76E6"/>
    <w:rsid w:val="009C7726"/>
    <w:rsid w:val="009C7E37"/>
    <w:rsid w:val="009D0FC6"/>
    <w:rsid w:val="009D1584"/>
    <w:rsid w:val="009D2175"/>
    <w:rsid w:val="009D341E"/>
    <w:rsid w:val="009D34FD"/>
    <w:rsid w:val="009D3B70"/>
    <w:rsid w:val="009D5F90"/>
    <w:rsid w:val="009E0FB4"/>
    <w:rsid w:val="009E62A1"/>
    <w:rsid w:val="009E6531"/>
    <w:rsid w:val="009E6F7B"/>
    <w:rsid w:val="009F10D9"/>
    <w:rsid w:val="009F2C26"/>
    <w:rsid w:val="009F453F"/>
    <w:rsid w:val="009F57E6"/>
    <w:rsid w:val="009F62B5"/>
    <w:rsid w:val="009F6304"/>
    <w:rsid w:val="009F64FD"/>
    <w:rsid w:val="009F6A25"/>
    <w:rsid w:val="009F712D"/>
    <w:rsid w:val="009F7577"/>
    <w:rsid w:val="00A00864"/>
    <w:rsid w:val="00A00A40"/>
    <w:rsid w:val="00A00ADB"/>
    <w:rsid w:val="00A0120D"/>
    <w:rsid w:val="00A02511"/>
    <w:rsid w:val="00A02FBC"/>
    <w:rsid w:val="00A0355C"/>
    <w:rsid w:val="00A03D5D"/>
    <w:rsid w:val="00A04288"/>
    <w:rsid w:val="00A068E2"/>
    <w:rsid w:val="00A06D49"/>
    <w:rsid w:val="00A10318"/>
    <w:rsid w:val="00A1053A"/>
    <w:rsid w:val="00A10D5A"/>
    <w:rsid w:val="00A10F8A"/>
    <w:rsid w:val="00A10FCA"/>
    <w:rsid w:val="00A126FD"/>
    <w:rsid w:val="00A13A37"/>
    <w:rsid w:val="00A13C4D"/>
    <w:rsid w:val="00A1648E"/>
    <w:rsid w:val="00A16E1C"/>
    <w:rsid w:val="00A17889"/>
    <w:rsid w:val="00A17F24"/>
    <w:rsid w:val="00A21BC1"/>
    <w:rsid w:val="00A220BD"/>
    <w:rsid w:val="00A22937"/>
    <w:rsid w:val="00A22C78"/>
    <w:rsid w:val="00A24D08"/>
    <w:rsid w:val="00A26659"/>
    <w:rsid w:val="00A26E1F"/>
    <w:rsid w:val="00A272F6"/>
    <w:rsid w:val="00A308FA"/>
    <w:rsid w:val="00A31114"/>
    <w:rsid w:val="00A31C2E"/>
    <w:rsid w:val="00A32046"/>
    <w:rsid w:val="00A327C4"/>
    <w:rsid w:val="00A335F7"/>
    <w:rsid w:val="00A35928"/>
    <w:rsid w:val="00A37117"/>
    <w:rsid w:val="00A4035A"/>
    <w:rsid w:val="00A4062E"/>
    <w:rsid w:val="00A40667"/>
    <w:rsid w:val="00A4192D"/>
    <w:rsid w:val="00A41DE0"/>
    <w:rsid w:val="00A421B1"/>
    <w:rsid w:val="00A424A9"/>
    <w:rsid w:val="00A42B7D"/>
    <w:rsid w:val="00A434F4"/>
    <w:rsid w:val="00A441E4"/>
    <w:rsid w:val="00A44768"/>
    <w:rsid w:val="00A44B84"/>
    <w:rsid w:val="00A45D8B"/>
    <w:rsid w:val="00A461AE"/>
    <w:rsid w:val="00A467D2"/>
    <w:rsid w:val="00A476B6"/>
    <w:rsid w:val="00A4786A"/>
    <w:rsid w:val="00A47D8D"/>
    <w:rsid w:val="00A506BD"/>
    <w:rsid w:val="00A50FE4"/>
    <w:rsid w:val="00A51C3F"/>
    <w:rsid w:val="00A52715"/>
    <w:rsid w:val="00A52D0B"/>
    <w:rsid w:val="00A53179"/>
    <w:rsid w:val="00A53757"/>
    <w:rsid w:val="00A5504F"/>
    <w:rsid w:val="00A55C00"/>
    <w:rsid w:val="00A56114"/>
    <w:rsid w:val="00A5635C"/>
    <w:rsid w:val="00A6075A"/>
    <w:rsid w:val="00A6165A"/>
    <w:rsid w:val="00A62C3F"/>
    <w:rsid w:val="00A6528D"/>
    <w:rsid w:val="00A6668C"/>
    <w:rsid w:val="00A67CE5"/>
    <w:rsid w:val="00A706A5"/>
    <w:rsid w:val="00A7672B"/>
    <w:rsid w:val="00A77D71"/>
    <w:rsid w:val="00A836A1"/>
    <w:rsid w:val="00A84F71"/>
    <w:rsid w:val="00A85614"/>
    <w:rsid w:val="00A85B39"/>
    <w:rsid w:val="00A86E85"/>
    <w:rsid w:val="00A8717D"/>
    <w:rsid w:val="00A871F4"/>
    <w:rsid w:val="00A87768"/>
    <w:rsid w:val="00A908AA"/>
    <w:rsid w:val="00A908B7"/>
    <w:rsid w:val="00A90BA4"/>
    <w:rsid w:val="00A91D07"/>
    <w:rsid w:val="00A92353"/>
    <w:rsid w:val="00A930F4"/>
    <w:rsid w:val="00A932C8"/>
    <w:rsid w:val="00A93C78"/>
    <w:rsid w:val="00A944A8"/>
    <w:rsid w:val="00A96939"/>
    <w:rsid w:val="00A97635"/>
    <w:rsid w:val="00AA0B03"/>
    <w:rsid w:val="00AA0F2E"/>
    <w:rsid w:val="00AA173B"/>
    <w:rsid w:val="00AA2107"/>
    <w:rsid w:val="00AA3B4F"/>
    <w:rsid w:val="00AA4968"/>
    <w:rsid w:val="00AA49F8"/>
    <w:rsid w:val="00AA4BE7"/>
    <w:rsid w:val="00AA51A7"/>
    <w:rsid w:val="00AA6A9F"/>
    <w:rsid w:val="00AB0CF3"/>
    <w:rsid w:val="00AB1DCA"/>
    <w:rsid w:val="00AB2D09"/>
    <w:rsid w:val="00AB539C"/>
    <w:rsid w:val="00AB6DC8"/>
    <w:rsid w:val="00AB780A"/>
    <w:rsid w:val="00AC140D"/>
    <w:rsid w:val="00AC18F8"/>
    <w:rsid w:val="00AC197D"/>
    <w:rsid w:val="00AC1EF4"/>
    <w:rsid w:val="00AC3530"/>
    <w:rsid w:val="00AC4369"/>
    <w:rsid w:val="00AC608C"/>
    <w:rsid w:val="00AC658C"/>
    <w:rsid w:val="00AC7F0F"/>
    <w:rsid w:val="00AD01E5"/>
    <w:rsid w:val="00AD31AA"/>
    <w:rsid w:val="00AD411A"/>
    <w:rsid w:val="00AD579C"/>
    <w:rsid w:val="00AD6D6E"/>
    <w:rsid w:val="00AD71E8"/>
    <w:rsid w:val="00AE0F19"/>
    <w:rsid w:val="00AE1CCF"/>
    <w:rsid w:val="00AE23CD"/>
    <w:rsid w:val="00AE4DAB"/>
    <w:rsid w:val="00AE588A"/>
    <w:rsid w:val="00AE6A76"/>
    <w:rsid w:val="00AE6E40"/>
    <w:rsid w:val="00AF05EA"/>
    <w:rsid w:val="00AF196C"/>
    <w:rsid w:val="00AF45D0"/>
    <w:rsid w:val="00AF5139"/>
    <w:rsid w:val="00AF55C7"/>
    <w:rsid w:val="00AF6446"/>
    <w:rsid w:val="00AF648E"/>
    <w:rsid w:val="00B014D4"/>
    <w:rsid w:val="00B01549"/>
    <w:rsid w:val="00B03228"/>
    <w:rsid w:val="00B032D5"/>
    <w:rsid w:val="00B05CC1"/>
    <w:rsid w:val="00B072D5"/>
    <w:rsid w:val="00B075AE"/>
    <w:rsid w:val="00B075DC"/>
    <w:rsid w:val="00B07A0D"/>
    <w:rsid w:val="00B10641"/>
    <w:rsid w:val="00B10CBB"/>
    <w:rsid w:val="00B11DA0"/>
    <w:rsid w:val="00B12791"/>
    <w:rsid w:val="00B13FF7"/>
    <w:rsid w:val="00B14B90"/>
    <w:rsid w:val="00B15B4F"/>
    <w:rsid w:val="00B16E38"/>
    <w:rsid w:val="00B176A8"/>
    <w:rsid w:val="00B1783B"/>
    <w:rsid w:val="00B17B89"/>
    <w:rsid w:val="00B17F2B"/>
    <w:rsid w:val="00B21C9D"/>
    <w:rsid w:val="00B231BD"/>
    <w:rsid w:val="00B2438E"/>
    <w:rsid w:val="00B2458F"/>
    <w:rsid w:val="00B246AB"/>
    <w:rsid w:val="00B24BC6"/>
    <w:rsid w:val="00B25663"/>
    <w:rsid w:val="00B25EBE"/>
    <w:rsid w:val="00B2614D"/>
    <w:rsid w:val="00B27222"/>
    <w:rsid w:val="00B27CAF"/>
    <w:rsid w:val="00B30B51"/>
    <w:rsid w:val="00B31297"/>
    <w:rsid w:val="00B31BAF"/>
    <w:rsid w:val="00B31CAF"/>
    <w:rsid w:val="00B33435"/>
    <w:rsid w:val="00B33499"/>
    <w:rsid w:val="00B35976"/>
    <w:rsid w:val="00B3642F"/>
    <w:rsid w:val="00B367CE"/>
    <w:rsid w:val="00B40077"/>
    <w:rsid w:val="00B4234F"/>
    <w:rsid w:val="00B42647"/>
    <w:rsid w:val="00B4273C"/>
    <w:rsid w:val="00B4453D"/>
    <w:rsid w:val="00B4514F"/>
    <w:rsid w:val="00B473D8"/>
    <w:rsid w:val="00B507C7"/>
    <w:rsid w:val="00B54AFF"/>
    <w:rsid w:val="00B54BCB"/>
    <w:rsid w:val="00B5541F"/>
    <w:rsid w:val="00B554DE"/>
    <w:rsid w:val="00B55D2F"/>
    <w:rsid w:val="00B564F0"/>
    <w:rsid w:val="00B6268F"/>
    <w:rsid w:val="00B65DB1"/>
    <w:rsid w:val="00B65E15"/>
    <w:rsid w:val="00B67B89"/>
    <w:rsid w:val="00B7370B"/>
    <w:rsid w:val="00B749EF"/>
    <w:rsid w:val="00B762BB"/>
    <w:rsid w:val="00B76F4E"/>
    <w:rsid w:val="00B83732"/>
    <w:rsid w:val="00B85283"/>
    <w:rsid w:val="00B85AEF"/>
    <w:rsid w:val="00B85C92"/>
    <w:rsid w:val="00B85FE2"/>
    <w:rsid w:val="00B86876"/>
    <w:rsid w:val="00B8715A"/>
    <w:rsid w:val="00B87465"/>
    <w:rsid w:val="00B87D8F"/>
    <w:rsid w:val="00B92B46"/>
    <w:rsid w:val="00B93B1D"/>
    <w:rsid w:val="00B95640"/>
    <w:rsid w:val="00B95674"/>
    <w:rsid w:val="00B95D1D"/>
    <w:rsid w:val="00B97D8C"/>
    <w:rsid w:val="00BA0297"/>
    <w:rsid w:val="00BA175D"/>
    <w:rsid w:val="00BA361C"/>
    <w:rsid w:val="00BA40CA"/>
    <w:rsid w:val="00BA5D2F"/>
    <w:rsid w:val="00BA6752"/>
    <w:rsid w:val="00BA6EA5"/>
    <w:rsid w:val="00BA72CB"/>
    <w:rsid w:val="00BA75CF"/>
    <w:rsid w:val="00BA7EAD"/>
    <w:rsid w:val="00BB03D1"/>
    <w:rsid w:val="00BB2225"/>
    <w:rsid w:val="00BB345D"/>
    <w:rsid w:val="00BB694A"/>
    <w:rsid w:val="00BB6A29"/>
    <w:rsid w:val="00BB7DF9"/>
    <w:rsid w:val="00BC1B71"/>
    <w:rsid w:val="00BC1F30"/>
    <w:rsid w:val="00BC25E8"/>
    <w:rsid w:val="00BC7991"/>
    <w:rsid w:val="00BD2145"/>
    <w:rsid w:val="00BD4CA5"/>
    <w:rsid w:val="00BD566E"/>
    <w:rsid w:val="00BD69BC"/>
    <w:rsid w:val="00BD7F66"/>
    <w:rsid w:val="00BE0015"/>
    <w:rsid w:val="00BE0E67"/>
    <w:rsid w:val="00BE1CEF"/>
    <w:rsid w:val="00BE262A"/>
    <w:rsid w:val="00BE393D"/>
    <w:rsid w:val="00BE3B99"/>
    <w:rsid w:val="00BE4E83"/>
    <w:rsid w:val="00BE513B"/>
    <w:rsid w:val="00BE6806"/>
    <w:rsid w:val="00BE7499"/>
    <w:rsid w:val="00BF0B10"/>
    <w:rsid w:val="00BF30D1"/>
    <w:rsid w:val="00BF3F7B"/>
    <w:rsid w:val="00BF4A4A"/>
    <w:rsid w:val="00BF4F58"/>
    <w:rsid w:val="00BF71F7"/>
    <w:rsid w:val="00C01198"/>
    <w:rsid w:val="00C01222"/>
    <w:rsid w:val="00C013EA"/>
    <w:rsid w:val="00C01449"/>
    <w:rsid w:val="00C01E9E"/>
    <w:rsid w:val="00C02571"/>
    <w:rsid w:val="00C047AC"/>
    <w:rsid w:val="00C04B29"/>
    <w:rsid w:val="00C04E10"/>
    <w:rsid w:val="00C05156"/>
    <w:rsid w:val="00C07099"/>
    <w:rsid w:val="00C07170"/>
    <w:rsid w:val="00C10AF2"/>
    <w:rsid w:val="00C12107"/>
    <w:rsid w:val="00C146FE"/>
    <w:rsid w:val="00C207B3"/>
    <w:rsid w:val="00C21319"/>
    <w:rsid w:val="00C22DC4"/>
    <w:rsid w:val="00C24ABE"/>
    <w:rsid w:val="00C2775A"/>
    <w:rsid w:val="00C27C93"/>
    <w:rsid w:val="00C30C7D"/>
    <w:rsid w:val="00C31070"/>
    <w:rsid w:val="00C310BC"/>
    <w:rsid w:val="00C32EA2"/>
    <w:rsid w:val="00C33223"/>
    <w:rsid w:val="00C35231"/>
    <w:rsid w:val="00C35669"/>
    <w:rsid w:val="00C371C8"/>
    <w:rsid w:val="00C37435"/>
    <w:rsid w:val="00C375B7"/>
    <w:rsid w:val="00C40AAC"/>
    <w:rsid w:val="00C40BEB"/>
    <w:rsid w:val="00C40DB9"/>
    <w:rsid w:val="00C4133B"/>
    <w:rsid w:val="00C43B15"/>
    <w:rsid w:val="00C45E6E"/>
    <w:rsid w:val="00C4699A"/>
    <w:rsid w:val="00C46D8C"/>
    <w:rsid w:val="00C47BF5"/>
    <w:rsid w:val="00C52B14"/>
    <w:rsid w:val="00C52B16"/>
    <w:rsid w:val="00C5331E"/>
    <w:rsid w:val="00C53383"/>
    <w:rsid w:val="00C53C2C"/>
    <w:rsid w:val="00C5530C"/>
    <w:rsid w:val="00C55FC5"/>
    <w:rsid w:val="00C56071"/>
    <w:rsid w:val="00C5705A"/>
    <w:rsid w:val="00C57599"/>
    <w:rsid w:val="00C606DC"/>
    <w:rsid w:val="00C607AC"/>
    <w:rsid w:val="00C61903"/>
    <w:rsid w:val="00C62110"/>
    <w:rsid w:val="00C642A5"/>
    <w:rsid w:val="00C70B85"/>
    <w:rsid w:val="00C71AC6"/>
    <w:rsid w:val="00C72A7F"/>
    <w:rsid w:val="00C73020"/>
    <w:rsid w:val="00C73E6E"/>
    <w:rsid w:val="00C74E3D"/>
    <w:rsid w:val="00C75051"/>
    <w:rsid w:val="00C75362"/>
    <w:rsid w:val="00C7694D"/>
    <w:rsid w:val="00C76AB7"/>
    <w:rsid w:val="00C76D9C"/>
    <w:rsid w:val="00C8279B"/>
    <w:rsid w:val="00C83BFE"/>
    <w:rsid w:val="00C84040"/>
    <w:rsid w:val="00C85451"/>
    <w:rsid w:val="00C87442"/>
    <w:rsid w:val="00C875FB"/>
    <w:rsid w:val="00C92B0B"/>
    <w:rsid w:val="00C92FAB"/>
    <w:rsid w:val="00C95D77"/>
    <w:rsid w:val="00C96D47"/>
    <w:rsid w:val="00C977B7"/>
    <w:rsid w:val="00CA0E15"/>
    <w:rsid w:val="00CA1035"/>
    <w:rsid w:val="00CA1091"/>
    <w:rsid w:val="00CA218D"/>
    <w:rsid w:val="00CA24C7"/>
    <w:rsid w:val="00CA2C1D"/>
    <w:rsid w:val="00CA3EDF"/>
    <w:rsid w:val="00CA5E97"/>
    <w:rsid w:val="00CA6DDF"/>
    <w:rsid w:val="00CA778D"/>
    <w:rsid w:val="00CA7B1E"/>
    <w:rsid w:val="00CA7BBB"/>
    <w:rsid w:val="00CB0BDA"/>
    <w:rsid w:val="00CB1FA5"/>
    <w:rsid w:val="00CB2805"/>
    <w:rsid w:val="00CB3BE5"/>
    <w:rsid w:val="00CB41A6"/>
    <w:rsid w:val="00CB4723"/>
    <w:rsid w:val="00CC14C1"/>
    <w:rsid w:val="00CC2B96"/>
    <w:rsid w:val="00CC3CDC"/>
    <w:rsid w:val="00CC4E2B"/>
    <w:rsid w:val="00CC5CA1"/>
    <w:rsid w:val="00CC5E24"/>
    <w:rsid w:val="00CC5FE8"/>
    <w:rsid w:val="00CC66D2"/>
    <w:rsid w:val="00CC6811"/>
    <w:rsid w:val="00CC6DC4"/>
    <w:rsid w:val="00CC7CEA"/>
    <w:rsid w:val="00CD18D1"/>
    <w:rsid w:val="00CD1C38"/>
    <w:rsid w:val="00CD468E"/>
    <w:rsid w:val="00CD477D"/>
    <w:rsid w:val="00CD6D80"/>
    <w:rsid w:val="00CE07EF"/>
    <w:rsid w:val="00CE12B1"/>
    <w:rsid w:val="00CE132F"/>
    <w:rsid w:val="00CE1CD5"/>
    <w:rsid w:val="00CE5968"/>
    <w:rsid w:val="00CE65CA"/>
    <w:rsid w:val="00CE7477"/>
    <w:rsid w:val="00CF0072"/>
    <w:rsid w:val="00CF0844"/>
    <w:rsid w:val="00CF0D78"/>
    <w:rsid w:val="00CF54B7"/>
    <w:rsid w:val="00CF670F"/>
    <w:rsid w:val="00CF6BCB"/>
    <w:rsid w:val="00CF6F8D"/>
    <w:rsid w:val="00CF7153"/>
    <w:rsid w:val="00CF7CD3"/>
    <w:rsid w:val="00D000D6"/>
    <w:rsid w:val="00D00AC4"/>
    <w:rsid w:val="00D025B3"/>
    <w:rsid w:val="00D02F4C"/>
    <w:rsid w:val="00D0384F"/>
    <w:rsid w:val="00D0440C"/>
    <w:rsid w:val="00D04915"/>
    <w:rsid w:val="00D04E40"/>
    <w:rsid w:val="00D07894"/>
    <w:rsid w:val="00D07FF2"/>
    <w:rsid w:val="00D108ED"/>
    <w:rsid w:val="00D11110"/>
    <w:rsid w:val="00D1138B"/>
    <w:rsid w:val="00D13975"/>
    <w:rsid w:val="00D14DC6"/>
    <w:rsid w:val="00D16A43"/>
    <w:rsid w:val="00D170F0"/>
    <w:rsid w:val="00D20387"/>
    <w:rsid w:val="00D22388"/>
    <w:rsid w:val="00D24C26"/>
    <w:rsid w:val="00D25F34"/>
    <w:rsid w:val="00D26884"/>
    <w:rsid w:val="00D26FEE"/>
    <w:rsid w:val="00D272B3"/>
    <w:rsid w:val="00D30268"/>
    <w:rsid w:val="00D325A3"/>
    <w:rsid w:val="00D33A8B"/>
    <w:rsid w:val="00D362FF"/>
    <w:rsid w:val="00D3792A"/>
    <w:rsid w:val="00D422C4"/>
    <w:rsid w:val="00D4298A"/>
    <w:rsid w:val="00D44B8E"/>
    <w:rsid w:val="00D44C18"/>
    <w:rsid w:val="00D4598D"/>
    <w:rsid w:val="00D4617B"/>
    <w:rsid w:val="00D46A84"/>
    <w:rsid w:val="00D47C18"/>
    <w:rsid w:val="00D50C7E"/>
    <w:rsid w:val="00D521B0"/>
    <w:rsid w:val="00D55642"/>
    <w:rsid w:val="00D55C14"/>
    <w:rsid w:val="00D55D7E"/>
    <w:rsid w:val="00D5638B"/>
    <w:rsid w:val="00D5783C"/>
    <w:rsid w:val="00D622B4"/>
    <w:rsid w:val="00D63705"/>
    <w:rsid w:val="00D639D3"/>
    <w:rsid w:val="00D649B1"/>
    <w:rsid w:val="00D65ABA"/>
    <w:rsid w:val="00D67DBB"/>
    <w:rsid w:val="00D7281E"/>
    <w:rsid w:val="00D74AF6"/>
    <w:rsid w:val="00D76685"/>
    <w:rsid w:val="00D76E74"/>
    <w:rsid w:val="00D77C72"/>
    <w:rsid w:val="00D77EC9"/>
    <w:rsid w:val="00D77FFD"/>
    <w:rsid w:val="00D8213D"/>
    <w:rsid w:val="00D848AE"/>
    <w:rsid w:val="00D84D8A"/>
    <w:rsid w:val="00D84FBB"/>
    <w:rsid w:val="00D853B1"/>
    <w:rsid w:val="00D87EA0"/>
    <w:rsid w:val="00D938AA"/>
    <w:rsid w:val="00D94D20"/>
    <w:rsid w:val="00D951C8"/>
    <w:rsid w:val="00D951FF"/>
    <w:rsid w:val="00D9581F"/>
    <w:rsid w:val="00D95D30"/>
    <w:rsid w:val="00DA1E15"/>
    <w:rsid w:val="00DA2946"/>
    <w:rsid w:val="00DA3669"/>
    <w:rsid w:val="00DA40E8"/>
    <w:rsid w:val="00DA47D0"/>
    <w:rsid w:val="00DA5EF2"/>
    <w:rsid w:val="00DA66C7"/>
    <w:rsid w:val="00DA76B9"/>
    <w:rsid w:val="00DB064B"/>
    <w:rsid w:val="00DB21A9"/>
    <w:rsid w:val="00DB26CF"/>
    <w:rsid w:val="00DB6A49"/>
    <w:rsid w:val="00DB6E52"/>
    <w:rsid w:val="00DB7371"/>
    <w:rsid w:val="00DB79FF"/>
    <w:rsid w:val="00DC06E5"/>
    <w:rsid w:val="00DC08F3"/>
    <w:rsid w:val="00DC0E17"/>
    <w:rsid w:val="00DC131D"/>
    <w:rsid w:val="00DC1CD0"/>
    <w:rsid w:val="00DC2039"/>
    <w:rsid w:val="00DC29B9"/>
    <w:rsid w:val="00DC6230"/>
    <w:rsid w:val="00DC74DE"/>
    <w:rsid w:val="00DC75DC"/>
    <w:rsid w:val="00DC78AF"/>
    <w:rsid w:val="00DC7A6B"/>
    <w:rsid w:val="00DC7B12"/>
    <w:rsid w:val="00DC7B13"/>
    <w:rsid w:val="00DC7B6B"/>
    <w:rsid w:val="00DC7C1A"/>
    <w:rsid w:val="00DD0158"/>
    <w:rsid w:val="00DD1DA9"/>
    <w:rsid w:val="00DD1DEC"/>
    <w:rsid w:val="00DD3A70"/>
    <w:rsid w:val="00DD3D4E"/>
    <w:rsid w:val="00DD469D"/>
    <w:rsid w:val="00DD5169"/>
    <w:rsid w:val="00DD672B"/>
    <w:rsid w:val="00DD6EA4"/>
    <w:rsid w:val="00DD7497"/>
    <w:rsid w:val="00DE08D1"/>
    <w:rsid w:val="00DE1BB4"/>
    <w:rsid w:val="00DE284C"/>
    <w:rsid w:val="00DE648D"/>
    <w:rsid w:val="00DF0447"/>
    <w:rsid w:val="00DF0A08"/>
    <w:rsid w:val="00DF1338"/>
    <w:rsid w:val="00DF1521"/>
    <w:rsid w:val="00DF1B31"/>
    <w:rsid w:val="00DF1BFA"/>
    <w:rsid w:val="00DF287A"/>
    <w:rsid w:val="00DF3D86"/>
    <w:rsid w:val="00E00B34"/>
    <w:rsid w:val="00E00F6C"/>
    <w:rsid w:val="00E013E2"/>
    <w:rsid w:val="00E03568"/>
    <w:rsid w:val="00E03608"/>
    <w:rsid w:val="00E04E1E"/>
    <w:rsid w:val="00E0654B"/>
    <w:rsid w:val="00E0697D"/>
    <w:rsid w:val="00E07098"/>
    <w:rsid w:val="00E1047A"/>
    <w:rsid w:val="00E11BE4"/>
    <w:rsid w:val="00E12D05"/>
    <w:rsid w:val="00E130DE"/>
    <w:rsid w:val="00E1370D"/>
    <w:rsid w:val="00E1452F"/>
    <w:rsid w:val="00E167E9"/>
    <w:rsid w:val="00E16F6A"/>
    <w:rsid w:val="00E1760A"/>
    <w:rsid w:val="00E200F0"/>
    <w:rsid w:val="00E20BE8"/>
    <w:rsid w:val="00E22DCB"/>
    <w:rsid w:val="00E25242"/>
    <w:rsid w:val="00E2647C"/>
    <w:rsid w:val="00E267F5"/>
    <w:rsid w:val="00E30AE7"/>
    <w:rsid w:val="00E35303"/>
    <w:rsid w:val="00E354C5"/>
    <w:rsid w:val="00E356B7"/>
    <w:rsid w:val="00E36B51"/>
    <w:rsid w:val="00E37581"/>
    <w:rsid w:val="00E4168C"/>
    <w:rsid w:val="00E42672"/>
    <w:rsid w:val="00E42DE1"/>
    <w:rsid w:val="00E4617E"/>
    <w:rsid w:val="00E46276"/>
    <w:rsid w:val="00E46B78"/>
    <w:rsid w:val="00E478CC"/>
    <w:rsid w:val="00E527FB"/>
    <w:rsid w:val="00E52BA9"/>
    <w:rsid w:val="00E52C4E"/>
    <w:rsid w:val="00E52EFE"/>
    <w:rsid w:val="00E54DCC"/>
    <w:rsid w:val="00E5510F"/>
    <w:rsid w:val="00E551D9"/>
    <w:rsid w:val="00E556FD"/>
    <w:rsid w:val="00E57D30"/>
    <w:rsid w:val="00E60CA8"/>
    <w:rsid w:val="00E61160"/>
    <w:rsid w:val="00E61296"/>
    <w:rsid w:val="00E62596"/>
    <w:rsid w:val="00E6285F"/>
    <w:rsid w:val="00E62ADB"/>
    <w:rsid w:val="00E646B6"/>
    <w:rsid w:val="00E66AD0"/>
    <w:rsid w:val="00E67326"/>
    <w:rsid w:val="00E677FB"/>
    <w:rsid w:val="00E70BC2"/>
    <w:rsid w:val="00E70DA3"/>
    <w:rsid w:val="00E71E51"/>
    <w:rsid w:val="00E71FC3"/>
    <w:rsid w:val="00E725D7"/>
    <w:rsid w:val="00E72A2E"/>
    <w:rsid w:val="00E73913"/>
    <w:rsid w:val="00E74515"/>
    <w:rsid w:val="00E74F3A"/>
    <w:rsid w:val="00E754B8"/>
    <w:rsid w:val="00E76762"/>
    <w:rsid w:val="00E76BE3"/>
    <w:rsid w:val="00E76FEE"/>
    <w:rsid w:val="00E8103E"/>
    <w:rsid w:val="00E843D2"/>
    <w:rsid w:val="00E84FBC"/>
    <w:rsid w:val="00E85E3A"/>
    <w:rsid w:val="00E8650F"/>
    <w:rsid w:val="00E87DB0"/>
    <w:rsid w:val="00E90488"/>
    <w:rsid w:val="00E92F8B"/>
    <w:rsid w:val="00E94718"/>
    <w:rsid w:val="00E956EB"/>
    <w:rsid w:val="00E970BB"/>
    <w:rsid w:val="00E97443"/>
    <w:rsid w:val="00E977AD"/>
    <w:rsid w:val="00E97BEC"/>
    <w:rsid w:val="00EA1CC1"/>
    <w:rsid w:val="00EA227E"/>
    <w:rsid w:val="00EA2480"/>
    <w:rsid w:val="00EA4318"/>
    <w:rsid w:val="00EA6A06"/>
    <w:rsid w:val="00EA7988"/>
    <w:rsid w:val="00EB0275"/>
    <w:rsid w:val="00EB0415"/>
    <w:rsid w:val="00EB05F9"/>
    <w:rsid w:val="00EB0714"/>
    <w:rsid w:val="00EB2163"/>
    <w:rsid w:val="00EB3E19"/>
    <w:rsid w:val="00EB47E0"/>
    <w:rsid w:val="00EB5CF7"/>
    <w:rsid w:val="00EC013B"/>
    <w:rsid w:val="00EC0DED"/>
    <w:rsid w:val="00EC36E3"/>
    <w:rsid w:val="00EC7C45"/>
    <w:rsid w:val="00ED07C7"/>
    <w:rsid w:val="00ED2E26"/>
    <w:rsid w:val="00ED4B6C"/>
    <w:rsid w:val="00ED4E6D"/>
    <w:rsid w:val="00ED52E1"/>
    <w:rsid w:val="00ED6413"/>
    <w:rsid w:val="00ED698B"/>
    <w:rsid w:val="00ED6B75"/>
    <w:rsid w:val="00EE0D3F"/>
    <w:rsid w:val="00EE1913"/>
    <w:rsid w:val="00EE318C"/>
    <w:rsid w:val="00EE56F0"/>
    <w:rsid w:val="00EE6CE6"/>
    <w:rsid w:val="00EE70FF"/>
    <w:rsid w:val="00EF0036"/>
    <w:rsid w:val="00EF0E68"/>
    <w:rsid w:val="00EF16D6"/>
    <w:rsid w:val="00EF1814"/>
    <w:rsid w:val="00EF1B7C"/>
    <w:rsid w:val="00EF2064"/>
    <w:rsid w:val="00EF2F33"/>
    <w:rsid w:val="00EF4F48"/>
    <w:rsid w:val="00EF5C1F"/>
    <w:rsid w:val="00EF60B8"/>
    <w:rsid w:val="00F02576"/>
    <w:rsid w:val="00F04478"/>
    <w:rsid w:val="00F06597"/>
    <w:rsid w:val="00F0666E"/>
    <w:rsid w:val="00F07131"/>
    <w:rsid w:val="00F07AB8"/>
    <w:rsid w:val="00F07BA7"/>
    <w:rsid w:val="00F07F2A"/>
    <w:rsid w:val="00F10E84"/>
    <w:rsid w:val="00F11D6E"/>
    <w:rsid w:val="00F12004"/>
    <w:rsid w:val="00F123A7"/>
    <w:rsid w:val="00F127C7"/>
    <w:rsid w:val="00F12CF9"/>
    <w:rsid w:val="00F134FF"/>
    <w:rsid w:val="00F13C27"/>
    <w:rsid w:val="00F13C3F"/>
    <w:rsid w:val="00F13DAA"/>
    <w:rsid w:val="00F1557C"/>
    <w:rsid w:val="00F15EB3"/>
    <w:rsid w:val="00F166D0"/>
    <w:rsid w:val="00F21751"/>
    <w:rsid w:val="00F2279F"/>
    <w:rsid w:val="00F24186"/>
    <w:rsid w:val="00F2449E"/>
    <w:rsid w:val="00F24CAE"/>
    <w:rsid w:val="00F269C6"/>
    <w:rsid w:val="00F30898"/>
    <w:rsid w:val="00F30CD2"/>
    <w:rsid w:val="00F35D00"/>
    <w:rsid w:val="00F36664"/>
    <w:rsid w:val="00F36694"/>
    <w:rsid w:val="00F4287D"/>
    <w:rsid w:val="00F43C88"/>
    <w:rsid w:val="00F44650"/>
    <w:rsid w:val="00F44A62"/>
    <w:rsid w:val="00F46990"/>
    <w:rsid w:val="00F46D2B"/>
    <w:rsid w:val="00F51E7E"/>
    <w:rsid w:val="00F52C69"/>
    <w:rsid w:val="00F538F0"/>
    <w:rsid w:val="00F5737E"/>
    <w:rsid w:val="00F6110C"/>
    <w:rsid w:val="00F63290"/>
    <w:rsid w:val="00F65078"/>
    <w:rsid w:val="00F66F26"/>
    <w:rsid w:val="00F670A1"/>
    <w:rsid w:val="00F674A6"/>
    <w:rsid w:val="00F70601"/>
    <w:rsid w:val="00F70970"/>
    <w:rsid w:val="00F70ABC"/>
    <w:rsid w:val="00F70C79"/>
    <w:rsid w:val="00F71290"/>
    <w:rsid w:val="00F71527"/>
    <w:rsid w:val="00F743B6"/>
    <w:rsid w:val="00F77575"/>
    <w:rsid w:val="00F8117C"/>
    <w:rsid w:val="00F82A51"/>
    <w:rsid w:val="00F83113"/>
    <w:rsid w:val="00F8323C"/>
    <w:rsid w:val="00F8376D"/>
    <w:rsid w:val="00F838AA"/>
    <w:rsid w:val="00F87271"/>
    <w:rsid w:val="00F873A3"/>
    <w:rsid w:val="00F8758F"/>
    <w:rsid w:val="00F8795A"/>
    <w:rsid w:val="00F9047B"/>
    <w:rsid w:val="00F915EA"/>
    <w:rsid w:val="00F92223"/>
    <w:rsid w:val="00F93F7F"/>
    <w:rsid w:val="00F97521"/>
    <w:rsid w:val="00FA0280"/>
    <w:rsid w:val="00FA0828"/>
    <w:rsid w:val="00FA099B"/>
    <w:rsid w:val="00FA10EC"/>
    <w:rsid w:val="00FA274E"/>
    <w:rsid w:val="00FA2E75"/>
    <w:rsid w:val="00FA3FD5"/>
    <w:rsid w:val="00FA4233"/>
    <w:rsid w:val="00FA536B"/>
    <w:rsid w:val="00FA5FAD"/>
    <w:rsid w:val="00FA78DF"/>
    <w:rsid w:val="00FB0929"/>
    <w:rsid w:val="00FB62EE"/>
    <w:rsid w:val="00FB63F6"/>
    <w:rsid w:val="00FC0132"/>
    <w:rsid w:val="00FC036B"/>
    <w:rsid w:val="00FC70B2"/>
    <w:rsid w:val="00FC78CB"/>
    <w:rsid w:val="00FD0498"/>
    <w:rsid w:val="00FD0611"/>
    <w:rsid w:val="00FD0EF5"/>
    <w:rsid w:val="00FD1010"/>
    <w:rsid w:val="00FD1B79"/>
    <w:rsid w:val="00FD1D8A"/>
    <w:rsid w:val="00FD2DAB"/>
    <w:rsid w:val="00FD38C2"/>
    <w:rsid w:val="00FD3B0E"/>
    <w:rsid w:val="00FD4098"/>
    <w:rsid w:val="00FD546F"/>
    <w:rsid w:val="00FD5661"/>
    <w:rsid w:val="00FD67E7"/>
    <w:rsid w:val="00FD6CE7"/>
    <w:rsid w:val="00FE14E9"/>
    <w:rsid w:val="00FE1B43"/>
    <w:rsid w:val="00FE32AA"/>
    <w:rsid w:val="00FE3466"/>
    <w:rsid w:val="00FE3C07"/>
    <w:rsid w:val="00FE6645"/>
    <w:rsid w:val="00FE749C"/>
    <w:rsid w:val="00FE79AE"/>
    <w:rsid w:val="00FE7C27"/>
    <w:rsid w:val="00FF03FE"/>
    <w:rsid w:val="00FF052F"/>
    <w:rsid w:val="00FF07B5"/>
    <w:rsid w:val="00FF11DD"/>
    <w:rsid w:val="00FF151C"/>
    <w:rsid w:val="00FF178A"/>
    <w:rsid w:val="00FF3531"/>
    <w:rsid w:val="00FF393D"/>
    <w:rsid w:val="00FF4476"/>
    <w:rsid w:val="00FF59B6"/>
    <w:rsid w:val="00FF59F3"/>
    <w:rsid w:val="00FF5C15"/>
    <w:rsid w:val="00FF7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08C8A17"/>
  <w15:chartTrackingRefBased/>
  <w15:docId w15:val="{3BA2732E-050E-488C-B263-A5311D9E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AA2"/>
    <w:rPr>
      <w:rFonts w:ascii="Arial" w:hAnsi="Arial" w:cs="Tahoma"/>
      <w:sz w:val="22"/>
      <w:szCs w:val="24"/>
    </w:rPr>
  </w:style>
  <w:style w:type="paragraph" w:styleId="Heading1">
    <w:name w:val="heading 1"/>
    <w:basedOn w:val="Normal"/>
    <w:next w:val="Normal"/>
    <w:link w:val="Heading1Char"/>
    <w:qFormat/>
    <w:pPr>
      <w:keepNext/>
      <w:widowControl w:val="0"/>
      <w:tabs>
        <w:tab w:val="left" w:pos="-720"/>
        <w:tab w:val="left" w:pos="0"/>
        <w:tab w:val="left" w:pos="720"/>
        <w:tab w:val="left" w:pos="1440"/>
        <w:tab w:val="left" w:pos="2160"/>
        <w:tab w:val="left" w:pos="2880"/>
        <w:tab w:val="left" w:pos="3600"/>
        <w:tab w:val="left" w:pos="4140"/>
      </w:tabs>
      <w:suppressAutoHyphens/>
      <w:ind w:left="4320" w:hanging="4320"/>
      <w:jc w:val="both"/>
      <w:outlineLvl w:val="0"/>
    </w:pPr>
    <w:rPr>
      <w:rFonts w:cs="Times New Roman"/>
      <w:b/>
      <w:snapToGrid w:val="0"/>
      <w:spacing w:val="-2"/>
      <w:szCs w:val="20"/>
    </w:rPr>
  </w:style>
  <w:style w:type="paragraph" w:styleId="Heading2">
    <w:name w:val="heading 2"/>
    <w:basedOn w:val="Normal"/>
    <w:next w:val="Normal"/>
    <w:link w:val="Heading2Char"/>
    <w:qFormat/>
    <w:pPr>
      <w:keepNext/>
      <w:widowControl w:val="0"/>
      <w:tabs>
        <w:tab w:val="left" w:pos="-720"/>
        <w:tab w:val="left" w:pos="4140"/>
      </w:tabs>
      <w:suppressAutoHyphens/>
      <w:jc w:val="both"/>
      <w:outlineLvl w:val="1"/>
    </w:pPr>
    <w:rPr>
      <w:rFonts w:cs="Times New Roman"/>
      <w:b/>
      <w:snapToGrid w:val="0"/>
      <w:spacing w:val="-2"/>
      <w:szCs w:val="20"/>
    </w:rPr>
  </w:style>
  <w:style w:type="paragraph" w:styleId="Heading3">
    <w:name w:val="heading 3"/>
    <w:basedOn w:val="Normal"/>
    <w:next w:val="Normal"/>
    <w:link w:val="Heading3Char"/>
    <w:qFormat/>
    <w:pPr>
      <w:keepNext/>
      <w:widowControl w:val="0"/>
      <w:tabs>
        <w:tab w:val="center" w:pos="4680"/>
      </w:tabs>
      <w:suppressAutoHyphens/>
      <w:jc w:val="center"/>
      <w:outlineLvl w:val="2"/>
    </w:pPr>
    <w:rPr>
      <w:rFonts w:cs="Times New Roman"/>
      <w:b/>
      <w:snapToGrid w:val="0"/>
      <w:spacing w:val="-2"/>
      <w:szCs w:val="20"/>
    </w:rPr>
  </w:style>
  <w:style w:type="paragraph" w:styleId="Heading4">
    <w:name w:val="heading 4"/>
    <w:basedOn w:val="Normal"/>
    <w:next w:val="Normal"/>
    <w:qFormat/>
    <w:pPr>
      <w:keepNext/>
      <w:widowControl w:val="0"/>
      <w:tabs>
        <w:tab w:val="center" w:pos="4680"/>
      </w:tabs>
      <w:suppressAutoHyphens/>
      <w:outlineLvl w:val="3"/>
    </w:pPr>
    <w:rPr>
      <w:rFonts w:cs="Times New Roman"/>
      <w:b/>
      <w:snapToGrid w:val="0"/>
      <w:spacing w:val="-2"/>
      <w:sz w:val="20"/>
      <w:szCs w:val="20"/>
    </w:rPr>
  </w:style>
  <w:style w:type="paragraph" w:styleId="Heading5">
    <w:name w:val="heading 5"/>
    <w:basedOn w:val="Normal"/>
    <w:next w:val="Normal"/>
    <w:link w:val="Heading5Char"/>
    <w:qFormat/>
    <w:pPr>
      <w:keepNext/>
      <w:tabs>
        <w:tab w:val="center" w:pos="4680"/>
      </w:tabs>
      <w:suppressAutoHyphens/>
      <w:jc w:val="center"/>
      <w:outlineLvl w:val="4"/>
    </w:pPr>
    <w:rPr>
      <w:rFonts w:cs="Times New Roman"/>
      <w:spacing w:val="-2"/>
      <w:szCs w:val="20"/>
      <w:u w:val="single"/>
    </w:rPr>
  </w:style>
  <w:style w:type="paragraph" w:styleId="Heading6">
    <w:name w:val="heading 6"/>
    <w:basedOn w:val="Normal"/>
    <w:next w:val="Normal"/>
    <w:qFormat/>
    <w:pPr>
      <w:keepNext/>
      <w:widowControl w:val="0"/>
      <w:tabs>
        <w:tab w:val="left" w:pos="-720"/>
      </w:tabs>
      <w:suppressAutoHyphens/>
      <w:jc w:val="center"/>
      <w:outlineLvl w:val="5"/>
    </w:pPr>
    <w:rPr>
      <w:rFonts w:cs="Times New Roman"/>
      <w:b/>
      <w:snapToGrid w:val="0"/>
      <w:spacing w:val="-2"/>
      <w:sz w:val="20"/>
      <w:szCs w:val="20"/>
    </w:rPr>
  </w:style>
  <w:style w:type="paragraph" w:styleId="Heading7">
    <w:name w:val="heading 7"/>
    <w:basedOn w:val="Normal"/>
    <w:next w:val="Normal"/>
    <w:qFormat/>
    <w:pPr>
      <w:keepNext/>
      <w:tabs>
        <w:tab w:val="center" w:pos="4680"/>
      </w:tabs>
      <w:suppressAutoHyphens/>
      <w:outlineLvl w:val="6"/>
    </w:pPr>
    <w:rPr>
      <w:rFonts w:cs="Times New Roman"/>
      <w:b/>
      <w:szCs w:val="20"/>
    </w:rPr>
  </w:style>
  <w:style w:type="paragraph" w:styleId="Heading8">
    <w:name w:val="heading 8"/>
    <w:basedOn w:val="Normal"/>
    <w:next w:val="Normal"/>
    <w:qFormat/>
    <w:pPr>
      <w:keepNext/>
      <w:tabs>
        <w:tab w:val="left" w:pos="-720"/>
      </w:tabs>
      <w:suppressAutoHyphens/>
      <w:jc w:val="both"/>
      <w:outlineLvl w:val="7"/>
    </w:pPr>
    <w:rPr>
      <w:rFonts w:cs="Times New Roman"/>
      <w:b/>
      <w:spacing w:val="-2"/>
      <w:sz w:val="20"/>
      <w:szCs w:val="20"/>
    </w:rPr>
  </w:style>
  <w:style w:type="paragraph" w:styleId="Heading9">
    <w:name w:val="heading 9"/>
    <w:basedOn w:val="Normal"/>
    <w:next w:val="Normal"/>
    <w:qFormat/>
    <w:pPr>
      <w:keepNext/>
      <w:tabs>
        <w:tab w:val="left" w:pos="-720"/>
        <w:tab w:val="left" w:pos="360"/>
      </w:tabs>
      <w:suppressAutoHyphens/>
      <w:jc w:val="center"/>
      <w:outlineLvl w:val="8"/>
    </w:pPr>
    <w:rPr>
      <w:rFonts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EB3"/>
    <w:rPr>
      <w:rFonts w:ascii="Arial" w:hAnsi="Arial"/>
      <w:b/>
      <w:snapToGrid w:val="0"/>
      <w:spacing w:val="-2"/>
      <w:sz w:val="22"/>
    </w:rPr>
  </w:style>
  <w:style w:type="character" w:customStyle="1" w:styleId="Heading3Char">
    <w:name w:val="Heading 3 Char"/>
    <w:link w:val="Heading3"/>
    <w:rsid w:val="0019599D"/>
    <w:rPr>
      <w:rFonts w:ascii="Arial" w:hAnsi="Arial"/>
      <w:b/>
      <w:snapToGrid w:val="0"/>
      <w:spacing w:val="-2"/>
      <w:sz w:val="22"/>
    </w:rPr>
  </w:style>
  <w:style w:type="paragraph" w:styleId="BodyTextIndent3">
    <w:name w:val="Body Text Indent 3"/>
    <w:basedOn w:val="Normal"/>
    <w:pPr>
      <w:tabs>
        <w:tab w:val="left" w:pos="-1440"/>
        <w:tab w:val="left" w:pos="-720"/>
        <w:tab w:val="left" w:pos="0"/>
        <w:tab w:val="left" w:pos="720"/>
        <w:tab w:val="left" w:pos="1080"/>
        <w:tab w:val="left" w:pos="1440"/>
      </w:tabs>
      <w:suppressAutoHyphens/>
      <w:ind w:left="720" w:hanging="720"/>
      <w:jc w:val="both"/>
    </w:pPr>
    <w:rPr>
      <w:rFonts w:cs="Times New Roman"/>
      <w:spacing w:val="-2"/>
      <w:sz w:val="20"/>
      <w:szCs w:val="20"/>
    </w:rPr>
  </w:style>
  <w:style w:type="paragraph" w:styleId="Header">
    <w:name w:val="header"/>
    <w:basedOn w:val="Normal"/>
    <w:pPr>
      <w:widowControl w:val="0"/>
      <w:tabs>
        <w:tab w:val="center" w:pos="4320"/>
        <w:tab w:val="right" w:pos="8640"/>
      </w:tabs>
    </w:pPr>
    <w:rPr>
      <w:rFonts w:ascii="Univers (WN)" w:hAnsi="Univers (WN)" w:cs="Times New Roman"/>
      <w:snapToGrid w:val="0"/>
      <w:szCs w:val="20"/>
    </w:rPr>
  </w:style>
  <w:style w:type="character" w:styleId="PageNumber">
    <w:name w:val="page number"/>
    <w:basedOn w:val="DefaultParagraphFont"/>
  </w:style>
  <w:style w:type="paragraph" w:styleId="Footer">
    <w:name w:val="footer"/>
    <w:basedOn w:val="Normal"/>
    <w:pPr>
      <w:widowControl w:val="0"/>
      <w:tabs>
        <w:tab w:val="center" w:pos="4320"/>
        <w:tab w:val="right" w:pos="8640"/>
      </w:tabs>
    </w:pPr>
    <w:rPr>
      <w:rFonts w:ascii="Univers (WN)" w:hAnsi="Univers (WN)"/>
      <w:snapToGrid w:val="0"/>
    </w:rPr>
  </w:style>
  <w:style w:type="character" w:styleId="Hyperlink">
    <w:name w:val="Hyperlink"/>
    <w:uiPriority w:val="99"/>
    <w:rPr>
      <w:color w:val="0000FF"/>
      <w:u w:val="single"/>
    </w:rPr>
  </w:style>
  <w:style w:type="paragraph" w:styleId="BodyText">
    <w:name w:val="Body Text"/>
    <w:basedOn w:val="Normal"/>
    <w:pPr>
      <w:widowControl w:val="0"/>
      <w:tabs>
        <w:tab w:val="left" w:pos="-720"/>
      </w:tabs>
      <w:suppressAutoHyphens/>
      <w:jc w:val="both"/>
    </w:pPr>
    <w:rPr>
      <w:rFonts w:cs="Times New Roman"/>
      <w:b/>
      <w:snapToGrid w:val="0"/>
      <w:szCs w:val="20"/>
    </w:rPr>
  </w:style>
  <w:style w:type="paragraph" w:styleId="BodyText2">
    <w:name w:val="Body Text 2"/>
    <w:basedOn w:val="Normal"/>
    <w:pPr>
      <w:widowControl w:val="0"/>
      <w:tabs>
        <w:tab w:val="left" w:pos="-1440"/>
        <w:tab w:val="left" w:pos="-720"/>
        <w:tab w:val="left" w:pos="0"/>
        <w:tab w:val="left" w:pos="499"/>
        <w:tab w:val="left" w:pos="720"/>
        <w:tab w:val="left" w:pos="1123"/>
        <w:tab w:val="left" w:pos="1584"/>
        <w:tab w:val="left" w:pos="2160"/>
      </w:tabs>
      <w:jc w:val="both"/>
    </w:pPr>
    <w:rPr>
      <w:rFonts w:cs="Times New Roman"/>
      <w:snapToGrid w:val="0"/>
      <w:szCs w:val="20"/>
    </w:rPr>
  </w:style>
  <w:style w:type="paragraph" w:customStyle="1" w:styleId="p0">
    <w:name w:val="p0"/>
    <w:pPr>
      <w:widowControl w:val="0"/>
      <w:tabs>
        <w:tab w:val="left" w:pos="0"/>
      </w:tabs>
      <w:suppressAutoHyphens/>
      <w:jc w:val="both"/>
    </w:pPr>
    <w:rPr>
      <w:rFonts w:ascii="Courier New" w:hAnsi="Courier New"/>
      <w:snapToGrid w:val="0"/>
      <w:spacing w:val="-2"/>
    </w:rPr>
  </w:style>
  <w:style w:type="paragraph" w:styleId="BodyText3">
    <w:name w:val="Body Text 3"/>
    <w:basedOn w:val="Normal"/>
    <w:pPr>
      <w:tabs>
        <w:tab w:val="left" w:pos="-720"/>
      </w:tabs>
      <w:suppressAutoHyphens/>
      <w:jc w:val="both"/>
    </w:pPr>
    <w:rPr>
      <w:rFonts w:cs="Times New Roman"/>
      <w:spacing w:val="-2"/>
      <w:sz w:val="16"/>
      <w:szCs w:val="20"/>
    </w:rPr>
  </w:style>
  <w:style w:type="paragraph" w:styleId="Subtitle">
    <w:name w:val="Subtitle"/>
    <w:basedOn w:val="Normal"/>
    <w:qFormat/>
    <w:pPr>
      <w:tabs>
        <w:tab w:val="left" w:pos="-1440"/>
        <w:tab w:val="left" w:pos="-720"/>
        <w:tab w:val="left" w:pos="0"/>
        <w:tab w:val="left" w:pos="720"/>
        <w:tab w:val="left" w:pos="1440"/>
        <w:tab w:val="left" w:pos="6720"/>
        <w:tab w:val="left" w:pos="7920"/>
      </w:tabs>
      <w:suppressAutoHyphens/>
      <w:jc w:val="center"/>
    </w:pPr>
    <w:rPr>
      <w:rFonts w:cs="Times New Roman"/>
      <w:szCs w:val="20"/>
      <w:u w:val="single"/>
    </w:rPr>
  </w:style>
  <w:style w:type="paragraph" w:styleId="BodyTextIndent2">
    <w:name w:val="Body Text Indent 2"/>
    <w:basedOn w:val="Normal"/>
    <w:pPr>
      <w:tabs>
        <w:tab w:val="left" w:pos="-1440"/>
        <w:tab w:val="left" w:pos="-720"/>
        <w:tab w:val="left" w:pos="0"/>
        <w:tab w:val="left" w:pos="720"/>
        <w:tab w:val="left" w:pos="1440"/>
        <w:tab w:val="left" w:pos="6720"/>
        <w:tab w:val="left" w:pos="7920"/>
      </w:tabs>
      <w:suppressAutoHyphens/>
      <w:ind w:left="720" w:hanging="720"/>
      <w:jc w:val="both"/>
    </w:pPr>
    <w:rPr>
      <w:rFonts w:cs="Times New Roman"/>
      <w:szCs w:val="20"/>
    </w:rPr>
  </w:style>
  <w:style w:type="paragraph" w:styleId="Title">
    <w:name w:val="Title"/>
    <w:basedOn w:val="Normal"/>
    <w:qFormat/>
    <w:pPr>
      <w:tabs>
        <w:tab w:val="center" w:pos="4680"/>
      </w:tabs>
      <w:suppressAutoHyphens/>
      <w:jc w:val="center"/>
    </w:pPr>
    <w:rPr>
      <w:rFonts w:cs="Times New Roman"/>
      <w:b/>
      <w:spacing w:val="-2"/>
      <w:szCs w:val="20"/>
    </w:rPr>
  </w:style>
  <w:style w:type="paragraph" w:styleId="BodyTextIndent">
    <w:name w:val="Body Text Indent"/>
    <w:basedOn w:val="Normal"/>
    <w:link w:val="BodyTextIndentChar"/>
    <w:pPr>
      <w:tabs>
        <w:tab w:val="left" w:pos="-1440"/>
        <w:tab w:val="left" w:pos="-720"/>
        <w:tab w:val="left" w:pos="0"/>
        <w:tab w:val="left" w:pos="1080"/>
        <w:tab w:val="left" w:pos="1728"/>
        <w:tab w:val="left" w:pos="2880"/>
      </w:tabs>
      <w:spacing w:line="204" w:lineRule="exact"/>
      <w:ind w:left="1080" w:hanging="1080"/>
      <w:jc w:val="both"/>
    </w:pPr>
  </w:style>
  <w:style w:type="character" w:customStyle="1" w:styleId="BodyTextIndentChar">
    <w:name w:val="Body Text Indent Char"/>
    <w:link w:val="BodyTextIndent"/>
    <w:rsid w:val="00E00F6C"/>
    <w:rPr>
      <w:rFonts w:ascii="Arial" w:hAnsi="Arial" w:cs="Tahoma"/>
      <w:sz w:val="22"/>
      <w:szCs w:val="24"/>
    </w:rPr>
  </w:style>
  <w:style w:type="paragraph" w:customStyle="1" w:styleId="p9a">
    <w:name w:val="p9a"/>
    <w:pPr>
      <w:widowControl w:val="0"/>
      <w:tabs>
        <w:tab w:val="left" w:pos="0"/>
      </w:tabs>
      <w:suppressAutoHyphens/>
      <w:jc w:val="both"/>
    </w:pPr>
    <w:rPr>
      <w:rFonts w:ascii="Courier New" w:hAnsi="Courier New"/>
      <w:snapToGrid w:val="0"/>
      <w:spacing w:val="-2"/>
    </w:rPr>
  </w:style>
  <w:style w:type="paragraph" w:customStyle="1" w:styleId="p10">
    <w:name w:val="p10"/>
    <w:pPr>
      <w:widowControl w:val="0"/>
      <w:tabs>
        <w:tab w:val="left" w:pos="-720"/>
      </w:tabs>
      <w:suppressAutoHyphens/>
      <w:jc w:val="both"/>
    </w:pPr>
    <w:rPr>
      <w:rFonts w:ascii="Courier New" w:hAnsi="Courier New"/>
      <w:snapToGrid w:val="0"/>
      <w:spacing w:val="-2"/>
    </w:rPr>
  </w:style>
  <w:style w:type="paragraph" w:customStyle="1" w:styleId="p11">
    <w:name w:val="p11"/>
    <w:pPr>
      <w:widowControl w:val="0"/>
      <w:tabs>
        <w:tab w:val="left" w:pos="0"/>
        <w:tab w:val="left" w:pos="439"/>
        <w:tab w:val="left" w:pos="1359"/>
        <w:tab w:val="left" w:pos="1440"/>
      </w:tabs>
      <w:suppressAutoHyphens/>
      <w:jc w:val="both"/>
    </w:pPr>
    <w:rPr>
      <w:rFonts w:ascii="Courier New" w:hAnsi="Courier New"/>
      <w:snapToGrid w:val="0"/>
      <w:spacing w:val="-2"/>
    </w:rPr>
  </w:style>
  <w:style w:type="paragraph" w:customStyle="1" w:styleId="t5">
    <w:name w:val="t5"/>
    <w:pPr>
      <w:widowControl w:val="0"/>
      <w:tabs>
        <w:tab w:val="left" w:pos="39"/>
        <w:tab w:val="left" w:pos="5619"/>
        <w:tab w:val="left" w:pos="5760"/>
      </w:tabs>
      <w:suppressAutoHyphens/>
    </w:pPr>
    <w:rPr>
      <w:rFonts w:ascii="Courier New" w:hAnsi="Courier New"/>
      <w:snapToGrid w:val="0"/>
    </w:rPr>
  </w:style>
  <w:style w:type="paragraph" w:customStyle="1" w:styleId="p12">
    <w:name w:val="p12"/>
    <w:pPr>
      <w:widowControl w:val="0"/>
      <w:tabs>
        <w:tab w:val="left" w:pos="-720"/>
      </w:tabs>
      <w:suppressAutoHyphens/>
      <w:jc w:val="both"/>
    </w:pPr>
    <w:rPr>
      <w:rFonts w:ascii="Courier New" w:hAnsi="Courier New"/>
      <w:snapToGrid w:val="0"/>
      <w:spacing w:val="-2"/>
    </w:rPr>
  </w:style>
  <w:style w:type="paragraph" w:customStyle="1" w:styleId="p13">
    <w:name w:val="p13"/>
    <w:pPr>
      <w:widowControl w:val="0"/>
      <w:tabs>
        <w:tab w:val="left" w:pos="-720"/>
      </w:tabs>
      <w:suppressAutoHyphens/>
      <w:jc w:val="both"/>
    </w:pPr>
    <w:rPr>
      <w:rFonts w:ascii="Courier New" w:hAnsi="Courier New"/>
      <w:snapToGrid w:val="0"/>
      <w:spacing w:val="-2"/>
    </w:rPr>
  </w:style>
  <w:style w:type="paragraph" w:customStyle="1" w:styleId="t6">
    <w:name w:val="t6"/>
    <w:pPr>
      <w:widowControl w:val="0"/>
      <w:tabs>
        <w:tab w:val="left" w:pos="0"/>
        <w:tab w:val="left" w:pos="339"/>
        <w:tab w:val="left" w:pos="5619"/>
        <w:tab w:val="left" w:pos="5760"/>
      </w:tabs>
      <w:suppressAutoHyphens/>
    </w:pPr>
    <w:rPr>
      <w:rFonts w:ascii="Courier New" w:hAnsi="Courier New"/>
      <w:snapToGrid w:val="0"/>
    </w:rPr>
  </w:style>
  <w:style w:type="paragraph" w:customStyle="1" w:styleId="p14">
    <w:name w:val="p14"/>
    <w:pPr>
      <w:widowControl w:val="0"/>
      <w:tabs>
        <w:tab w:val="left" w:pos="-720"/>
      </w:tabs>
      <w:suppressAutoHyphens/>
      <w:jc w:val="both"/>
    </w:pPr>
    <w:rPr>
      <w:rFonts w:ascii="Courier New" w:hAnsi="Courier New"/>
      <w:snapToGrid w:val="0"/>
      <w:spacing w:val="-2"/>
    </w:rPr>
  </w:style>
  <w:style w:type="paragraph" w:styleId="Caption">
    <w:name w:val="caption"/>
    <w:basedOn w:val="Normal"/>
    <w:next w:val="Normal"/>
    <w:qFormat/>
    <w:pPr>
      <w:widowControl w:val="0"/>
    </w:pPr>
    <w:rPr>
      <w:rFonts w:ascii="Courier New" w:hAnsi="Courier New" w:cs="Times New Roman"/>
      <w:snapToGrid w:val="0"/>
      <w:sz w:val="24"/>
      <w:szCs w:val="20"/>
    </w:rPr>
  </w:style>
  <w:style w:type="paragraph" w:customStyle="1" w:styleId="p8">
    <w:name w:val="p8"/>
    <w:pPr>
      <w:widowControl w:val="0"/>
      <w:tabs>
        <w:tab w:val="left" w:pos="-720"/>
      </w:tabs>
      <w:suppressAutoHyphens/>
      <w:jc w:val="both"/>
    </w:pPr>
    <w:rPr>
      <w:rFonts w:ascii="Courier New" w:hAnsi="Courier New"/>
      <w:snapToGrid w:val="0"/>
      <w:spacing w:val="-2"/>
    </w:rPr>
  </w:style>
  <w:style w:type="paragraph" w:styleId="TOC4">
    <w:name w:val="toc 4"/>
    <w:basedOn w:val="Normal"/>
    <w:next w:val="Normal"/>
    <w:autoRedefine/>
    <w:uiPriority w:val="39"/>
    <w:pPr>
      <w:widowControl w:val="0"/>
      <w:tabs>
        <w:tab w:val="right" w:leader="dot" w:pos="9360"/>
      </w:tabs>
      <w:suppressAutoHyphens/>
      <w:ind w:left="2880" w:right="720" w:hanging="720"/>
    </w:pPr>
    <w:rPr>
      <w:rFonts w:cs="Times New Roman"/>
      <w:snapToGrid w:val="0"/>
      <w:szCs w:val="20"/>
    </w:rPr>
  </w:style>
  <w:style w:type="table" w:styleId="TableGrid">
    <w:name w:val="Table Grid"/>
    <w:basedOn w:val="TableNormal"/>
    <w:rsid w:val="006D2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sz w:val="20"/>
      <w:szCs w:val="20"/>
    </w:rPr>
  </w:style>
  <w:style w:type="paragraph" w:styleId="BalloonText">
    <w:name w:val="Balloon Text"/>
    <w:basedOn w:val="Normal"/>
    <w:semiHidden/>
    <w:rPr>
      <w:rFonts w:ascii="Tahoma" w:hAnsi="Tahoma"/>
      <w:sz w:val="16"/>
      <w:szCs w:val="16"/>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 w:val="24"/>
    </w:rPr>
  </w:style>
  <w:style w:type="character" w:styleId="FollowedHyperlink">
    <w:name w:val="FollowedHyperlink"/>
    <w:uiPriority w:val="99"/>
    <w:rPr>
      <w:color w:val="800080"/>
      <w:u w:val="single"/>
    </w:rPr>
  </w:style>
  <w:style w:type="paragraph" w:customStyle="1" w:styleId="QNormalPara">
    <w:name w:val="Q Normal Para"/>
    <w:basedOn w:val="Normal"/>
    <w:rsid w:val="00471C3F"/>
    <w:pPr>
      <w:tabs>
        <w:tab w:val="left" w:pos="0"/>
        <w:tab w:val="left" w:pos="360"/>
        <w:tab w:val="left" w:pos="720"/>
      </w:tabs>
      <w:overflowPunct w:val="0"/>
      <w:autoSpaceDE w:val="0"/>
      <w:autoSpaceDN w:val="0"/>
      <w:adjustRightInd w:val="0"/>
      <w:spacing w:before="240"/>
      <w:jc w:val="both"/>
      <w:textAlignment w:val="baseline"/>
    </w:pPr>
    <w:rPr>
      <w:rFonts w:ascii="Times New Roman" w:hAnsi="Times New Roman" w:cs="Times New Roman"/>
      <w:b/>
      <w:color w:val="000000"/>
      <w:sz w:val="24"/>
      <w:szCs w:val="20"/>
    </w:rPr>
  </w:style>
  <w:style w:type="paragraph" w:styleId="BlockText">
    <w:name w:val="Block Text"/>
    <w:basedOn w:val="Normal"/>
    <w:pPr>
      <w:tabs>
        <w:tab w:val="left" w:pos="2340"/>
      </w:tabs>
      <w:ind w:left="1800" w:right="-36"/>
    </w:pPr>
    <w:rPr>
      <w:rFonts w:ascii="Helvetica" w:hAnsi="Helvetica" w:cs="Times New Roman"/>
      <w:color w:val="000000"/>
      <w:sz w:val="24"/>
      <w:szCs w:val="20"/>
      <w:u w:val="single"/>
    </w:rPr>
  </w:style>
  <w:style w:type="paragraph" w:customStyle="1" w:styleId="AIAAgreementBodyText">
    <w:name w:val="AIA Agreement Body Text"/>
    <w:pPr>
      <w:tabs>
        <w:tab w:val="left" w:pos="720"/>
      </w:tabs>
    </w:pPr>
  </w:style>
  <w:style w:type="character" w:customStyle="1" w:styleId="AIAParagraphNumber">
    <w:name w:val="AIA Paragraph Number"/>
    <w:rPr>
      <w:rFonts w:ascii="Arial Narrow" w:hAnsi="Arial Narrow" w:hint="default"/>
      <w:b/>
      <w:bCs w:val="0"/>
      <w:sz w:val="20"/>
    </w:rPr>
  </w:style>
  <w:style w:type="character" w:styleId="Emphasis">
    <w:name w:val="Emphasis"/>
    <w:qFormat/>
    <w:rPr>
      <w:i/>
      <w:iCs/>
    </w:rPr>
  </w:style>
  <w:style w:type="paragraph" w:customStyle="1" w:styleId="Style1">
    <w:name w:val="Style1"/>
    <w:basedOn w:val="Normal"/>
    <w:pPr>
      <w:jc w:val="center"/>
    </w:pPr>
    <w:rPr>
      <w:rFonts w:cs="Arial"/>
      <w:color w:val="000000"/>
      <w:sz w:val="20"/>
      <w:szCs w:val="20"/>
      <w:u w:val="single"/>
    </w:rPr>
  </w:style>
  <w:style w:type="paragraph" w:styleId="List">
    <w:name w:val="List"/>
    <w:basedOn w:val="Normal"/>
    <w:pPr>
      <w:ind w:left="360" w:hanging="360"/>
    </w:pPr>
    <w:rPr>
      <w:rFonts w:ascii="Times New Roman" w:hAnsi="Times New Roman" w:cs="Arial"/>
      <w:color w:val="000000"/>
      <w:sz w:val="20"/>
      <w:szCs w:val="20"/>
    </w:rPr>
  </w:style>
  <w:style w:type="paragraph" w:styleId="List2">
    <w:name w:val="List 2"/>
    <w:basedOn w:val="Normal"/>
    <w:pPr>
      <w:ind w:left="720" w:hanging="360"/>
    </w:pPr>
    <w:rPr>
      <w:rFonts w:ascii="Times New Roman" w:hAnsi="Times New Roman" w:cs="Arial"/>
      <w:color w:val="000000"/>
      <w:sz w:val="20"/>
      <w:szCs w:val="20"/>
    </w:rPr>
  </w:style>
  <w:style w:type="paragraph" w:styleId="List3">
    <w:name w:val="List 3"/>
    <w:basedOn w:val="Normal"/>
    <w:pPr>
      <w:ind w:left="1080" w:hanging="360"/>
    </w:pPr>
    <w:rPr>
      <w:rFonts w:ascii="Times New Roman" w:hAnsi="Times New Roman" w:cs="Arial"/>
      <w:color w:val="000000"/>
      <w:sz w:val="20"/>
      <w:szCs w:val="20"/>
    </w:rPr>
  </w:style>
  <w:style w:type="paragraph" w:styleId="List4">
    <w:name w:val="List 4"/>
    <w:basedOn w:val="Normal"/>
    <w:pPr>
      <w:ind w:left="1440" w:hanging="360"/>
    </w:pPr>
    <w:rPr>
      <w:rFonts w:ascii="Times New Roman" w:hAnsi="Times New Roman" w:cs="Arial"/>
      <w:color w:val="000000"/>
      <w:sz w:val="20"/>
      <w:szCs w:val="20"/>
    </w:rPr>
  </w:style>
  <w:style w:type="paragraph" w:styleId="List5">
    <w:name w:val="List 5"/>
    <w:basedOn w:val="Normal"/>
    <w:pPr>
      <w:ind w:left="1800" w:hanging="360"/>
    </w:pPr>
    <w:rPr>
      <w:rFonts w:ascii="Times New Roman" w:hAnsi="Times New Roman" w:cs="Arial"/>
      <w:color w:val="000000"/>
      <w:sz w:val="20"/>
      <w:szCs w:val="20"/>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cs="Arial"/>
      <w:color w:val="000000"/>
      <w:sz w:val="24"/>
    </w:rPr>
  </w:style>
  <w:style w:type="paragraph" w:styleId="Closing">
    <w:name w:val="Closing"/>
    <w:basedOn w:val="Normal"/>
    <w:pPr>
      <w:ind w:left="4320"/>
    </w:pPr>
    <w:rPr>
      <w:rFonts w:ascii="Times New Roman" w:hAnsi="Times New Roman" w:cs="Arial"/>
      <w:color w:val="000000"/>
      <w:sz w:val="20"/>
      <w:szCs w:val="20"/>
    </w:rPr>
  </w:style>
  <w:style w:type="paragraph" w:styleId="Date">
    <w:name w:val="Date"/>
    <w:basedOn w:val="Normal"/>
    <w:next w:val="Normal"/>
    <w:rPr>
      <w:rFonts w:ascii="Times New Roman" w:hAnsi="Times New Roman" w:cs="Arial"/>
      <w:color w:val="000000"/>
      <w:sz w:val="20"/>
      <w:szCs w:val="20"/>
    </w:rPr>
  </w:style>
  <w:style w:type="paragraph" w:styleId="ListContinue">
    <w:name w:val="List Continue"/>
    <w:basedOn w:val="Normal"/>
    <w:pPr>
      <w:spacing w:after="120"/>
      <w:ind w:left="360"/>
    </w:pPr>
    <w:rPr>
      <w:rFonts w:ascii="Times New Roman" w:hAnsi="Times New Roman" w:cs="Arial"/>
      <w:color w:val="000000"/>
      <w:sz w:val="20"/>
      <w:szCs w:val="20"/>
    </w:rPr>
  </w:style>
  <w:style w:type="paragraph" w:styleId="ListContinue2">
    <w:name w:val="List Continue 2"/>
    <w:basedOn w:val="Normal"/>
    <w:pPr>
      <w:spacing w:after="120"/>
      <w:ind w:left="720"/>
    </w:pPr>
    <w:rPr>
      <w:rFonts w:ascii="Times New Roman" w:hAnsi="Times New Roman" w:cs="Arial"/>
      <w:color w:val="000000"/>
      <w:sz w:val="20"/>
      <w:szCs w:val="20"/>
    </w:rPr>
  </w:style>
  <w:style w:type="paragraph" w:styleId="ListContinue5">
    <w:name w:val="List Continue 5"/>
    <w:basedOn w:val="Normal"/>
    <w:pPr>
      <w:spacing w:after="120"/>
      <w:ind w:left="1800"/>
    </w:pPr>
    <w:rPr>
      <w:rFonts w:ascii="Times New Roman" w:hAnsi="Times New Roman" w:cs="Arial"/>
      <w:color w:val="000000"/>
      <w:sz w:val="20"/>
      <w:szCs w:val="20"/>
    </w:rPr>
  </w:style>
  <w:style w:type="paragraph" w:customStyle="1" w:styleId="Byline">
    <w:name w:val="Byline"/>
    <w:basedOn w:val="BodyText"/>
    <w:rPr>
      <w:rFonts w:cs="Arial"/>
      <w:color w:val="000000"/>
    </w:rPr>
  </w:style>
  <w:style w:type="paragraph" w:customStyle="1" w:styleId="ReferenceLine">
    <w:name w:val="Reference Line"/>
    <w:basedOn w:val="BodyText"/>
    <w:rPr>
      <w:rFonts w:cs="Arial"/>
      <w:color w:val="000000"/>
    </w:rPr>
  </w:style>
  <w:style w:type="paragraph" w:styleId="BodyTextFirstIndent">
    <w:name w:val="Body Text First Indent"/>
    <w:basedOn w:val="BodyText"/>
    <w:pPr>
      <w:widowControl/>
      <w:tabs>
        <w:tab w:val="clear" w:pos="-720"/>
      </w:tabs>
      <w:suppressAutoHyphens w:val="0"/>
      <w:spacing w:after="120"/>
      <w:ind w:firstLine="210"/>
      <w:jc w:val="left"/>
    </w:pPr>
    <w:rPr>
      <w:rFonts w:ascii="Times New Roman" w:hAnsi="Times New Roman" w:cs="Arial"/>
      <w:b w:val="0"/>
      <w:snapToGrid/>
      <w:color w:val="000000"/>
      <w:sz w:val="20"/>
    </w:rPr>
  </w:style>
  <w:style w:type="paragraph" w:styleId="BodyTextFirstIndent2">
    <w:name w:val="Body Text First Indent 2"/>
    <w:basedOn w:val="BodyTextIndent"/>
    <w:pPr>
      <w:tabs>
        <w:tab w:val="clear" w:pos="-1440"/>
        <w:tab w:val="clear" w:pos="-720"/>
        <w:tab w:val="clear" w:pos="0"/>
        <w:tab w:val="clear" w:pos="1080"/>
        <w:tab w:val="clear" w:pos="1728"/>
        <w:tab w:val="clear" w:pos="2880"/>
      </w:tabs>
      <w:spacing w:after="120" w:line="240" w:lineRule="auto"/>
      <w:ind w:left="360" w:firstLine="210"/>
      <w:jc w:val="left"/>
    </w:pPr>
    <w:rPr>
      <w:rFonts w:ascii="Times New Roman" w:hAnsi="Times New Roman" w:cs="Arial"/>
      <w:color w:val="000000"/>
    </w:rPr>
  </w:style>
  <w:style w:type="paragraph" w:customStyle="1" w:styleId="AIASubheading">
    <w:name w:val="AIA Subheading"/>
    <w:basedOn w:val="AIAAgreementBodyText"/>
    <w:next w:val="AIAAgreementBodyText"/>
    <w:pPr>
      <w:keepNext/>
      <w:keepLines/>
    </w:pPr>
    <w:rPr>
      <w:rFonts w:ascii="Arial Narrow" w:hAnsi="Arial Narrow" w:cs="Arial Narrow"/>
      <w:b/>
      <w:bCs/>
    </w:rPr>
  </w:style>
  <w:style w:type="paragraph" w:customStyle="1" w:styleId="p30">
    <w:name w:val="p30"/>
    <w:basedOn w:val="Normal"/>
    <w:rsid w:val="00471C3F"/>
    <w:pPr>
      <w:widowControl w:val="0"/>
      <w:overflowPunct w:val="0"/>
      <w:autoSpaceDE w:val="0"/>
      <w:autoSpaceDN w:val="0"/>
      <w:adjustRightInd w:val="0"/>
      <w:spacing w:line="240" w:lineRule="atLeast"/>
      <w:ind w:left="580"/>
      <w:jc w:val="both"/>
      <w:textAlignment w:val="baseline"/>
    </w:pPr>
    <w:rPr>
      <w:rFonts w:ascii="Times New Roman" w:hAnsi="Times New Roman" w:cs="Times New Roman"/>
      <w:sz w:val="24"/>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blueten1">
    <w:name w:val="blueten1"/>
    <w:rPr>
      <w:rFonts w:ascii="Verdana" w:hAnsi="Verdana" w:hint="default"/>
      <w:color w:val="003399"/>
      <w:sz w:val="19"/>
      <w:szCs w:val="19"/>
    </w:rPr>
  </w:style>
  <w:style w:type="character" w:customStyle="1" w:styleId="s7763111">
    <w:name w:val="s7763111"/>
    <w:rPr>
      <w:rFonts w:ascii="Arial" w:hAnsi="Arial" w:cs="Arial" w:hint="default"/>
      <w:sz w:val="16"/>
      <w:szCs w:val="16"/>
    </w:rPr>
  </w:style>
  <w:style w:type="character" w:styleId="FootnoteReference">
    <w:name w:val="footnote reference"/>
    <w:semiHidden/>
  </w:style>
  <w:style w:type="paragraph" w:customStyle="1" w:styleId="Quick1">
    <w:name w:val="Quick 1."/>
    <w:basedOn w:val="Normal"/>
    <w:pPr>
      <w:widowControl w:val="0"/>
      <w:numPr>
        <w:numId w:val="1"/>
      </w:numPr>
      <w:autoSpaceDE w:val="0"/>
      <w:autoSpaceDN w:val="0"/>
      <w:adjustRightInd w:val="0"/>
      <w:ind w:left="2880" w:hanging="720"/>
    </w:pPr>
    <w:rPr>
      <w:rFonts w:ascii="Times New Roman TUR" w:hAnsi="Times New Roman TUR" w:cs="Times New Roman"/>
      <w:sz w:val="24"/>
    </w:rPr>
  </w:style>
  <w:style w:type="paragraph" w:customStyle="1" w:styleId="Level1">
    <w:name w:val="Level 1"/>
    <w:basedOn w:val="Normal"/>
    <w:pPr>
      <w:widowControl w:val="0"/>
      <w:numPr>
        <w:numId w:val="2"/>
      </w:numPr>
      <w:autoSpaceDE w:val="0"/>
      <w:autoSpaceDN w:val="0"/>
      <w:adjustRightInd w:val="0"/>
      <w:ind w:left="2880" w:hanging="720"/>
      <w:outlineLvl w:val="0"/>
    </w:pPr>
    <w:rPr>
      <w:rFonts w:ascii="Times New Roman TUR" w:hAnsi="Times New Roman TUR" w:cs="Times New Roman"/>
      <w:sz w:val="24"/>
    </w:rPr>
  </w:style>
  <w:style w:type="paragraph" w:styleId="TOC1">
    <w:name w:val="toc 1"/>
    <w:basedOn w:val="Normal"/>
    <w:next w:val="Normal"/>
    <w:autoRedefine/>
    <w:uiPriority w:val="39"/>
    <w:pPr>
      <w:widowControl w:val="0"/>
      <w:tabs>
        <w:tab w:val="left" w:pos="720"/>
        <w:tab w:val="right" w:leader="dot" w:pos="9350"/>
      </w:tabs>
      <w:autoSpaceDE w:val="0"/>
      <w:autoSpaceDN w:val="0"/>
      <w:adjustRightInd w:val="0"/>
    </w:pPr>
    <w:rPr>
      <w:rFonts w:cs="Times New Roman"/>
    </w:rPr>
  </w:style>
  <w:style w:type="paragraph" w:styleId="TOC2">
    <w:name w:val="toc 2"/>
    <w:basedOn w:val="Normal"/>
    <w:next w:val="Normal"/>
    <w:autoRedefine/>
    <w:uiPriority w:val="39"/>
    <w:rsid w:val="004078C4"/>
    <w:pPr>
      <w:widowControl w:val="0"/>
      <w:tabs>
        <w:tab w:val="left" w:pos="1080"/>
        <w:tab w:val="right" w:leader="dot" w:pos="9350"/>
      </w:tabs>
      <w:autoSpaceDE w:val="0"/>
      <w:autoSpaceDN w:val="0"/>
      <w:adjustRightInd w:val="0"/>
      <w:ind w:left="240"/>
    </w:pPr>
    <w:rPr>
      <w:rFonts w:cs="Times New Roman"/>
    </w:rPr>
  </w:style>
  <w:style w:type="paragraph" w:styleId="TOC3">
    <w:name w:val="toc 3"/>
    <w:basedOn w:val="Normal"/>
    <w:next w:val="Normal"/>
    <w:autoRedefine/>
    <w:uiPriority w:val="39"/>
    <w:rsid w:val="0020686A"/>
    <w:pPr>
      <w:widowControl w:val="0"/>
      <w:tabs>
        <w:tab w:val="left" w:pos="1440"/>
        <w:tab w:val="right" w:leader="dot" w:pos="9350"/>
      </w:tabs>
      <w:autoSpaceDE w:val="0"/>
      <w:autoSpaceDN w:val="0"/>
      <w:adjustRightInd w:val="0"/>
      <w:ind w:left="480"/>
    </w:pPr>
    <w:rPr>
      <w:rFonts w:cs="Times New Roman"/>
    </w:rPr>
  </w:style>
  <w:style w:type="paragraph" w:styleId="TOC5">
    <w:name w:val="toc 5"/>
    <w:basedOn w:val="Normal"/>
    <w:next w:val="Normal"/>
    <w:autoRedefine/>
    <w:uiPriority w:val="39"/>
    <w:pPr>
      <w:widowControl w:val="0"/>
      <w:autoSpaceDE w:val="0"/>
      <w:autoSpaceDN w:val="0"/>
      <w:adjustRightInd w:val="0"/>
      <w:ind w:left="960"/>
    </w:pPr>
    <w:rPr>
      <w:rFonts w:cs="Times New Roman"/>
    </w:rPr>
  </w:style>
  <w:style w:type="paragraph" w:styleId="TOC6">
    <w:name w:val="toc 6"/>
    <w:basedOn w:val="Normal"/>
    <w:next w:val="Normal"/>
    <w:autoRedefine/>
    <w:uiPriority w:val="39"/>
    <w:pPr>
      <w:widowControl w:val="0"/>
      <w:autoSpaceDE w:val="0"/>
      <w:autoSpaceDN w:val="0"/>
      <w:adjustRightInd w:val="0"/>
      <w:ind w:left="1200"/>
    </w:pPr>
    <w:rPr>
      <w:rFonts w:ascii="Times New Roman TUR" w:hAnsi="Times New Roman TUR" w:cs="Times New Roman"/>
      <w:sz w:val="24"/>
    </w:rPr>
  </w:style>
  <w:style w:type="paragraph" w:styleId="TOC7">
    <w:name w:val="toc 7"/>
    <w:basedOn w:val="Normal"/>
    <w:next w:val="Normal"/>
    <w:autoRedefine/>
    <w:uiPriority w:val="39"/>
    <w:pPr>
      <w:widowControl w:val="0"/>
      <w:autoSpaceDE w:val="0"/>
      <w:autoSpaceDN w:val="0"/>
      <w:adjustRightInd w:val="0"/>
      <w:ind w:left="1440"/>
    </w:pPr>
    <w:rPr>
      <w:rFonts w:ascii="Times New Roman TUR" w:hAnsi="Times New Roman TUR" w:cs="Times New Roman"/>
      <w:sz w:val="24"/>
    </w:rPr>
  </w:style>
  <w:style w:type="paragraph" w:styleId="TOC8">
    <w:name w:val="toc 8"/>
    <w:basedOn w:val="Normal"/>
    <w:next w:val="Normal"/>
    <w:autoRedefine/>
    <w:uiPriority w:val="39"/>
    <w:pPr>
      <w:widowControl w:val="0"/>
      <w:autoSpaceDE w:val="0"/>
      <w:autoSpaceDN w:val="0"/>
      <w:adjustRightInd w:val="0"/>
      <w:ind w:left="1680"/>
    </w:pPr>
    <w:rPr>
      <w:rFonts w:ascii="Times New Roman TUR" w:hAnsi="Times New Roman TUR" w:cs="Times New Roman"/>
      <w:sz w:val="24"/>
    </w:rPr>
  </w:style>
  <w:style w:type="paragraph" w:styleId="TOC9">
    <w:name w:val="toc 9"/>
    <w:basedOn w:val="Normal"/>
    <w:next w:val="Normal"/>
    <w:autoRedefine/>
    <w:uiPriority w:val="39"/>
    <w:pPr>
      <w:widowControl w:val="0"/>
      <w:autoSpaceDE w:val="0"/>
      <w:autoSpaceDN w:val="0"/>
      <w:adjustRightInd w:val="0"/>
      <w:ind w:left="1920"/>
    </w:pPr>
    <w:rPr>
      <w:rFonts w:ascii="Times New Roman TUR" w:hAnsi="Times New Roman TUR" w:cs="Times New Roman"/>
      <w:sz w:val="24"/>
    </w:rPr>
  </w:style>
  <w:style w:type="paragraph" w:styleId="CommentText">
    <w:name w:val="annotation text"/>
    <w:basedOn w:val="Normal"/>
    <w:link w:val="CommentTextChar"/>
    <w:semiHidden/>
    <w:pPr>
      <w:widowControl w:val="0"/>
      <w:autoSpaceDE w:val="0"/>
      <w:autoSpaceDN w:val="0"/>
      <w:adjustRightInd w:val="0"/>
    </w:pPr>
    <w:rPr>
      <w:rFonts w:ascii="Times New Roman TUR" w:hAnsi="Times New Roman TUR" w:cs="Times New Roman"/>
      <w:sz w:val="20"/>
      <w:szCs w:val="20"/>
    </w:rPr>
  </w:style>
  <w:style w:type="character" w:customStyle="1" w:styleId="CommentTextChar">
    <w:name w:val="Comment Text Char"/>
    <w:link w:val="CommentText"/>
    <w:semiHidden/>
    <w:rsid w:val="00B014D4"/>
    <w:rPr>
      <w:rFonts w:ascii="Times New Roman TUR" w:hAnsi="Times New Roman TUR"/>
    </w:rPr>
  </w:style>
  <w:style w:type="paragraph" w:styleId="E-mailSignature">
    <w:name w:val="E-mail Signature"/>
    <w:basedOn w:val="Normal"/>
    <w:pPr>
      <w:widowControl w:val="0"/>
      <w:autoSpaceDE w:val="0"/>
      <w:autoSpaceDN w:val="0"/>
      <w:adjustRightInd w:val="0"/>
    </w:pPr>
    <w:rPr>
      <w:rFonts w:ascii="Times New Roman TUR" w:hAnsi="Times New Roman TUR" w:cs="Times New Roman"/>
      <w:sz w:val="24"/>
    </w:rPr>
  </w:style>
  <w:style w:type="paragraph" w:styleId="EndnoteText">
    <w:name w:val="endnote text"/>
    <w:basedOn w:val="Normal"/>
    <w:semiHidden/>
    <w:pPr>
      <w:widowControl w:val="0"/>
      <w:autoSpaceDE w:val="0"/>
      <w:autoSpaceDN w:val="0"/>
      <w:adjustRightInd w:val="0"/>
    </w:pPr>
    <w:rPr>
      <w:rFonts w:ascii="Times New Roman TUR" w:hAnsi="Times New Roman TUR" w:cs="Times New Roman"/>
      <w:sz w:val="20"/>
      <w:szCs w:val="20"/>
    </w:rPr>
  </w:style>
  <w:style w:type="paragraph" w:styleId="EnvelopeAddress">
    <w:name w:val="envelope address"/>
    <w:basedOn w:val="Normal"/>
    <w:pPr>
      <w:framePr w:w="7920" w:h="1980" w:hRule="exact" w:hSpace="180" w:wrap="auto" w:hAnchor="page" w:xAlign="center" w:yAlign="bottom"/>
      <w:widowControl w:val="0"/>
      <w:autoSpaceDE w:val="0"/>
      <w:autoSpaceDN w:val="0"/>
      <w:adjustRightInd w:val="0"/>
      <w:ind w:left="2880"/>
    </w:pPr>
    <w:rPr>
      <w:rFonts w:cs="Arial"/>
      <w:sz w:val="24"/>
    </w:rPr>
  </w:style>
  <w:style w:type="paragraph" w:styleId="EnvelopeReturn">
    <w:name w:val="envelope return"/>
    <w:basedOn w:val="Normal"/>
    <w:pPr>
      <w:widowControl w:val="0"/>
      <w:autoSpaceDE w:val="0"/>
      <w:autoSpaceDN w:val="0"/>
      <w:adjustRightInd w:val="0"/>
    </w:pPr>
    <w:rPr>
      <w:rFonts w:cs="Arial"/>
      <w:sz w:val="20"/>
      <w:szCs w:val="20"/>
    </w:rPr>
  </w:style>
  <w:style w:type="paragraph" w:styleId="FootnoteText">
    <w:name w:val="footnote text"/>
    <w:basedOn w:val="Normal"/>
    <w:semiHidden/>
    <w:pPr>
      <w:widowControl w:val="0"/>
      <w:autoSpaceDE w:val="0"/>
      <w:autoSpaceDN w:val="0"/>
      <w:adjustRightInd w:val="0"/>
    </w:pPr>
    <w:rPr>
      <w:rFonts w:ascii="Times New Roman TUR" w:hAnsi="Times New Roman TUR" w:cs="Times New Roman"/>
      <w:sz w:val="20"/>
      <w:szCs w:val="20"/>
    </w:rPr>
  </w:style>
  <w:style w:type="paragraph" w:styleId="HTMLAddress">
    <w:name w:val="HTML Address"/>
    <w:basedOn w:val="Normal"/>
    <w:pPr>
      <w:widowControl w:val="0"/>
      <w:autoSpaceDE w:val="0"/>
      <w:autoSpaceDN w:val="0"/>
      <w:adjustRightInd w:val="0"/>
    </w:pPr>
    <w:rPr>
      <w:rFonts w:ascii="Times New Roman TUR" w:hAnsi="Times New Roman TUR" w:cs="Times New Roman"/>
      <w:i/>
      <w:iCs/>
      <w:sz w:val="24"/>
    </w:rPr>
  </w:style>
  <w:style w:type="paragraph" w:styleId="Index1">
    <w:name w:val="index 1"/>
    <w:basedOn w:val="Normal"/>
    <w:next w:val="Normal"/>
    <w:autoRedefine/>
    <w:semiHidden/>
    <w:pPr>
      <w:widowControl w:val="0"/>
      <w:autoSpaceDE w:val="0"/>
      <w:autoSpaceDN w:val="0"/>
      <w:adjustRightInd w:val="0"/>
      <w:ind w:left="240" w:hanging="240"/>
    </w:pPr>
    <w:rPr>
      <w:rFonts w:ascii="Times New Roman TUR" w:hAnsi="Times New Roman TUR" w:cs="Times New Roman"/>
      <w:sz w:val="24"/>
    </w:rPr>
  </w:style>
  <w:style w:type="paragraph" w:styleId="Index2">
    <w:name w:val="index 2"/>
    <w:basedOn w:val="Normal"/>
    <w:next w:val="Normal"/>
    <w:autoRedefine/>
    <w:semiHidden/>
    <w:pPr>
      <w:widowControl w:val="0"/>
      <w:autoSpaceDE w:val="0"/>
      <w:autoSpaceDN w:val="0"/>
      <w:adjustRightInd w:val="0"/>
      <w:ind w:left="480" w:hanging="240"/>
    </w:pPr>
    <w:rPr>
      <w:rFonts w:ascii="Times New Roman TUR" w:hAnsi="Times New Roman TUR" w:cs="Times New Roman"/>
      <w:sz w:val="24"/>
    </w:rPr>
  </w:style>
  <w:style w:type="paragraph" w:styleId="Index3">
    <w:name w:val="index 3"/>
    <w:basedOn w:val="Normal"/>
    <w:next w:val="Normal"/>
    <w:autoRedefine/>
    <w:semiHidden/>
    <w:pPr>
      <w:widowControl w:val="0"/>
      <w:autoSpaceDE w:val="0"/>
      <w:autoSpaceDN w:val="0"/>
      <w:adjustRightInd w:val="0"/>
      <w:ind w:left="720" w:hanging="240"/>
    </w:pPr>
    <w:rPr>
      <w:rFonts w:ascii="Times New Roman TUR" w:hAnsi="Times New Roman TUR" w:cs="Times New Roman"/>
      <w:sz w:val="24"/>
    </w:rPr>
  </w:style>
  <w:style w:type="paragraph" w:styleId="Index4">
    <w:name w:val="index 4"/>
    <w:basedOn w:val="Normal"/>
    <w:next w:val="Normal"/>
    <w:autoRedefine/>
    <w:semiHidden/>
    <w:pPr>
      <w:widowControl w:val="0"/>
      <w:autoSpaceDE w:val="0"/>
      <w:autoSpaceDN w:val="0"/>
      <w:adjustRightInd w:val="0"/>
      <w:ind w:left="960" w:hanging="240"/>
    </w:pPr>
    <w:rPr>
      <w:rFonts w:ascii="Times New Roman TUR" w:hAnsi="Times New Roman TUR" w:cs="Times New Roman"/>
      <w:sz w:val="24"/>
    </w:rPr>
  </w:style>
  <w:style w:type="paragraph" w:styleId="Index5">
    <w:name w:val="index 5"/>
    <w:basedOn w:val="Normal"/>
    <w:next w:val="Normal"/>
    <w:autoRedefine/>
    <w:semiHidden/>
    <w:pPr>
      <w:widowControl w:val="0"/>
      <w:autoSpaceDE w:val="0"/>
      <w:autoSpaceDN w:val="0"/>
      <w:adjustRightInd w:val="0"/>
      <w:ind w:left="1200" w:hanging="240"/>
    </w:pPr>
    <w:rPr>
      <w:rFonts w:ascii="Times New Roman TUR" w:hAnsi="Times New Roman TUR" w:cs="Times New Roman"/>
      <w:sz w:val="24"/>
    </w:rPr>
  </w:style>
  <w:style w:type="paragraph" w:styleId="Index6">
    <w:name w:val="index 6"/>
    <w:basedOn w:val="Normal"/>
    <w:next w:val="Normal"/>
    <w:autoRedefine/>
    <w:semiHidden/>
    <w:pPr>
      <w:widowControl w:val="0"/>
      <w:autoSpaceDE w:val="0"/>
      <w:autoSpaceDN w:val="0"/>
      <w:adjustRightInd w:val="0"/>
      <w:ind w:left="1440" w:hanging="240"/>
    </w:pPr>
    <w:rPr>
      <w:rFonts w:ascii="Times New Roman TUR" w:hAnsi="Times New Roman TUR" w:cs="Times New Roman"/>
      <w:sz w:val="24"/>
    </w:rPr>
  </w:style>
  <w:style w:type="paragraph" w:styleId="Index7">
    <w:name w:val="index 7"/>
    <w:basedOn w:val="Normal"/>
    <w:next w:val="Normal"/>
    <w:autoRedefine/>
    <w:semiHidden/>
    <w:pPr>
      <w:widowControl w:val="0"/>
      <w:autoSpaceDE w:val="0"/>
      <w:autoSpaceDN w:val="0"/>
      <w:adjustRightInd w:val="0"/>
      <w:ind w:left="1680" w:hanging="240"/>
    </w:pPr>
    <w:rPr>
      <w:rFonts w:ascii="Times New Roman TUR" w:hAnsi="Times New Roman TUR" w:cs="Times New Roman"/>
      <w:sz w:val="24"/>
    </w:rPr>
  </w:style>
  <w:style w:type="paragraph" w:styleId="Index8">
    <w:name w:val="index 8"/>
    <w:basedOn w:val="Normal"/>
    <w:next w:val="Normal"/>
    <w:autoRedefine/>
    <w:semiHidden/>
    <w:pPr>
      <w:widowControl w:val="0"/>
      <w:autoSpaceDE w:val="0"/>
      <w:autoSpaceDN w:val="0"/>
      <w:adjustRightInd w:val="0"/>
      <w:ind w:left="1920" w:hanging="240"/>
    </w:pPr>
    <w:rPr>
      <w:rFonts w:ascii="Times New Roman TUR" w:hAnsi="Times New Roman TUR" w:cs="Times New Roman"/>
      <w:sz w:val="24"/>
    </w:rPr>
  </w:style>
  <w:style w:type="paragraph" w:styleId="Index9">
    <w:name w:val="index 9"/>
    <w:basedOn w:val="Normal"/>
    <w:next w:val="Normal"/>
    <w:autoRedefine/>
    <w:semiHidden/>
    <w:pPr>
      <w:widowControl w:val="0"/>
      <w:autoSpaceDE w:val="0"/>
      <w:autoSpaceDN w:val="0"/>
      <w:adjustRightInd w:val="0"/>
      <w:ind w:left="2160" w:hanging="240"/>
    </w:pPr>
    <w:rPr>
      <w:rFonts w:ascii="Times New Roman TUR" w:hAnsi="Times New Roman TUR" w:cs="Times New Roman"/>
      <w:sz w:val="24"/>
    </w:rPr>
  </w:style>
  <w:style w:type="paragraph" w:styleId="IndexHeading">
    <w:name w:val="index heading"/>
    <w:basedOn w:val="Normal"/>
    <w:next w:val="Index1"/>
    <w:semiHidden/>
    <w:pPr>
      <w:widowControl w:val="0"/>
      <w:autoSpaceDE w:val="0"/>
      <w:autoSpaceDN w:val="0"/>
      <w:adjustRightInd w:val="0"/>
    </w:pPr>
    <w:rPr>
      <w:rFonts w:cs="Arial"/>
      <w:b/>
      <w:bCs/>
      <w:sz w:val="24"/>
    </w:rPr>
  </w:style>
  <w:style w:type="paragraph" w:styleId="ListBullet">
    <w:name w:val="List Bullet"/>
    <w:basedOn w:val="Normal"/>
    <w:autoRedefine/>
    <w:pPr>
      <w:widowControl w:val="0"/>
      <w:numPr>
        <w:numId w:val="6"/>
      </w:numPr>
      <w:autoSpaceDE w:val="0"/>
      <w:autoSpaceDN w:val="0"/>
      <w:adjustRightInd w:val="0"/>
    </w:pPr>
    <w:rPr>
      <w:rFonts w:ascii="Times New Roman TUR" w:hAnsi="Times New Roman TUR" w:cs="Times New Roman"/>
      <w:sz w:val="24"/>
    </w:rPr>
  </w:style>
  <w:style w:type="paragraph" w:styleId="ListBullet2">
    <w:name w:val="List Bullet 2"/>
    <w:basedOn w:val="Normal"/>
    <w:autoRedefine/>
    <w:pPr>
      <w:widowControl w:val="0"/>
      <w:numPr>
        <w:numId w:val="7"/>
      </w:numPr>
      <w:autoSpaceDE w:val="0"/>
      <w:autoSpaceDN w:val="0"/>
      <w:adjustRightInd w:val="0"/>
    </w:pPr>
    <w:rPr>
      <w:rFonts w:ascii="Times New Roman TUR" w:hAnsi="Times New Roman TUR" w:cs="Times New Roman"/>
      <w:sz w:val="24"/>
    </w:rPr>
  </w:style>
  <w:style w:type="paragraph" w:styleId="ListBullet3">
    <w:name w:val="List Bullet 3"/>
    <w:basedOn w:val="Normal"/>
    <w:autoRedefine/>
    <w:pPr>
      <w:widowControl w:val="0"/>
      <w:numPr>
        <w:numId w:val="8"/>
      </w:numPr>
      <w:autoSpaceDE w:val="0"/>
      <w:autoSpaceDN w:val="0"/>
      <w:adjustRightInd w:val="0"/>
    </w:pPr>
    <w:rPr>
      <w:rFonts w:ascii="Times New Roman TUR" w:hAnsi="Times New Roman TUR" w:cs="Times New Roman"/>
      <w:sz w:val="24"/>
    </w:rPr>
  </w:style>
  <w:style w:type="paragraph" w:styleId="ListBullet4">
    <w:name w:val="List Bullet 4"/>
    <w:basedOn w:val="Normal"/>
    <w:autoRedefine/>
    <w:pPr>
      <w:widowControl w:val="0"/>
      <w:numPr>
        <w:numId w:val="9"/>
      </w:numPr>
      <w:autoSpaceDE w:val="0"/>
      <w:autoSpaceDN w:val="0"/>
      <w:adjustRightInd w:val="0"/>
    </w:pPr>
    <w:rPr>
      <w:rFonts w:ascii="Times New Roman TUR" w:hAnsi="Times New Roman TUR" w:cs="Times New Roman"/>
      <w:sz w:val="24"/>
    </w:rPr>
  </w:style>
  <w:style w:type="paragraph" w:styleId="ListBullet5">
    <w:name w:val="List Bullet 5"/>
    <w:basedOn w:val="Normal"/>
    <w:autoRedefine/>
    <w:pPr>
      <w:widowControl w:val="0"/>
      <w:numPr>
        <w:numId w:val="10"/>
      </w:numPr>
      <w:autoSpaceDE w:val="0"/>
      <w:autoSpaceDN w:val="0"/>
      <w:adjustRightInd w:val="0"/>
    </w:pPr>
    <w:rPr>
      <w:rFonts w:ascii="Times New Roman TUR" w:hAnsi="Times New Roman TUR" w:cs="Times New Roman"/>
      <w:sz w:val="24"/>
    </w:rPr>
  </w:style>
  <w:style w:type="paragraph" w:styleId="ListContinue3">
    <w:name w:val="List Continue 3"/>
    <w:basedOn w:val="Normal"/>
    <w:pPr>
      <w:widowControl w:val="0"/>
      <w:autoSpaceDE w:val="0"/>
      <w:autoSpaceDN w:val="0"/>
      <w:adjustRightInd w:val="0"/>
      <w:spacing w:after="120"/>
      <w:ind w:left="1080"/>
    </w:pPr>
    <w:rPr>
      <w:rFonts w:ascii="Times New Roman TUR" w:hAnsi="Times New Roman TUR" w:cs="Times New Roman"/>
      <w:sz w:val="24"/>
    </w:rPr>
  </w:style>
  <w:style w:type="paragraph" w:styleId="ListContinue4">
    <w:name w:val="List Continue 4"/>
    <w:basedOn w:val="Normal"/>
    <w:pPr>
      <w:widowControl w:val="0"/>
      <w:autoSpaceDE w:val="0"/>
      <w:autoSpaceDN w:val="0"/>
      <w:adjustRightInd w:val="0"/>
      <w:spacing w:after="120"/>
      <w:ind w:left="1440"/>
    </w:pPr>
    <w:rPr>
      <w:rFonts w:ascii="Times New Roman TUR" w:hAnsi="Times New Roman TUR" w:cs="Times New Roman"/>
      <w:sz w:val="24"/>
    </w:rPr>
  </w:style>
  <w:style w:type="paragraph" w:styleId="ListNumber">
    <w:name w:val="List Number"/>
    <w:basedOn w:val="Normal"/>
    <w:pPr>
      <w:widowControl w:val="0"/>
      <w:numPr>
        <w:numId w:val="11"/>
      </w:numPr>
      <w:autoSpaceDE w:val="0"/>
      <w:autoSpaceDN w:val="0"/>
      <w:adjustRightInd w:val="0"/>
    </w:pPr>
    <w:rPr>
      <w:rFonts w:ascii="Times New Roman TUR" w:hAnsi="Times New Roman TUR" w:cs="Times New Roman"/>
      <w:sz w:val="24"/>
    </w:rPr>
  </w:style>
  <w:style w:type="paragraph" w:styleId="ListNumber2">
    <w:name w:val="List Number 2"/>
    <w:basedOn w:val="Normal"/>
    <w:pPr>
      <w:widowControl w:val="0"/>
      <w:numPr>
        <w:numId w:val="12"/>
      </w:numPr>
      <w:autoSpaceDE w:val="0"/>
      <w:autoSpaceDN w:val="0"/>
      <w:adjustRightInd w:val="0"/>
    </w:pPr>
    <w:rPr>
      <w:rFonts w:ascii="Times New Roman TUR" w:hAnsi="Times New Roman TUR" w:cs="Times New Roman"/>
      <w:sz w:val="24"/>
    </w:rPr>
  </w:style>
  <w:style w:type="paragraph" w:styleId="ListNumber3">
    <w:name w:val="List Number 3"/>
    <w:basedOn w:val="Normal"/>
    <w:pPr>
      <w:widowControl w:val="0"/>
      <w:numPr>
        <w:numId w:val="13"/>
      </w:numPr>
      <w:autoSpaceDE w:val="0"/>
      <w:autoSpaceDN w:val="0"/>
      <w:adjustRightInd w:val="0"/>
    </w:pPr>
    <w:rPr>
      <w:rFonts w:ascii="Times New Roman TUR" w:hAnsi="Times New Roman TUR" w:cs="Times New Roman"/>
      <w:sz w:val="24"/>
    </w:rPr>
  </w:style>
  <w:style w:type="paragraph" w:styleId="ListNumber4">
    <w:name w:val="List Number 4"/>
    <w:basedOn w:val="Normal"/>
    <w:pPr>
      <w:widowControl w:val="0"/>
      <w:numPr>
        <w:numId w:val="14"/>
      </w:numPr>
      <w:autoSpaceDE w:val="0"/>
      <w:autoSpaceDN w:val="0"/>
      <w:adjustRightInd w:val="0"/>
    </w:pPr>
    <w:rPr>
      <w:rFonts w:ascii="Times New Roman TUR" w:hAnsi="Times New Roman TUR" w:cs="Times New Roman"/>
      <w:sz w:val="24"/>
    </w:rPr>
  </w:style>
  <w:style w:type="paragraph" w:styleId="ListNumber5">
    <w:name w:val="List Number 5"/>
    <w:basedOn w:val="Normal"/>
    <w:pPr>
      <w:widowControl w:val="0"/>
      <w:numPr>
        <w:numId w:val="15"/>
      </w:numPr>
      <w:autoSpaceDE w:val="0"/>
      <w:autoSpaceDN w:val="0"/>
      <w:adjustRightInd w:val="0"/>
    </w:pPr>
    <w:rPr>
      <w:rFonts w:ascii="Times New Roman TUR" w:hAnsi="Times New Roman TUR" w:cs="Times New Roman"/>
      <w:sz w:val="24"/>
    </w:r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rPr>
  </w:style>
  <w:style w:type="paragraph" w:styleId="NormalIndent">
    <w:name w:val="Normal Indent"/>
    <w:basedOn w:val="Normal"/>
    <w:pPr>
      <w:widowControl w:val="0"/>
      <w:autoSpaceDE w:val="0"/>
      <w:autoSpaceDN w:val="0"/>
      <w:adjustRightInd w:val="0"/>
      <w:ind w:left="720"/>
    </w:pPr>
    <w:rPr>
      <w:rFonts w:ascii="Times New Roman TUR" w:hAnsi="Times New Roman TUR" w:cs="Times New Roman"/>
      <w:sz w:val="24"/>
    </w:rPr>
  </w:style>
  <w:style w:type="paragraph" w:styleId="NoteHeading">
    <w:name w:val="Note Heading"/>
    <w:basedOn w:val="Normal"/>
    <w:next w:val="Normal"/>
    <w:pPr>
      <w:widowControl w:val="0"/>
      <w:autoSpaceDE w:val="0"/>
      <w:autoSpaceDN w:val="0"/>
      <w:adjustRightInd w:val="0"/>
    </w:pPr>
    <w:rPr>
      <w:rFonts w:ascii="Times New Roman TUR" w:hAnsi="Times New Roman TUR" w:cs="Times New Roman"/>
      <w:sz w:val="24"/>
    </w:rPr>
  </w:style>
  <w:style w:type="paragraph" w:styleId="PlainText">
    <w:name w:val="Plain Text"/>
    <w:basedOn w:val="Normal"/>
    <w:pPr>
      <w:widowControl w:val="0"/>
      <w:autoSpaceDE w:val="0"/>
      <w:autoSpaceDN w:val="0"/>
      <w:adjustRightInd w:val="0"/>
    </w:pPr>
    <w:rPr>
      <w:rFonts w:ascii="Courier New" w:hAnsi="Courier New" w:cs="Courier New"/>
      <w:sz w:val="20"/>
      <w:szCs w:val="20"/>
    </w:rPr>
  </w:style>
  <w:style w:type="paragraph" w:styleId="Salutation">
    <w:name w:val="Salutation"/>
    <w:basedOn w:val="Normal"/>
    <w:next w:val="Normal"/>
    <w:pPr>
      <w:widowControl w:val="0"/>
      <w:autoSpaceDE w:val="0"/>
      <w:autoSpaceDN w:val="0"/>
      <w:adjustRightInd w:val="0"/>
    </w:pPr>
    <w:rPr>
      <w:rFonts w:ascii="Times New Roman TUR" w:hAnsi="Times New Roman TUR" w:cs="Times New Roman"/>
      <w:sz w:val="24"/>
    </w:rPr>
  </w:style>
  <w:style w:type="paragraph" w:styleId="Signature">
    <w:name w:val="Signature"/>
    <w:basedOn w:val="Normal"/>
    <w:pPr>
      <w:widowControl w:val="0"/>
      <w:autoSpaceDE w:val="0"/>
      <w:autoSpaceDN w:val="0"/>
      <w:adjustRightInd w:val="0"/>
      <w:ind w:left="4320"/>
    </w:pPr>
    <w:rPr>
      <w:rFonts w:ascii="Times New Roman TUR" w:hAnsi="Times New Roman TUR" w:cs="Times New Roman"/>
      <w:sz w:val="24"/>
    </w:rPr>
  </w:style>
  <w:style w:type="paragraph" w:styleId="TableofAuthorities">
    <w:name w:val="table of authorities"/>
    <w:basedOn w:val="Normal"/>
    <w:next w:val="Normal"/>
    <w:semiHidden/>
    <w:pPr>
      <w:widowControl w:val="0"/>
      <w:autoSpaceDE w:val="0"/>
      <w:autoSpaceDN w:val="0"/>
      <w:adjustRightInd w:val="0"/>
      <w:ind w:left="240" w:hanging="240"/>
    </w:pPr>
    <w:rPr>
      <w:rFonts w:ascii="Times New Roman TUR" w:hAnsi="Times New Roman TUR" w:cs="Times New Roman"/>
      <w:sz w:val="24"/>
    </w:rPr>
  </w:style>
  <w:style w:type="paragraph" w:styleId="TableofFigures">
    <w:name w:val="table of figures"/>
    <w:basedOn w:val="Normal"/>
    <w:next w:val="Normal"/>
    <w:semiHidden/>
    <w:pPr>
      <w:widowControl w:val="0"/>
      <w:autoSpaceDE w:val="0"/>
      <w:autoSpaceDN w:val="0"/>
      <w:adjustRightInd w:val="0"/>
      <w:ind w:left="480" w:hanging="480"/>
    </w:pPr>
    <w:rPr>
      <w:rFonts w:ascii="Times New Roman TUR" w:hAnsi="Times New Roman TUR" w:cs="Times New Roman"/>
      <w:sz w:val="24"/>
    </w:rPr>
  </w:style>
  <w:style w:type="paragraph" w:styleId="TOAHeading">
    <w:name w:val="toa heading"/>
    <w:basedOn w:val="Normal"/>
    <w:next w:val="Normal"/>
    <w:semiHidden/>
    <w:pPr>
      <w:widowControl w:val="0"/>
      <w:autoSpaceDE w:val="0"/>
      <w:autoSpaceDN w:val="0"/>
      <w:adjustRightInd w:val="0"/>
      <w:spacing w:before="120"/>
    </w:pPr>
    <w:rPr>
      <w:rFonts w:cs="Arial"/>
      <w:b/>
      <w:bCs/>
      <w:sz w:val="24"/>
    </w:rPr>
  </w:style>
  <w:style w:type="character" w:styleId="CommentReference">
    <w:name w:val="annotation reference"/>
    <w:semiHidden/>
    <w:rPr>
      <w:sz w:val="16"/>
      <w:szCs w:val="16"/>
    </w:rPr>
  </w:style>
  <w:style w:type="character" w:customStyle="1" w:styleId="bodytext0">
    <w:name w:val="bodytext"/>
    <w:basedOn w:val="DefaultParagraphFont"/>
  </w:style>
  <w:style w:type="character" w:styleId="Strong">
    <w:name w:val="Strong"/>
    <w:uiPriority w:val="22"/>
    <w:qFormat/>
    <w:rPr>
      <w:b/>
      <w:bCs/>
    </w:rPr>
  </w:style>
  <w:style w:type="paragraph" w:styleId="CommentSubject">
    <w:name w:val="annotation subject"/>
    <w:basedOn w:val="CommentText"/>
    <w:next w:val="CommentText"/>
    <w:semiHidden/>
    <w:rPr>
      <w:b/>
      <w:bCs/>
    </w:rPr>
  </w:style>
  <w:style w:type="character" w:customStyle="1" w:styleId="CharChar1">
    <w:name w:val="Char Char1"/>
    <w:rPr>
      <w:rFonts w:ascii="Univers (WN)" w:hAnsi="Univers (WN)" w:cs="Tahoma"/>
      <w:snapToGrid w:val="0"/>
      <w:sz w:val="22"/>
      <w:szCs w:val="24"/>
      <w:lang w:val="en-US" w:eastAsia="en-US" w:bidi="ar-SA"/>
    </w:rPr>
  </w:style>
  <w:style w:type="character" w:customStyle="1" w:styleId="CharChar">
    <w:name w:val="Char Char"/>
    <w:rPr>
      <w:rFonts w:ascii="Arial" w:hAnsi="Arial" w:cs="Tahoma"/>
      <w:sz w:val="22"/>
      <w:szCs w:val="24"/>
      <w:lang w:val="en-US" w:eastAsia="en-US" w:bidi="ar-SA"/>
    </w:rPr>
  </w:style>
  <w:style w:type="paragraph" w:customStyle="1" w:styleId="NormalBold">
    <w:name w:val="Normal + Bold"/>
    <w:aliases w:val="Condensed by  0.1 ptHeading 4 + 11 pt"/>
    <w:basedOn w:val="Heading4"/>
    <w:pPr>
      <w:tabs>
        <w:tab w:val="left" w:pos="4320"/>
      </w:tabs>
    </w:pPr>
    <w:rPr>
      <w:rFonts w:cs="Arial"/>
      <w:sz w:val="22"/>
      <w:szCs w:val="22"/>
    </w:rPr>
  </w:style>
  <w:style w:type="character" w:customStyle="1" w:styleId="Heading4Char">
    <w:name w:val="Heading 4 Char"/>
    <w:rPr>
      <w:rFonts w:ascii="Arial" w:hAnsi="Arial"/>
      <w:b/>
      <w:snapToGrid w:val="0"/>
      <w:spacing w:val="-2"/>
      <w:lang w:val="en-US" w:eastAsia="en-US" w:bidi="ar-SA"/>
    </w:rPr>
  </w:style>
  <w:style w:type="character" w:customStyle="1" w:styleId="NormalBoldChar">
    <w:name w:val="Normal + Bold Char"/>
    <w:aliases w:val="Condensed by  0.1 ptHeading 4 + 11 pt Char"/>
    <w:rPr>
      <w:rFonts w:ascii="Arial" w:hAnsi="Arial" w:cs="Arial"/>
      <w:b/>
      <w:snapToGrid w:val="0"/>
      <w:spacing w:val="-2"/>
      <w:sz w:val="22"/>
      <w:szCs w:val="22"/>
      <w:lang w:val="en-US" w:eastAsia="en-US" w:bidi="ar-SA"/>
    </w:rPr>
  </w:style>
  <w:style w:type="character" w:customStyle="1" w:styleId="BodyTextChar">
    <w:name w:val="Body Text Char"/>
    <w:rPr>
      <w:rFonts w:ascii="Arial" w:hAnsi="Arial"/>
      <w:b/>
      <w:snapToGrid w:val="0"/>
      <w:sz w:val="22"/>
      <w:lang w:val="en-US" w:eastAsia="en-US" w:bidi="ar-SA"/>
    </w:rPr>
  </w:style>
  <w:style w:type="character" w:customStyle="1" w:styleId="Corresponden">
    <w:name w:val="Corresponden"/>
    <w:rsid w:val="00471C3F"/>
  </w:style>
  <w:style w:type="paragraph" w:styleId="Revision">
    <w:name w:val="Revision"/>
    <w:hidden/>
    <w:uiPriority w:val="99"/>
    <w:semiHidden/>
    <w:rsid w:val="005A5CE4"/>
    <w:rPr>
      <w:rFonts w:ascii="Arial" w:hAnsi="Arial" w:cs="Tahoma"/>
      <w:sz w:val="22"/>
      <w:szCs w:val="24"/>
    </w:rPr>
  </w:style>
  <w:style w:type="paragraph" w:styleId="ListParagraph">
    <w:name w:val="List Paragraph"/>
    <w:basedOn w:val="Normal"/>
    <w:uiPriority w:val="34"/>
    <w:qFormat/>
    <w:rsid w:val="00CA7BBB"/>
    <w:pPr>
      <w:ind w:left="720"/>
      <w:contextualSpacing/>
    </w:pPr>
  </w:style>
  <w:style w:type="character" w:customStyle="1" w:styleId="Heading5Char">
    <w:name w:val="Heading 5 Char"/>
    <w:link w:val="Heading5"/>
    <w:rsid w:val="00C21319"/>
    <w:rPr>
      <w:rFonts w:ascii="Arial" w:hAnsi="Arial"/>
      <w:spacing w:val="-2"/>
      <w:sz w:val="22"/>
      <w:u w:val="single"/>
    </w:rPr>
  </w:style>
  <w:style w:type="character" w:customStyle="1" w:styleId="apple-tab-span">
    <w:name w:val="apple-tab-span"/>
    <w:basedOn w:val="DefaultParagraphFont"/>
    <w:rsid w:val="00C21319"/>
  </w:style>
  <w:style w:type="character" w:customStyle="1" w:styleId="Heading2Char">
    <w:name w:val="Heading 2 Char"/>
    <w:basedOn w:val="DefaultParagraphFont"/>
    <w:link w:val="Heading2"/>
    <w:rsid w:val="00C21319"/>
    <w:rPr>
      <w:rFonts w:ascii="Arial" w:hAnsi="Arial"/>
      <w:b/>
      <w:snapToGrid w:val="0"/>
      <w:spacing w:val="-2"/>
      <w:sz w:val="22"/>
    </w:rPr>
  </w:style>
  <w:style w:type="character" w:customStyle="1" w:styleId="UnresolvedMention">
    <w:name w:val="Unresolved Mention"/>
    <w:basedOn w:val="DefaultParagraphFont"/>
    <w:uiPriority w:val="99"/>
    <w:semiHidden/>
    <w:unhideWhenUsed/>
    <w:rsid w:val="00407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5208">
      <w:bodyDiv w:val="1"/>
      <w:marLeft w:val="0"/>
      <w:marRight w:val="0"/>
      <w:marTop w:val="0"/>
      <w:marBottom w:val="0"/>
      <w:divBdr>
        <w:top w:val="none" w:sz="0" w:space="0" w:color="auto"/>
        <w:left w:val="none" w:sz="0" w:space="0" w:color="auto"/>
        <w:bottom w:val="none" w:sz="0" w:space="0" w:color="auto"/>
        <w:right w:val="none" w:sz="0" w:space="0" w:color="auto"/>
      </w:divBdr>
    </w:div>
    <w:div w:id="196548373">
      <w:bodyDiv w:val="1"/>
      <w:marLeft w:val="0"/>
      <w:marRight w:val="0"/>
      <w:marTop w:val="0"/>
      <w:marBottom w:val="0"/>
      <w:divBdr>
        <w:top w:val="none" w:sz="0" w:space="0" w:color="auto"/>
        <w:left w:val="none" w:sz="0" w:space="0" w:color="auto"/>
        <w:bottom w:val="none" w:sz="0" w:space="0" w:color="auto"/>
        <w:right w:val="none" w:sz="0" w:space="0" w:color="auto"/>
      </w:divBdr>
    </w:div>
    <w:div w:id="204680764">
      <w:bodyDiv w:val="1"/>
      <w:marLeft w:val="0"/>
      <w:marRight w:val="0"/>
      <w:marTop w:val="0"/>
      <w:marBottom w:val="0"/>
      <w:divBdr>
        <w:top w:val="none" w:sz="0" w:space="0" w:color="auto"/>
        <w:left w:val="none" w:sz="0" w:space="0" w:color="auto"/>
        <w:bottom w:val="none" w:sz="0" w:space="0" w:color="auto"/>
        <w:right w:val="none" w:sz="0" w:space="0" w:color="auto"/>
      </w:divBdr>
    </w:div>
    <w:div w:id="251932721">
      <w:bodyDiv w:val="1"/>
      <w:marLeft w:val="0"/>
      <w:marRight w:val="0"/>
      <w:marTop w:val="0"/>
      <w:marBottom w:val="0"/>
      <w:divBdr>
        <w:top w:val="none" w:sz="0" w:space="0" w:color="auto"/>
        <w:left w:val="none" w:sz="0" w:space="0" w:color="auto"/>
        <w:bottom w:val="none" w:sz="0" w:space="0" w:color="auto"/>
        <w:right w:val="none" w:sz="0" w:space="0" w:color="auto"/>
      </w:divBdr>
    </w:div>
    <w:div w:id="335348230">
      <w:bodyDiv w:val="1"/>
      <w:marLeft w:val="0"/>
      <w:marRight w:val="0"/>
      <w:marTop w:val="0"/>
      <w:marBottom w:val="0"/>
      <w:divBdr>
        <w:top w:val="none" w:sz="0" w:space="0" w:color="auto"/>
        <w:left w:val="none" w:sz="0" w:space="0" w:color="auto"/>
        <w:bottom w:val="none" w:sz="0" w:space="0" w:color="auto"/>
        <w:right w:val="none" w:sz="0" w:space="0" w:color="auto"/>
      </w:divBdr>
    </w:div>
    <w:div w:id="461075311">
      <w:bodyDiv w:val="1"/>
      <w:marLeft w:val="0"/>
      <w:marRight w:val="0"/>
      <w:marTop w:val="0"/>
      <w:marBottom w:val="0"/>
      <w:divBdr>
        <w:top w:val="none" w:sz="0" w:space="0" w:color="auto"/>
        <w:left w:val="none" w:sz="0" w:space="0" w:color="auto"/>
        <w:bottom w:val="none" w:sz="0" w:space="0" w:color="auto"/>
        <w:right w:val="none" w:sz="0" w:space="0" w:color="auto"/>
      </w:divBdr>
    </w:div>
    <w:div w:id="669020308">
      <w:bodyDiv w:val="1"/>
      <w:marLeft w:val="0"/>
      <w:marRight w:val="0"/>
      <w:marTop w:val="0"/>
      <w:marBottom w:val="0"/>
      <w:divBdr>
        <w:top w:val="none" w:sz="0" w:space="0" w:color="auto"/>
        <w:left w:val="none" w:sz="0" w:space="0" w:color="auto"/>
        <w:bottom w:val="none" w:sz="0" w:space="0" w:color="auto"/>
        <w:right w:val="none" w:sz="0" w:space="0" w:color="auto"/>
      </w:divBdr>
    </w:div>
    <w:div w:id="694355916">
      <w:bodyDiv w:val="1"/>
      <w:marLeft w:val="0"/>
      <w:marRight w:val="0"/>
      <w:marTop w:val="0"/>
      <w:marBottom w:val="0"/>
      <w:divBdr>
        <w:top w:val="none" w:sz="0" w:space="0" w:color="auto"/>
        <w:left w:val="none" w:sz="0" w:space="0" w:color="auto"/>
        <w:bottom w:val="none" w:sz="0" w:space="0" w:color="auto"/>
        <w:right w:val="none" w:sz="0" w:space="0" w:color="auto"/>
      </w:divBdr>
    </w:div>
    <w:div w:id="754278309">
      <w:bodyDiv w:val="1"/>
      <w:marLeft w:val="0"/>
      <w:marRight w:val="0"/>
      <w:marTop w:val="0"/>
      <w:marBottom w:val="0"/>
      <w:divBdr>
        <w:top w:val="none" w:sz="0" w:space="0" w:color="auto"/>
        <w:left w:val="none" w:sz="0" w:space="0" w:color="auto"/>
        <w:bottom w:val="none" w:sz="0" w:space="0" w:color="auto"/>
        <w:right w:val="none" w:sz="0" w:space="0" w:color="auto"/>
      </w:divBdr>
    </w:div>
    <w:div w:id="858007890">
      <w:bodyDiv w:val="1"/>
      <w:marLeft w:val="0"/>
      <w:marRight w:val="0"/>
      <w:marTop w:val="0"/>
      <w:marBottom w:val="0"/>
      <w:divBdr>
        <w:top w:val="none" w:sz="0" w:space="0" w:color="auto"/>
        <w:left w:val="none" w:sz="0" w:space="0" w:color="auto"/>
        <w:bottom w:val="none" w:sz="0" w:space="0" w:color="auto"/>
        <w:right w:val="none" w:sz="0" w:space="0" w:color="auto"/>
      </w:divBdr>
    </w:div>
    <w:div w:id="916013790">
      <w:bodyDiv w:val="1"/>
      <w:marLeft w:val="0"/>
      <w:marRight w:val="0"/>
      <w:marTop w:val="0"/>
      <w:marBottom w:val="0"/>
      <w:divBdr>
        <w:top w:val="none" w:sz="0" w:space="0" w:color="auto"/>
        <w:left w:val="none" w:sz="0" w:space="0" w:color="auto"/>
        <w:bottom w:val="none" w:sz="0" w:space="0" w:color="auto"/>
        <w:right w:val="none" w:sz="0" w:space="0" w:color="auto"/>
      </w:divBdr>
    </w:div>
    <w:div w:id="1026179662">
      <w:bodyDiv w:val="1"/>
      <w:marLeft w:val="0"/>
      <w:marRight w:val="0"/>
      <w:marTop w:val="0"/>
      <w:marBottom w:val="0"/>
      <w:divBdr>
        <w:top w:val="none" w:sz="0" w:space="0" w:color="auto"/>
        <w:left w:val="none" w:sz="0" w:space="0" w:color="auto"/>
        <w:bottom w:val="none" w:sz="0" w:space="0" w:color="auto"/>
        <w:right w:val="none" w:sz="0" w:space="0" w:color="auto"/>
      </w:divBdr>
    </w:div>
    <w:div w:id="1066493818">
      <w:bodyDiv w:val="1"/>
      <w:marLeft w:val="0"/>
      <w:marRight w:val="0"/>
      <w:marTop w:val="0"/>
      <w:marBottom w:val="0"/>
      <w:divBdr>
        <w:top w:val="none" w:sz="0" w:space="0" w:color="auto"/>
        <w:left w:val="none" w:sz="0" w:space="0" w:color="auto"/>
        <w:bottom w:val="none" w:sz="0" w:space="0" w:color="auto"/>
        <w:right w:val="none" w:sz="0" w:space="0" w:color="auto"/>
      </w:divBdr>
    </w:div>
    <w:div w:id="1228616549">
      <w:bodyDiv w:val="1"/>
      <w:marLeft w:val="0"/>
      <w:marRight w:val="0"/>
      <w:marTop w:val="0"/>
      <w:marBottom w:val="0"/>
      <w:divBdr>
        <w:top w:val="none" w:sz="0" w:space="0" w:color="auto"/>
        <w:left w:val="none" w:sz="0" w:space="0" w:color="auto"/>
        <w:bottom w:val="none" w:sz="0" w:space="0" w:color="auto"/>
        <w:right w:val="none" w:sz="0" w:space="0" w:color="auto"/>
      </w:divBdr>
    </w:div>
    <w:div w:id="1259021782">
      <w:bodyDiv w:val="1"/>
      <w:marLeft w:val="0"/>
      <w:marRight w:val="0"/>
      <w:marTop w:val="0"/>
      <w:marBottom w:val="0"/>
      <w:divBdr>
        <w:top w:val="none" w:sz="0" w:space="0" w:color="auto"/>
        <w:left w:val="none" w:sz="0" w:space="0" w:color="auto"/>
        <w:bottom w:val="none" w:sz="0" w:space="0" w:color="auto"/>
        <w:right w:val="none" w:sz="0" w:space="0" w:color="auto"/>
      </w:divBdr>
    </w:div>
    <w:div w:id="1324818410">
      <w:bodyDiv w:val="1"/>
      <w:marLeft w:val="0"/>
      <w:marRight w:val="0"/>
      <w:marTop w:val="0"/>
      <w:marBottom w:val="0"/>
      <w:divBdr>
        <w:top w:val="none" w:sz="0" w:space="0" w:color="auto"/>
        <w:left w:val="none" w:sz="0" w:space="0" w:color="auto"/>
        <w:bottom w:val="none" w:sz="0" w:space="0" w:color="auto"/>
        <w:right w:val="none" w:sz="0" w:space="0" w:color="auto"/>
      </w:divBdr>
    </w:div>
    <w:div w:id="1346639960">
      <w:bodyDiv w:val="1"/>
      <w:marLeft w:val="0"/>
      <w:marRight w:val="0"/>
      <w:marTop w:val="0"/>
      <w:marBottom w:val="0"/>
      <w:divBdr>
        <w:top w:val="none" w:sz="0" w:space="0" w:color="auto"/>
        <w:left w:val="none" w:sz="0" w:space="0" w:color="auto"/>
        <w:bottom w:val="none" w:sz="0" w:space="0" w:color="auto"/>
        <w:right w:val="none" w:sz="0" w:space="0" w:color="auto"/>
      </w:divBdr>
    </w:div>
    <w:div w:id="1459647841">
      <w:bodyDiv w:val="1"/>
      <w:marLeft w:val="0"/>
      <w:marRight w:val="0"/>
      <w:marTop w:val="0"/>
      <w:marBottom w:val="0"/>
      <w:divBdr>
        <w:top w:val="none" w:sz="0" w:space="0" w:color="auto"/>
        <w:left w:val="none" w:sz="0" w:space="0" w:color="auto"/>
        <w:bottom w:val="none" w:sz="0" w:space="0" w:color="auto"/>
        <w:right w:val="none" w:sz="0" w:space="0" w:color="auto"/>
      </w:divBdr>
    </w:div>
    <w:div w:id="1565337338">
      <w:bodyDiv w:val="1"/>
      <w:marLeft w:val="0"/>
      <w:marRight w:val="0"/>
      <w:marTop w:val="0"/>
      <w:marBottom w:val="0"/>
      <w:divBdr>
        <w:top w:val="none" w:sz="0" w:space="0" w:color="auto"/>
        <w:left w:val="none" w:sz="0" w:space="0" w:color="auto"/>
        <w:bottom w:val="none" w:sz="0" w:space="0" w:color="auto"/>
        <w:right w:val="none" w:sz="0" w:space="0" w:color="auto"/>
      </w:divBdr>
    </w:div>
    <w:div w:id="1590892247">
      <w:bodyDiv w:val="1"/>
      <w:marLeft w:val="0"/>
      <w:marRight w:val="0"/>
      <w:marTop w:val="0"/>
      <w:marBottom w:val="0"/>
      <w:divBdr>
        <w:top w:val="none" w:sz="0" w:space="0" w:color="auto"/>
        <w:left w:val="none" w:sz="0" w:space="0" w:color="auto"/>
        <w:bottom w:val="none" w:sz="0" w:space="0" w:color="auto"/>
        <w:right w:val="none" w:sz="0" w:space="0" w:color="auto"/>
      </w:divBdr>
    </w:div>
    <w:div w:id="1735276553">
      <w:bodyDiv w:val="1"/>
      <w:marLeft w:val="0"/>
      <w:marRight w:val="0"/>
      <w:marTop w:val="0"/>
      <w:marBottom w:val="0"/>
      <w:divBdr>
        <w:top w:val="none" w:sz="0" w:space="0" w:color="auto"/>
        <w:left w:val="none" w:sz="0" w:space="0" w:color="auto"/>
        <w:bottom w:val="none" w:sz="0" w:space="0" w:color="auto"/>
        <w:right w:val="none" w:sz="0" w:space="0" w:color="auto"/>
      </w:divBdr>
    </w:div>
    <w:div w:id="1750227482">
      <w:bodyDiv w:val="1"/>
      <w:marLeft w:val="0"/>
      <w:marRight w:val="0"/>
      <w:marTop w:val="0"/>
      <w:marBottom w:val="0"/>
      <w:divBdr>
        <w:top w:val="none" w:sz="0" w:space="0" w:color="auto"/>
        <w:left w:val="none" w:sz="0" w:space="0" w:color="auto"/>
        <w:bottom w:val="none" w:sz="0" w:space="0" w:color="auto"/>
        <w:right w:val="none" w:sz="0" w:space="0" w:color="auto"/>
      </w:divBdr>
    </w:div>
    <w:div w:id="1935748306">
      <w:bodyDiv w:val="1"/>
      <w:marLeft w:val="0"/>
      <w:marRight w:val="0"/>
      <w:marTop w:val="0"/>
      <w:marBottom w:val="0"/>
      <w:divBdr>
        <w:top w:val="none" w:sz="0" w:space="0" w:color="auto"/>
        <w:left w:val="none" w:sz="0" w:space="0" w:color="auto"/>
        <w:bottom w:val="none" w:sz="0" w:space="0" w:color="auto"/>
        <w:right w:val="none" w:sz="0" w:space="0" w:color="auto"/>
      </w:divBdr>
    </w:div>
    <w:div w:id="2056271410">
      <w:bodyDiv w:val="1"/>
      <w:marLeft w:val="0"/>
      <w:marRight w:val="0"/>
      <w:marTop w:val="0"/>
      <w:marBottom w:val="0"/>
      <w:divBdr>
        <w:top w:val="none" w:sz="0" w:space="0" w:color="auto"/>
        <w:left w:val="none" w:sz="0" w:space="0" w:color="auto"/>
        <w:bottom w:val="none" w:sz="0" w:space="0" w:color="auto"/>
        <w:right w:val="none" w:sz="0" w:space="0" w:color="auto"/>
      </w:divBdr>
    </w:div>
    <w:div w:id="2083402953">
      <w:bodyDiv w:val="1"/>
      <w:marLeft w:val="0"/>
      <w:marRight w:val="0"/>
      <w:marTop w:val="0"/>
      <w:marBottom w:val="0"/>
      <w:divBdr>
        <w:top w:val="none" w:sz="0" w:space="0" w:color="auto"/>
        <w:left w:val="none" w:sz="0" w:space="0" w:color="auto"/>
        <w:bottom w:val="none" w:sz="0" w:space="0" w:color="auto"/>
        <w:right w:val="none" w:sz="0" w:space="0" w:color="auto"/>
      </w:divBdr>
    </w:div>
    <w:div w:id="214731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mailto:sandy@vanzandtcounty.org" TargetMode="Externa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andy@vanzandtcounty.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mailto:grantworks@grantworks.ne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E8983-BA53-4170-847A-D535AAFC3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34502</Words>
  <Characters>196667</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Van Zandt County P25 RFP</vt:lpstr>
    </vt:vector>
  </TitlesOfParts>
  <Company>City of Asheville</Company>
  <LinksUpToDate>false</LinksUpToDate>
  <CharactersWithSpaces>230708</CharactersWithSpaces>
  <SharedDoc>false</SharedDoc>
  <HLinks>
    <vt:vector size="1146" baseType="variant">
      <vt:variant>
        <vt:i4>721004</vt:i4>
      </vt:variant>
      <vt:variant>
        <vt:i4>1164</vt:i4>
      </vt:variant>
      <vt:variant>
        <vt:i4>0</vt:i4>
      </vt:variant>
      <vt:variant>
        <vt:i4>5</vt:i4>
      </vt:variant>
      <vt:variant>
        <vt:lpwstr>http://www.kentoncounty.org/residentsMain/occupational_license/index.php</vt:lpwstr>
      </vt:variant>
      <vt:variant>
        <vt:lpwstr/>
      </vt:variant>
      <vt:variant>
        <vt:i4>4259844</vt:i4>
      </vt:variant>
      <vt:variant>
        <vt:i4>1143</vt:i4>
      </vt:variant>
      <vt:variant>
        <vt:i4>0</vt:i4>
      </vt:variant>
      <vt:variant>
        <vt:i4>5</vt:i4>
      </vt:variant>
      <vt:variant>
        <vt:lpwstr>http://www.kentoncounty.org/residentsMain/procurement_(bids_proposals)/index.php</vt:lpwstr>
      </vt:variant>
      <vt:variant>
        <vt:lpwstr/>
      </vt:variant>
      <vt:variant>
        <vt:i4>1441845</vt:i4>
      </vt:variant>
      <vt:variant>
        <vt:i4>1130</vt:i4>
      </vt:variant>
      <vt:variant>
        <vt:i4>0</vt:i4>
      </vt:variant>
      <vt:variant>
        <vt:i4>5</vt:i4>
      </vt:variant>
      <vt:variant>
        <vt:lpwstr/>
      </vt:variant>
      <vt:variant>
        <vt:lpwstr>_Toc459705864</vt:lpwstr>
      </vt:variant>
      <vt:variant>
        <vt:i4>1441845</vt:i4>
      </vt:variant>
      <vt:variant>
        <vt:i4>1124</vt:i4>
      </vt:variant>
      <vt:variant>
        <vt:i4>0</vt:i4>
      </vt:variant>
      <vt:variant>
        <vt:i4>5</vt:i4>
      </vt:variant>
      <vt:variant>
        <vt:lpwstr/>
      </vt:variant>
      <vt:variant>
        <vt:lpwstr>_Toc459705863</vt:lpwstr>
      </vt:variant>
      <vt:variant>
        <vt:i4>1441845</vt:i4>
      </vt:variant>
      <vt:variant>
        <vt:i4>1118</vt:i4>
      </vt:variant>
      <vt:variant>
        <vt:i4>0</vt:i4>
      </vt:variant>
      <vt:variant>
        <vt:i4>5</vt:i4>
      </vt:variant>
      <vt:variant>
        <vt:lpwstr/>
      </vt:variant>
      <vt:variant>
        <vt:lpwstr>_Toc459705862</vt:lpwstr>
      </vt:variant>
      <vt:variant>
        <vt:i4>1441845</vt:i4>
      </vt:variant>
      <vt:variant>
        <vt:i4>1112</vt:i4>
      </vt:variant>
      <vt:variant>
        <vt:i4>0</vt:i4>
      </vt:variant>
      <vt:variant>
        <vt:i4>5</vt:i4>
      </vt:variant>
      <vt:variant>
        <vt:lpwstr/>
      </vt:variant>
      <vt:variant>
        <vt:lpwstr>_Toc459705861</vt:lpwstr>
      </vt:variant>
      <vt:variant>
        <vt:i4>1441845</vt:i4>
      </vt:variant>
      <vt:variant>
        <vt:i4>1106</vt:i4>
      </vt:variant>
      <vt:variant>
        <vt:i4>0</vt:i4>
      </vt:variant>
      <vt:variant>
        <vt:i4>5</vt:i4>
      </vt:variant>
      <vt:variant>
        <vt:lpwstr/>
      </vt:variant>
      <vt:variant>
        <vt:lpwstr>_Toc459705860</vt:lpwstr>
      </vt:variant>
      <vt:variant>
        <vt:i4>1376309</vt:i4>
      </vt:variant>
      <vt:variant>
        <vt:i4>1100</vt:i4>
      </vt:variant>
      <vt:variant>
        <vt:i4>0</vt:i4>
      </vt:variant>
      <vt:variant>
        <vt:i4>5</vt:i4>
      </vt:variant>
      <vt:variant>
        <vt:lpwstr/>
      </vt:variant>
      <vt:variant>
        <vt:lpwstr>_Toc459705859</vt:lpwstr>
      </vt:variant>
      <vt:variant>
        <vt:i4>1376309</vt:i4>
      </vt:variant>
      <vt:variant>
        <vt:i4>1094</vt:i4>
      </vt:variant>
      <vt:variant>
        <vt:i4>0</vt:i4>
      </vt:variant>
      <vt:variant>
        <vt:i4>5</vt:i4>
      </vt:variant>
      <vt:variant>
        <vt:lpwstr/>
      </vt:variant>
      <vt:variant>
        <vt:lpwstr>_Toc459705858</vt:lpwstr>
      </vt:variant>
      <vt:variant>
        <vt:i4>1376309</vt:i4>
      </vt:variant>
      <vt:variant>
        <vt:i4>1088</vt:i4>
      </vt:variant>
      <vt:variant>
        <vt:i4>0</vt:i4>
      </vt:variant>
      <vt:variant>
        <vt:i4>5</vt:i4>
      </vt:variant>
      <vt:variant>
        <vt:lpwstr/>
      </vt:variant>
      <vt:variant>
        <vt:lpwstr>_Toc459705857</vt:lpwstr>
      </vt:variant>
      <vt:variant>
        <vt:i4>1376309</vt:i4>
      </vt:variant>
      <vt:variant>
        <vt:i4>1082</vt:i4>
      </vt:variant>
      <vt:variant>
        <vt:i4>0</vt:i4>
      </vt:variant>
      <vt:variant>
        <vt:i4>5</vt:i4>
      </vt:variant>
      <vt:variant>
        <vt:lpwstr/>
      </vt:variant>
      <vt:variant>
        <vt:lpwstr>_Toc459705856</vt:lpwstr>
      </vt:variant>
      <vt:variant>
        <vt:i4>1376309</vt:i4>
      </vt:variant>
      <vt:variant>
        <vt:i4>1076</vt:i4>
      </vt:variant>
      <vt:variant>
        <vt:i4>0</vt:i4>
      </vt:variant>
      <vt:variant>
        <vt:i4>5</vt:i4>
      </vt:variant>
      <vt:variant>
        <vt:lpwstr/>
      </vt:variant>
      <vt:variant>
        <vt:lpwstr>_Toc459705855</vt:lpwstr>
      </vt:variant>
      <vt:variant>
        <vt:i4>1376309</vt:i4>
      </vt:variant>
      <vt:variant>
        <vt:i4>1070</vt:i4>
      </vt:variant>
      <vt:variant>
        <vt:i4>0</vt:i4>
      </vt:variant>
      <vt:variant>
        <vt:i4>5</vt:i4>
      </vt:variant>
      <vt:variant>
        <vt:lpwstr/>
      </vt:variant>
      <vt:variant>
        <vt:lpwstr>_Toc459705854</vt:lpwstr>
      </vt:variant>
      <vt:variant>
        <vt:i4>1376309</vt:i4>
      </vt:variant>
      <vt:variant>
        <vt:i4>1064</vt:i4>
      </vt:variant>
      <vt:variant>
        <vt:i4>0</vt:i4>
      </vt:variant>
      <vt:variant>
        <vt:i4>5</vt:i4>
      </vt:variant>
      <vt:variant>
        <vt:lpwstr/>
      </vt:variant>
      <vt:variant>
        <vt:lpwstr>_Toc459705853</vt:lpwstr>
      </vt:variant>
      <vt:variant>
        <vt:i4>1376309</vt:i4>
      </vt:variant>
      <vt:variant>
        <vt:i4>1058</vt:i4>
      </vt:variant>
      <vt:variant>
        <vt:i4>0</vt:i4>
      </vt:variant>
      <vt:variant>
        <vt:i4>5</vt:i4>
      </vt:variant>
      <vt:variant>
        <vt:lpwstr/>
      </vt:variant>
      <vt:variant>
        <vt:lpwstr>_Toc459705852</vt:lpwstr>
      </vt:variant>
      <vt:variant>
        <vt:i4>1376309</vt:i4>
      </vt:variant>
      <vt:variant>
        <vt:i4>1052</vt:i4>
      </vt:variant>
      <vt:variant>
        <vt:i4>0</vt:i4>
      </vt:variant>
      <vt:variant>
        <vt:i4>5</vt:i4>
      </vt:variant>
      <vt:variant>
        <vt:lpwstr/>
      </vt:variant>
      <vt:variant>
        <vt:lpwstr>_Toc459705851</vt:lpwstr>
      </vt:variant>
      <vt:variant>
        <vt:i4>1376309</vt:i4>
      </vt:variant>
      <vt:variant>
        <vt:i4>1046</vt:i4>
      </vt:variant>
      <vt:variant>
        <vt:i4>0</vt:i4>
      </vt:variant>
      <vt:variant>
        <vt:i4>5</vt:i4>
      </vt:variant>
      <vt:variant>
        <vt:lpwstr/>
      </vt:variant>
      <vt:variant>
        <vt:lpwstr>_Toc459705850</vt:lpwstr>
      </vt:variant>
      <vt:variant>
        <vt:i4>1310773</vt:i4>
      </vt:variant>
      <vt:variant>
        <vt:i4>1040</vt:i4>
      </vt:variant>
      <vt:variant>
        <vt:i4>0</vt:i4>
      </vt:variant>
      <vt:variant>
        <vt:i4>5</vt:i4>
      </vt:variant>
      <vt:variant>
        <vt:lpwstr/>
      </vt:variant>
      <vt:variant>
        <vt:lpwstr>_Toc459705849</vt:lpwstr>
      </vt:variant>
      <vt:variant>
        <vt:i4>1310773</vt:i4>
      </vt:variant>
      <vt:variant>
        <vt:i4>1034</vt:i4>
      </vt:variant>
      <vt:variant>
        <vt:i4>0</vt:i4>
      </vt:variant>
      <vt:variant>
        <vt:i4>5</vt:i4>
      </vt:variant>
      <vt:variant>
        <vt:lpwstr/>
      </vt:variant>
      <vt:variant>
        <vt:lpwstr>_Toc459705848</vt:lpwstr>
      </vt:variant>
      <vt:variant>
        <vt:i4>1310773</vt:i4>
      </vt:variant>
      <vt:variant>
        <vt:i4>1028</vt:i4>
      </vt:variant>
      <vt:variant>
        <vt:i4>0</vt:i4>
      </vt:variant>
      <vt:variant>
        <vt:i4>5</vt:i4>
      </vt:variant>
      <vt:variant>
        <vt:lpwstr/>
      </vt:variant>
      <vt:variant>
        <vt:lpwstr>_Toc459705847</vt:lpwstr>
      </vt:variant>
      <vt:variant>
        <vt:i4>1310773</vt:i4>
      </vt:variant>
      <vt:variant>
        <vt:i4>1022</vt:i4>
      </vt:variant>
      <vt:variant>
        <vt:i4>0</vt:i4>
      </vt:variant>
      <vt:variant>
        <vt:i4>5</vt:i4>
      </vt:variant>
      <vt:variant>
        <vt:lpwstr/>
      </vt:variant>
      <vt:variant>
        <vt:lpwstr>_Toc459705846</vt:lpwstr>
      </vt:variant>
      <vt:variant>
        <vt:i4>1310773</vt:i4>
      </vt:variant>
      <vt:variant>
        <vt:i4>1016</vt:i4>
      </vt:variant>
      <vt:variant>
        <vt:i4>0</vt:i4>
      </vt:variant>
      <vt:variant>
        <vt:i4>5</vt:i4>
      </vt:variant>
      <vt:variant>
        <vt:lpwstr/>
      </vt:variant>
      <vt:variant>
        <vt:lpwstr>_Toc459705845</vt:lpwstr>
      </vt:variant>
      <vt:variant>
        <vt:i4>1310773</vt:i4>
      </vt:variant>
      <vt:variant>
        <vt:i4>1010</vt:i4>
      </vt:variant>
      <vt:variant>
        <vt:i4>0</vt:i4>
      </vt:variant>
      <vt:variant>
        <vt:i4>5</vt:i4>
      </vt:variant>
      <vt:variant>
        <vt:lpwstr/>
      </vt:variant>
      <vt:variant>
        <vt:lpwstr>_Toc459705844</vt:lpwstr>
      </vt:variant>
      <vt:variant>
        <vt:i4>1310773</vt:i4>
      </vt:variant>
      <vt:variant>
        <vt:i4>1004</vt:i4>
      </vt:variant>
      <vt:variant>
        <vt:i4>0</vt:i4>
      </vt:variant>
      <vt:variant>
        <vt:i4>5</vt:i4>
      </vt:variant>
      <vt:variant>
        <vt:lpwstr/>
      </vt:variant>
      <vt:variant>
        <vt:lpwstr>_Toc459705843</vt:lpwstr>
      </vt:variant>
      <vt:variant>
        <vt:i4>1310773</vt:i4>
      </vt:variant>
      <vt:variant>
        <vt:i4>998</vt:i4>
      </vt:variant>
      <vt:variant>
        <vt:i4>0</vt:i4>
      </vt:variant>
      <vt:variant>
        <vt:i4>5</vt:i4>
      </vt:variant>
      <vt:variant>
        <vt:lpwstr/>
      </vt:variant>
      <vt:variant>
        <vt:lpwstr>_Toc459705842</vt:lpwstr>
      </vt:variant>
      <vt:variant>
        <vt:i4>1310773</vt:i4>
      </vt:variant>
      <vt:variant>
        <vt:i4>992</vt:i4>
      </vt:variant>
      <vt:variant>
        <vt:i4>0</vt:i4>
      </vt:variant>
      <vt:variant>
        <vt:i4>5</vt:i4>
      </vt:variant>
      <vt:variant>
        <vt:lpwstr/>
      </vt:variant>
      <vt:variant>
        <vt:lpwstr>_Toc459705841</vt:lpwstr>
      </vt:variant>
      <vt:variant>
        <vt:i4>1310773</vt:i4>
      </vt:variant>
      <vt:variant>
        <vt:i4>986</vt:i4>
      </vt:variant>
      <vt:variant>
        <vt:i4>0</vt:i4>
      </vt:variant>
      <vt:variant>
        <vt:i4>5</vt:i4>
      </vt:variant>
      <vt:variant>
        <vt:lpwstr/>
      </vt:variant>
      <vt:variant>
        <vt:lpwstr>_Toc459705840</vt:lpwstr>
      </vt:variant>
      <vt:variant>
        <vt:i4>1245237</vt:i4>
      </vt:variant>
      <vt:variant>
        <vt:i4>980</vt:i4>
      </vt:variant>
      <vt:variant>
        <vt:i4>0</vt:i4>
      </vt:variant>
      <vt:variant>
        <vt:i4>5</vt:i4>
      </vt:variant>
      <vt:variant>
        <vt:lpwstr/>
      </vt:variant>
      <vt:variant>
        <vt:lpwstr>_Toc459705839</vt:lpwstr>
      </vt:variant>
      <vt:variant>
        <vt:i4>1245237</vt:i4>
      </vt:variant>
      <vt:variant>
        <vt:i4>974</vt:i4>
      </vt:variant>
      <vt:variant>
        <vt:i4>0</vt:i4>
      </vt:variant>
      <vt:variant>
        <vt:i4>5</vt:i4>
      </vt:variant>
      <vt:variant>
        <vt:lpwstr/>
      </vt:variant>
      <vt:variant>
        <vt:lpwstr>_Toc459705838</vt:lpwstr>
      </vt:variant>
      <vt:variant>
        <vt:i4>1245237</vt:i4>
      </vt:variant>
      <vt:variant>
        <vt:i4>968</vt:i4>
      </vt:variant>
      <vt:variant>
        <vt:i4>0</vt:i4>
      </vt:variant>
      <vt:variant>
        <vt:i4>5</vt:i4>
      </vt:variant>
      <vt:variant>
        <vt:lpwstr/>
      </vt:variant>
      <vt:variant>
        <vt:lpwstr>_Toc459705837</vt:lpwstr>
      </vt:variant>
      <vt:variant>
        <vt:i4>1245237</vt:i4>
      </vt:variant>
      <vt:variant>
        <vt:i4>962</vt:i4>
      </vt:variant>
      <vt:variant>
        <vt:i4>0</vt:i4>
      </vt:variant>
      <vt:variant>
        <vt:i4>5</vt:i4>
      </vt:variant>
      <vt:variant>
        <vt:lpwstr/>
      </vt:variant>
      <vt:variant>
        <vt:lpwstr>_Toc459705836</vt:lpwstr>
      </vt:variant>
      <vt:variant>
        <vt:i4>1245237</vt:i4>
      </vt:variant>
      <vt:variant>
        <vt:i4>956</vt:i4>
      </vt:variant>
      <vt:variant>
        <vt:i4>0</vt:i4>
      </vt:variant>
      <vt:variant>
        <vt:i4>5</vt:i4>
      </vt:variant>
      <vt:variant>
        <vt:lpwstr/>
      </vt:variant>
      <vt:variant>
        <vt:lpwstr>_Toc459705835</vt:lpwstr>
      </vt:variant>
      <vt:variant>
        <vt:i4>1245237</vt:i4>
      </vt:variant>
      <vt:variant>
        <vt:i4>950</vt:i4>
      </vt:variant>
      <vt:variant>
        <vt:i4>0</vt:i4>
      </vt:variant>
      <vt:variant>
        <vt:i4>5</vt:i4>
      </vt:variant>
      <vt:variant>
        <vt:lpwstr/>
      </vt:variant>
      <vt:variant>
        <vt:lpwstr>_Toc459705834</vt:lpwstr>
      </vt:variant>
      <vt:variant>
        <vt:i4>1245237</vt:i4>
      </vt:variant>
      <vt:variant>
        <vt:i4>944</vt:i4>
      </vt:variant>
      <vt:variant>
        <vt:i4>0</vt:i4>
      </vt:variant>
      <vt:variant>
        <vt:i4>5</vt:i4>
      </vt:variant>
      <vt:variant>
        <vt:lpwstr/>
      </vt:variant>
      <vt:variant>
        <vt:lpwstr>_Toc459705833</vt:lpwstr>
      </vt:variant>
      <vt:variant>
        <vt:i4>1245237</vt:i4>
      </vt:variant>
      <vt:variant>
        <vt:i4>938</vt:i4>
      </vt:variant>
      <vt:variant>
        <vt:i4>0</vt:i4>
      </vt:variant>
      <vt:variant>
        <vt:i4>5</vt:i4>
      </vt:variant>
      <vt:variant>
        <vt:lpwstr/>
      </vt:variant>
      <vt:variant>
        <vt:lpwstr>_Toc459705832</vt:lpwstr>
      </vt:variant>
      <vt:variant>
        <vt:i4>1245237</vt:i4>
      </vt:variant>
      <vt:variant>
        <vt:i4>932</vt:i4>
      </vt:variant>
      <vt:variant>
        <vt:i4>0</vt:i4>
      </vt:variant>
      <vt:variant>
        <vt:i4>5</vt:i4>
      </vt:variant>
      <vt:variant>
        <vt:lpwstr/>
      </vt:variant>
      <vt:variant>
        <vt:lpwstr>_Toc459705830</vt:lpwstr>
      </vt:variant>
      <vt:variant>
        <vt:i4>1179701</vt:i4>
      </vt:variant>
      <vt:variant>
        <vt:i4>926</vt:i4>
      </vt:variant>
      <vt:variant>
        <vt:i4>0</vt:i4>
      </vt:variant>
      <vt:variant>
        <vt:i4>5</vt:i4>
      </vt:variant>
      <vt:variant>
        <vt:lpwstr/>
      </vt:variant>
      <vt:variant>
        <vt:lpwstr>_Toc459705829</vt:lpwstr>
      </vt:variant>
      <vt:variant>
        <vt:i4>1179701</vt:i4>
      </vt:variant>
      <vt:variant>
        <vt:i4>920</vt:i4>
      </vt:variant>
      <vt:variant>
        <vt:i4>0</vt:i4>
      </vt:variant>
      <vt:variant>
        <vt:i4>5</vt:i4>
      </vt:variant>
      <vt:variant>
        <vt:lpwstr/>
      </vt:variant>
      <vt:variant>
        <vt:lpwstr>_Toc459705828</vt:lpwstr>
      </vt:variant>
      <vt:variant>
        <vt:i4>1179701</vt:i4>
      </vt:variant>
      <vt:variant>
        <vt:i4>914</vt:i4>
      </vt:variant>
      <vt:variant>
        <vt:i4>0</vt:i4>
      </vt:variant>
      <vt:variant>
        <vt:i4>5</vt:i4>
      </vt:variant>
      <vt:variant>
        <vt:lpwstr/>
      </vt:variant>
      <vt:variant>
        <vt:lpwstr>_Toc459705827</vt:lpwstr>
      </vt:variant>
      <vt:variant>
        <vt:i4>1179701</vt:i4>
      </vt:variant>
      <vt:variant>
        <vt:i4>908</vt:i4>
      </vt:variant>
      <vt:variant>
        <vt:i4>0</vt:i4>
      </vt:variant>
      <vt:variant>
        <vt:i4>5</vt:i4>
      </vt:variant>
      <vt:variant>
        <vt:lpwstr/>
      </vt:variant>
      <vt:variant>
        <vt:lpwstr>_Toc459705826</vt:lpwstr>
      </vt:variant>
      <vt:variant>
        <vt:i4>1179701</vt:i4>
      </vt:variant>
      <vt:variant>
        <vt:i4>902</vt:i4>
      </vt:variant>
      <vt:variant>
        <vt:i4>0</vt:i4>
      </vt:variant>
      <vt:variant>
        <vt:i4>5</vt:i4>
      </vt:variant>
      <vt:variant>
        <vt:lpwstr/>
      </vt:variant>
      <vt:variant>
        <vt:lpwstr>_Toc459705824</vt:lpwstr>
      </vt:variant>
      <vt:variant>
        <vt:i4>1179701</vt:i4>
      </vt:variant>
      <vt:variant>
        <vt:i4>896</vt:i4>
      </vt:variant>
      <vt:variant>
        <vt:i4>0</vt:i4>
      </vt:variant>
      <vt:variant>
        <vt:i4>5</vt:i4>
      </vt:variant>
      <vt:variant>
        <vt:lpwstr/>
      </vt:variant>
      <vt:variant>
        <vt:lpwstr>_Toc459705823</vt:lpwstr>
      </vt:variant>
      <vt:variant>
        <vt:i4>1179701</vt:i4>
      </vt:variant>
      <vt:variant>
        <vt:i4>890</vt:i4>
      </vt:variant>
      <vt:variant>
        <vt:i4>0</vt:i4>
      </vt:variant>
      <vt:variant>
        <vt:i4>5</vt:i4>
      </vt:variant>
      <vt:variant>
        <vt:lpwstr/>
      </vt:variant>
      <vt:variant>
        <vt:lpwstr>_Toc459705822</vt:lpwstr>
      </vt:variant>
      <vt:variant>
        <vt:i4>1179701</vt:i4>
      </vt:variant>
      <vt:variant>
        <vt:i4>884</vt:i4>
      </vt:variant>
      <vt:variant>
        <vt:i4>0</vt:i4>
      </vt:variant>
      <vt:variant>
        <vt:i4>5</vt:i4>
      </vt:variant>
      <vt:variant>
        <vt:lpwstr/>
      </vt:variant>
      <vt:variant>
        <vt:lpwstr>_Toc459705821</vt:lpwstr>
      </vt:variant>
      <vt:variant>
        <vt:i4>1179701</vt:i4>
      </vt:variant>
      <vt:variant>
        <vt:i4>878</vt:i4>
      </vt:variant>
      <vt:variant>
        <vt:i4>0</vt:i4>
      </vt:variant>
      <vt:variant>
        <vt:i4>5</vt:i4>
      </vt:variant>
      <vt:variant>
        <vt:lpwstr/>
      </vt:variant>
      <vt:variant>
        <vt:lpwstr>_Toc459705820</vt:lpwstr>
      </vt:variant>
      <vt:variant>
        <vt:i4>1114165</vt:i4>
      </vt:variant>
      <vt:variant>
        <vt:i4>872</vt:i4>
      </vt:variant>
      <vt:variant>
        <vt:i4>0</vt:i4>
      </vt:variant>
      <vt:variant>
        <vt:i4>5</vt:i4>
      </vt:variant>
      <vt:variant>
        <vt:lpwstr/>
      </vt:variant>
      <vt:variant>
        <vt:lpwstr>_Toc459705819</vt:lpwstr>
      </vt:variant>
      <vt:variant>
        <vt:i4>1114165</vt:i4>
      </vt:variant>
      <vt:variant>
        <vt:i4>866</vt:i4>
      </vt:variant>
      <vt:variant>
        <vt:i4>0</vt:i4>
      </vt:variant>
      <vt:variant>
        <vt:i4>5</vt:i4>
      </vt:variant>
      <vt:variant>
        <vt:lpwstr/>
      </vt:variant>
      <vt:variant>
        <vt:lpwstr>_Toc459705818</vt:lpwstr>
      </vt:variant>
      <vt:variant>
        <vt:i4>1114165</vt:i4>
      </vt:variant>
      <vt:variant>
        <vt:i4>860</vt:i4>
      </vt:variant>
      <vt:variant>
        <vt:i4>0</vt:i4>
      </vt:variant>
      <vt:variant>
        <vt:i4>5</vt:i4>
      </vt:variant>
      <vt:variant>
        <vt:lpwstr/>
      </vt:variant>
      <vt:variant>
        <vt:lpwstr>_Toc459705817</vt:lpwstr>
      </vt:variant>
      <vt:variant>
        <vt:i4>1114165</vt:i4>
      </vt:variant>
      <vt:variant>
        <vt:i4>854</vt:i4>
      </vt:variant>
      <vt:variant>
        <vt:i4>0</vt:i4>
      </vt:variant>
      <vt:variant>
        <vt:i4>5</vt:i4>
      </vt:variant>
      <vt:variant>
        <vt:lpwstr/>
      </vt:variant>
      <vt:variant>
        <vt:lpwstr>_Toc459705816</vt:lpwstr>
      </vt:variant>
      <vt:variant>
        <vt:i4>1114165</vt:i4>
      </vt:variant>
      <vt:variant>
        <vt:i4>848</vt:i4>
      </vt:variant>
      <vt:variant>
        <vt:i4>0</vt:i4>
      </vt:variant>
      <vt:variant>
        <vt:i4>5</vt:i4>
      </vt:variant>
      <vt:variant>
        <vt:lpwstr/>
      </vt:variant>
      <vt:variant>
        <vt:lpwstr>_Toc459705815</vt:lpwstr>
      </vt:variant>
      <vt:variant>
        <vt:i4>1114165</vt:i4>
      </vt:variant>
      <vt:variant>
        <vt:i4>842</vt:i4>
      </vt:variant>
      <vt:variant>
        <vt:i4>0</vt:i4>
      </vt:variant>
      <vt:variant>
        <vt:i4>5</vt:i4>
      </vt:variant>
      <vt:variant>
        <vt:lpwstr/>
      </vt:variant>
      <vt:variant>
        <vt:lpwstr>_Toc459705814</vt:lpwstr>
      </vt:variant>
      <vt:variant>
        <vt:i4>1114165</vt:i4>
      </vt:variant>
      <vt:variant>
        <vt:i4>836</vt:i4>
      </vt:variant>
      <vt:variant>
        <vt:i4>0</vt:i4>
      </vt:variant>
      <vt:variant>
        <vt:i4>5</vt:i4>
      </vt:variant>
      <vt:variant>
        <vt:lpwstr/>
      </vt:variant>
      <vt:variant>
        <vt:lpwstr>_Toc459705813</vt:lpwstr>
      </vt:variant>
      <vt:variant>
        <vt:i4>1114165</vt:i4>
      </vt:variant>
      <vt:variant>
        <vt:i4>830</vt:i4>
      </vt:variant>
      <vt:variant>
        <vt:i4>0</vt:i4>
      </vt:variant>
      <vt:variant>
        <vt:i4>5</vt:i4>
      </vt:variant>
      <vt:variant>
        <vt:lpwstr/>
      </vt:variant>
      <vt:variant>
        <vt:lpwstr>_Toc459705812</vt:lpwstr>
      </vt:variant>
      <vt:variant>
        <vt:i4>1114165</vt:i4>
      </vt:variant>
      <vt:variant>
        <vt:i4>824</vt:i4>
      </vt:variant>
      <vt:variant>
        <vt:i4>0</vt:i4>
      </vt:variant>
      <vt:variant>
        <vt:i4>5</vt:i4>
      </vt:variant>
      <vt:variant>
        <vt:lpwstr/>
      </vt:variant>
      <vt:variant>
        <vt:lpwstr>_Toc459705811</vt:lpwstr>
      </vt:variant>
      <vt:variant>
        <vt:i4>1114165</vt:i4>
      </vt:variant>
      <vt:variant>
        <vt:i4>818</vt:i4>
      </vt:variant>
      <vt:variant>
        <vt:i4>0</vt:i4>
      </vt:variant>
      <vt:variant>
        <vt:i4>5</vt:i4>
      </vt:variant>
      <vt:variant>
        <vt:lpwstr/>
      </vt:variant>
      <vt:variant>
        <vt:lpwstr>_Toc459705810</vt:lpwstr>
      </vt:variant>
      <vt:variant>
        <vt:i4>1048629</vt:i4>
      </vt:variant>
      <vt:variant>
        <vt:i4>812</vt:i4>
      </vt:variant>
      <vt:variant>
        <vt:i4>0</vt:i4>
      </vt:variant>
      <vt:variant>
        <vt:i4>5</vt:i4>
      </vt:variant>
      <vt:variant>
        <vt:lpwstr/>
      </vt:variant>
      <vt:variant>
        <vt:lpwstr>_Toc459705809</vt:lpwstr>
      </vt:variant>
      <vt:variant>
        <vt:i4>1048629</vt:i4>
      </vt:variant>
      <vt:variant>
        <vt:i4>806</vt:i4>
      </vt:variant>
      <vt:variant>
        <vt:i4>0</vt:i4>
      </vt:variant>
      <vt:variant>
        <vt:i4>5</vt:i4>
      </vt:variant>
      <vt:variant>
        <vt:lpwstr/>
      </vt:variant>
      <vt:variant>
        <vt:lpwstr>_Toc459705808</vt:lpwstr>
      </vt:variant>
      <vt:variant>
        <vt:i4>1048629</vt:i4>
      </vt:variant>
      <vt:variant>
        <vt:i4>800</vt:i4>
      </vt:variant>
      <vt:variant>
        <vt:i4>0</vt:i4>
      </vt:variant>
      <vt:variant>
        <vt:i4>5</vt:i4>
      </vt:variant>
      <vt:variant>
        <vt:lpwstr/>
      </vt:variant>
      <vt:variant>
        <vt:lpwstr>_Toc459705807</vt:lpwstr>
      </vt:variant>
      <vt:variant>
        <vt:i4>1048629</vt:i4>
      </vt:variant>
      <vt:variant>
        <vt:i4>794</vt:i4>
      </vt:variant>
      <vt:variant>
        <vt:i4>0</vt:i4>
      </vt:variant>
      <vt:variant>
        <vt:i4>5</vt:i4>
      </vt:variant>
      <vt:variant>
        <vt:lpwstr/>
      </vt:variant>
      <vt:variant>
        <vt:lpwstr>_Toc459705806</vt:lpwstr>
      </vt:variant>
      <vt:variant>
        <vt:i4>1048629</vt:i4>
      </vt:variant>
      <vt:variant>
        <vt:i4>788</vt:i4>
      </vt:variant>
      <vt:variant>
        <vt:i4>0</vt:i4>
      </vt:variant>
      <vt:variant>
        <vt:i4>5</vt:i4>
      </vt:variant>
      <vt:variant>
        <vt:lpwstr/>
      </vt:variant>
      <vt:variant>
        <vt:lpwstr>_Toc459705805</vt:lpwstr>
      </vt:variant>
      <vt:variant>
        <vt:i4>1048629</vt:i4>
      </vt:variant>
      <vt:variant>
        <vt:i4>782</vt:i4>
      </vt:variant>
      <vt:variant>
        <vt:i4>0</vt:i4>
      </vt:variant>
      <vt:variant>
        <vt:i4>5</vt:i4>
      </vt:variant>
      <vt:variant>
        <vt:lpwstr/>
      </vt:variant>
      <vt:variant>
        <vt:lpwstr>_Toc459705804</vt:lpwstr>
      </vt:variant>
      <vt:variant>
        <vt:i4>1048629</vt:i4>
      </vt:variant>
      <vt:variant>
        <vt:i4>776</vt:i4>
      </vt:variant>
      <vt:variant>
        <vt:i4>0</vt:i4>
      </vt:variant>
      <vt:variant>
        <vt:i4>5</vt:i4>
      </vt:variant>
      <vt:variant>
        <vt:lpwstr/>
      </vt:variant>
      <vt:variant>
        <vt:lpwstr>_Toc459705803</vt:lpwstr>
      </vt:variant>
      <vt:variant>
        <vt:i4>1048629</vt:i4>
      </vt:variant>
      <vt:variant>
        <vt:i4>770</vt:i4>
      </vt:variant>
      <vt:variant>
        <vt:i4>0</vt:i4>
      </vt:variant>
      <vt:variant>
        <vt:i4>5</vt:i4>
      </vt:variant>
      <vt:variant>
        <vt:lpwstr/>
      </vt:variant>
      <vt:variant>
        <vt:lpwstr>_Toc459705802</vt:lpwstr>
      </vt:variant>
      <vt:variant>
        <vt:i4>1048629</vt:i4>
      </vt:variant>
      <vt:variant>
        <vt:i4>764</vt:i4>
      </vt:variant>
      <vt:variant>
        <vt:i4>0</vt:i4>
      </vt:variant>
      <vt:variant>
        <vt:i4>5</vt:i4>
      </vt:variant>
      <vt:variant>
        <vt:lpwstr/>
      </vt:variant>
      <vt:variant>
        <vt:lpwstr>_Toc459705801</vt:lpwstr>
      </vt:variant>
      <vt:variant>
        <vt:i4>1048629</vt:i4>
      </vt:variant>
      <vt:variant>
        <vt:i4>758</vt:i4>
      </vt:variant>
      <vt:variant>
        <vt:i4>0</vt:i4>
      </vt:variant>
      <vt:variant>
        <vt:i4>5</vt:i4>
      </vt:variant>
      <vt:variant>
        <vt:lpwstr/>
      </vt:variant>
      <vt:variant>
        <vt:lpwstr>_Toc459705800</vt:lpwstr>
      </vt:variant>
      <vt:variant>
        <vt:i4>1638458</vt:i4>
      </vt:variant>
      <vt:variant>
        <vt:i4>752</vt:i4>
      </vt:variant>
      <vt:variant>
        <vt:i4>0</vt:i4>
      </vt:variant>
      <vt:variant>
        <vt:i4>5</vt:i4>
      </vt:variant>
      <vt:variant>
        <vt:lpwstr/>
      </vt:variant>
      <vt:variant>
        <vt:lpwstr>_Toc459705799</vt:lpwstr>
      </vt:variant>
      <vt:variant>
        <vt:i4>1638458</vt:i4>
      </vt:variant>
      <vt:variant>
        <vt:i4>746</vt:i4>
      </vt:variant>
      <vt:variant>
        <vt:i4>0</vt:i4>
      </vt:variant>
      <vt:variant>
        <vt:i4>5</vt:i4>
      </vt:variant>
      <vt:variant>
        <vt:lpwstr/>
      </vt:variant>
      <vt:variant>
        <vt:lpwstr>_Toc459705798</vt:lpwstr>
      </vt:variant>
      <vt:variant>
        <vt:i4>1638458</vt:i4>
      </vt:variant>
      <vt:variant>
        <vt:i4>740</vt:i4>
      </vt:variant>
      <vt:variant>
        <vt:i4>0</vt:i4>
      </vt:variant>
      <vt:variant>
        <vt:i4>5</vt:i4>
      </vt:variant>
      <vt:variant>
        <vt:lpwstr/>
      </vt:variant>
      <vt:variant>
        <vt:lpwstr>_Toc459705797</vt:lpwstr>
      </vt:variant>
      <vt:variant>
        <vt:i4>1638458</vt:i4>
      </vt:variant>
      <vt:variant>
        <vt:i4>734</vt:i4>
      </vt:variant>
      <vt:variant>
        <vt:i4>0</vt:i4>
      </vt:variant>
      <vt:variant>
        <vt:i4>5</vt:i4>
      </vt:variant>
      <vt:variant>
        <vt:lpwstr/>
      </vt:variant>
      <vt:variant>
        <vt:lpwstr>_Toc459705796</vt:lpwstr>
      </vt:variant>
      <vt:variant>
        <vt:i4>1638458</vt:i4>
      </vt:variant>
      <vt:variant>
        <vt:i4>728</vt:i4>
      </vt:variant>
      <vt:variant>
        <vt:i4>0</vt:i4>
      </vt:variant>
      <vt:variant>
        <vt:i4>5</vt:i4>
      </vt:variant>
      <vt:variant>
        <vt:lpwstr/>
      </vt:variant>
      <vt:variant>
        <vt:lpwstr>_Toc459705795</vt:lpwstr>
      </vt:variant>
      <vt:variant>
        <vt:i4>1638458</vt:i4>
      </vt:variant>
      <vt:variant>
        <vt:i4>722</vt:i4>
      </vt:variant>
      <vt:variant>
        <vt:i4>0</vt:i4>
      </vt:variant>
      <vt:variant>
        <vt:i4>5</vt:i4>
      </vt:variant>
      <vt:variant>
        <vt:lpwstr/>
      </vt:variant>
      <vt:variant>
        <vt:lpwstr>_Toc459705794</vt:lpwstr>
      </vt:variant>
      <vt:variant>
        <vt:i4>1638458</vt:i4>
      </vt:variant>
      <vt:variant>
        <vt:i4>716</vt:i4>
      </vt:variant>
      <vt:variant>
        <vt:i4>0</vt:i4>
      </vt:variant>
      <vt:variant>
        <vt:i4>5</vt:i4>
      </vt:variant>
      <vt:variant>
        <vt:lpwstr/>
      </vt:variant>
      <vt:variant>
        <vt:lpwstr>_Toc459705793</vt:lpwstr>
      </vt:variant>
      <vt:variant>
        <vt:i4>1638458</vt:i4>
      </vt:variant>
      <vt:variant>
        <vt:i4>710</vt:i4>
      </vt:variant>
      <vt:variant>
        <vt:i4>0</vt:i4>
      </vt:variant>
      <vt:variant>
        <vt:i4>5</vt:i4>
      </vt:variant>
      <vt:variant>
        <vt:lpwstr/>
      </vt:variant>
      <vt:variant>
        <vt:lpwstr>_Toc459705792</vt:lpwstr>
      </vt:variant>
      <vt:variant>
        <vt:i4>1638458</vt:i4>
      </vt:variant>
      <vt:variant>
        <vt:i4>704</vt:i4>
      </vt:variant>
      <vt:variant>
        <vt:i4>0</vt:i4>
      </vt:variant>
      <vt:variant>
        <vt:i4>5</vt:i4>
      </vt:variant>
      <vt:variant>
        <vt:lpwstr/>
      </vt:variant>
      <vt:variant>
        <vt:lpwstr>_Toc459705791</vt:lpwstr>
      </vt:variant>
      <vt:variant>
        <vt:i4>1638458</vt:i4>
      </vt:variant>
      <vt:variant>
        <vt:i4>698</vt:i4>
      </vt:variant>
      <vt:variant>
        <vt:i4>0</vt:i4>
      </vt:variant>
      <vt:variant>
        <vt:i4>5</vt:i4>
      </vt:variant>
      <vt:variant>
        <vt:lpwstr/>
      </vt:variant>
      <vt:variant>
        <vt:lpwstr>_Toc459705790</vt:lpwstr>
      </vt:variant>
      <vt:variant>
        <vt:i4>1572922</vt:i4>
      </vt:variant>
      <vt:variant>
        <vt:i4>692</vt:i4>
      </vt:variant>
      <vt:variant>
        <vt:i4>0</vt:i4>
      </vt:variant>
      <vt:variant>
        <vt:i4>5</vt:i4>
      </vt:variant>
      <vt:variant>
        <vt:lpwstr/>
      </vt:variant>
      <vt:variant>
        <vt:lpwstr>_Toc459705789</vt:lpwstr>
      </vt:variant>
      <vt:variant>
        <vt:i4>1572922</vt:i4>
      </vt:variant>
      <vt:variant>
        <vt:i4>686</vt:i4>
      </vt:variant>
      <vt:variant>
        <vt:i4>0</vt:i4>
      </vt:variant>
      <vt:variant>
        <vt:i4>5</vt:i4>
      </vt:variant>
      <vt:variant>
        <vt:lpwstr/>
      </vt:variant>
      <vt:variant>
        <vt:lpwstr>_Toc459705788</vt:lpwstr>
      </vt:variant>
      <vt:variant>
        <vt:i4>1572922</vt:i4>
      </vt:variant>
      <vt:variant>
        <vt:i4>680</vt:i4>
      </vt:variant>
      <vt:variant>
        <vt:i4>0</vt:i4>
      </vt:variant>
      <vt:variant>
        <vt:i4>5</vt:i4>
      </vt:variant>
      <vt:variant>
        <vt:lpwstr/>
      </vt:variant>
      <vt:variant>
        <vt:lpwstr>_Toc459705787</vt:lpwstr>
      </vt:variant>
      <vt:variant>
        <vt:i4>1572922</vt:i4>
      </vt:variant>
      <vt:variant>
        <vt:i4>674</vt:i4>
      </vt:variant>
      <vt:variant>
        <vt:i4>0</vt:i4>
      </vt:variant>
      <vt:variant>
        <vt:i4>5</vt:i4>
      </vt:variant>
      <vt:variant>
        <vt:lpwstr/>
      </vt:variant>
      <vt:variant>
        <vt:lpwstr>_Toc459705786</vt:lpwstr>
      </vt:variant>
      <vt:variant>
        <vt:i4>1572922</vt:i4>
      </vt:variant>
      <vt:variant>
        <vt:i4>668</vt:i4>
      </vt:variant>
      <vt:variant>
        <vt:i4>0</vt:i4>
      </vt:variant>
      <vt:variant>
        <vt:i4>5</vt:i4>
      </vt:variant>
      <vt:variant>
        <vt:lpwstr/>
      </vt:variant>
      <vt:variant>
        <vt:lpwstr>_Toc459705785</vt:lpwstr>
      </vt:variant>
      <vt:variant>
        <vt:i4>1572922</vt:i4>
      </vt:variant>
      <vt:variant>
        <vt:i4>662</vt:i4>
      </vt:variant>
      <vt:variant>
        <vt:i4>0</vt:i4>
      </vt:variant>
      <vt:variant>
        <vt:i4>5</vt:i4>
      </vt:variant>
      <vt:variant>
        <vt:lpwstr/>
      </vt:variant>
      <vt:variant>
        <vt:lpwstr>_Toc459705784</vt:lpwstr>
      </vt:variant>
      <vt:variant>
        <vt:i4>1572922</vt:i4>
      </vt:variant>
      <vt:variant>
        <vt:i4>656</vt:i4>
      </vt:variant>
      <vt:variant>
        <vt:i4>0</vt:i4>
      </vt:variant>
      <vt:variant>
        <vt:i4>5</vt:i4>
      </vt:variant>
      <vt:variant>
        <vt:lpwstr/>
      </vt:variant>
      <vt:variant>
        <vt:lpwstr>_Toc459705783</vt:lpwstr>
      </vt:variant>
      <vt:variant>
        <vt:i4>1572922</vt:i4>
      </vt:variant>
      <vt:variant>
        <vt:i4>650</vt:i4>
      </vt:variant>
      <vt:variant>
        <vt:i4>0</vt:i4>
      </vt:variant>
      <vt:variant>
        <vt:i4>5</vt:i4>
      </vt:variant>
      <vt:variant>
        <vt:lpwstr/>
      </vt:variant>
      <vt:variant>
        <vt:lpwstr>_Toc459705782</vt:lpwstr>
      </vt:variant>
      <vt:variant>
        <vt:i4>1572922</vt:i4>
      </vt:variant>
      <vt:variant>
        <vt:i4>644</vt:i4>
      </vt:variant>
      <vt:variant>
        <vt:i4>0</vt:i4>
      </vt:variant>
      <vt:variant>
        <vt:i4>5</vt:i4>
      </vt:variant>
      <vt:variant>
        <vt:lpwstr/>
      </vt:variant>
      <vt:variant>
        <vt:lpwstr>_Toc459705781</vt:lpwstr>
      </vt:variant>
      <vt:variant>
        <vt:i4>1572922</vt:i4>
      </vt:variant>
      <vt:variant>
        <vt:i4>638</vt:i4>
      </vt:variant>
      <vt:variant>
        <vt:i4>0</vt:i4>
      </vt:variant>
      <vt:variant>
        <vt:i4>5</vt:i4>
      </vt:variant>
      <vt:variant>
        <vt:lpwstr/>
      </vt:variant>
      <vt:variant>
        <vt:lpwstr>_Toc459705780</vt:lpwstr>
      </vt:variant>
      <vt:variant>
        <vt:i4>1507386</vt:i4>
      </vt:variant>
      <vt:variant>
        <vt:i4>632</vt:i4>
      </vt:variant>
      <vt:variant>
        <vt:i4>0</vt:i4>
      </vt:variant>
      <vt:variant>
        <vt:i4>5</vt:i4>
      </vt:variant>
      <vt:variant>
        <vt:lpwstr/>
      </vt:variant>
      <vt:variant>
        <vt:lpwstr>_Toc459705779</vt:lpwstr>
      </vt:variant>
      <vt:variant>
        <vt:i4>1507386</vt:i4>
      </vt:variant>
      <vt:variant>
        <vt:i4>626</vt:i4>
      </vt:variant>
      <vt:variant>
        <vt:i4>0</vt:i4>
      </vt:variant>
      <vt:variant>
        <vt:i4>5</vt:i4>
      </vt:variant>
      <vt:variant>
        <vt:lpwstr/>
      </vt:variant>
      <vt:variant>
        <vt:lpwstr>_Toc459705778</vt:lpwstr>
      </vt:variant>
      <vt:variant>
        <vt:i4>1507386</vt:i4>
      </vt:variant>
      <vt:variant>
        <vt:i4>620</vt:i4>
      </vt:variant>
      <vt:variant>
        <vt:i4>0</vt:i4>
      </vt:variant>
      <vt:variant>
        <vt:i4>5</vt:i4>
      </vt:variant>
      <vt:variant>
        <vt:lpwstr/>
      </vt:variant>
      <vt:variant>
        <vt:lpwstr>_Toc459705777</vt:lpwstr>
      </vt:variant>
      <vt:variant>
        <vt:i4>1507386</vt:i4>
      </vt:variant>
      <vt:variant>
        <vt:i4>614</vt:i4>
      </vt:variant>
      <vt:variant>
        <vt:i4>0</vt:i4>
      </vt:variant>
      <vt:variant>
        <vt:i4>5</vt:i4>
      </vt:variant>
      <vt:variant>
        <vt:lpwstr/>
      </vt:variant>
      <vt:variant>
        <vt:lpwstr>_Toc459705776</vt:lpwstr>
      </vt:variant>
      <vt:variant>
        <vt:i4>1507386</vt:i4>
      </vt:variant>
      <vt:variant>
        <vt:i4>608</vt:i4>
      </vt:variant>
      <vt:variant>
        <vt:i4>0</vt:i4>
      </vt:variant>
      <vt:variant>
        <vt:i4>5</vt:i4>
      </vt:variant>
      <vt:variant>
        <vt:lpwstr/>
      </vt:variant>
      <vt:variant>
        <vt:lpwstr>_Toc459705775</vt:lpwstr>
      </vt:variant>
      <vt:variant>
        <vt:i4>1507386</vt:i4>
      </vt:variant>
      <vt:variant>
        <vt:i4>602</vt:i4>
      </vt:variant>
      <vt:variant>
        <vt:i4>0</vt:i4>
      </vt:variant>
      <vt:variant>
        <vt:i4>5</vt:i4>
      </vt:variant>
      <vt:variant>
        <vt:lpwstr/>
      </vt:variant>
      <vt:variant>
        <vt:lpwstr>_Toc459705774</vt:lpwstr>
      </vt:variant>
      <vt:variant>
        <vt:i4>1507386</vt:i4>
      </vt:variant>
      <vt:variant>
        <vt:i4>596</vt:i4>
      </vt:variant>
      <vt:variant>
        <vt:i4>0</vt:i4>
      </vt:variant>
      <vt:variant>
        <vt:i4>5</vt:i4>
      </vt:variant>
      <vt:variant>
        <vt:lpwstr/>
      </vt:variant>
      <vt:variant>
        <vt:lpwstr>_Toc459705773</vt:lpwstr>
      </vt:variant>
      <vt:variant>
        <vt:i4>1507386</vt:i4>
      </vt:variant>
      <vt:variant>
        <vt:i4>590</vt:i4>
      </vt:variant>
      <vt:variant>
        <vt:i4>0</vt:i4>
      </vt:variant>
      <vt:variant>
        <vt:i4>5</vt:i4>
      </vt:variant>
      <vt:variant>
        <vt:lpwstr/>
      </vt:variant>
      <vt:variant>
        <vt:lpwstr>_Toc459705772</vt:lpwstr>
      </vt:variant>
      <vt:variant>
        <vt:i4>1507386</vt:i4>
      </vt:variant>
      <vt:variant>
        <vt:i4>584</vt:i4>
      </vt:variant>
      <vt:variant>
        <vt:i4>0</vt:i4>
      </vt:variant>
      <vt:variant>
        <vt:i4>5</vt:i4>
      </vt:variant>
      <vt:variant>
        <vt:lpwstr/>
      </vt:variant>
      <vt:variant>
        <vt:lpwstr>_Toc459705771</vt:lpwstr>
      </vt:variant>
      <vt:variant>
        <vt:i4>1507386</vt:i4>
      </vt:variant>
      <vt:variant>
        <vt:i4>578</vt:i4>
      </vt:variant>
      <vt:variant>
        <vt:i4>0</vt:i4>
      </vt:variant>
      <vt:variant>
        <vt:i4>5</vt:i4>
      </vt:variant>
      <vt:variant>
        <vt:lpwstr/>
      </vt:variant>
      <vt:variant>
        <vt:lpwstr>_Toc459705770</vt:lpwstr>
      </vt:variant>
      <vt:variant>
        <vt:i4>1441850</vt:i4>
      </vt:variant>
      <vt:variant>
        <vt:i4>572</vt:i4>
      </vt:variant>
      <vt:variant>
        <vt:i4>0</vt:i4>
      </vt:variant>
      <vt:variant>
        <vt:i4>5</vt:i4>
      </vt:variant>
      <vt:variant>
        <vt:lpwstr/>
      </vt:variant>
      <vt:variant>
        <vt:lpwstr>_Toc459705769</vt:lpwstr>
      </vt:variant>
      <vt:variant>
        <vt:i4>1441850</vt:i4>
      </vt:variant>
      <vt:variant>
        <vt:i4>566</vt:i4>
      </vt:variant>
      <vt:variant>
        <vt:i4>0</vt:i4>
      </vt:variant>
      <vt:variant>
        <vt:i4>5</vt:i4>
      </vt:variant>
      <vt:variant>
        <vt:lpwstr/>
      </vt:variant>
      <vt:variant>
        <vt:lpwstr>_Toc459705768</vt:lpwstr>
      </vt:variant>
      <vt:variant>
        <vt:i4>1441850</vt:i4>
      </vt:variant>
      <vt:variant>
        <vt:i4>560</vt:i4>
      </vt:variant>
      <vt:variant>
        <vt:i4>0</vt:i4>
      </vt:variant>
      <vt:variant>
        <vt:i4>5</vt:i4>
      </vt:variant>
      <vt:variant>
        <vt:lpwstr/>
      </vt:variant>
      <vt:variant>
        <vt:lpwstr>_Toc459705767</vt:lpwstr>
      </vt:variant>
      <vt:variant>
        <vt:i4>1441850</vt:i4>
      </vt:variant>
      <vt:variant>
        <vt:i4>554</vt:i4>
      </vt:variant>
      <vt:variant>
        <vt:i4>0</vt:i4>
      </vt:variant>
      <vt:variant>
        <vt:i4>5</vt:i4>
      </vt:variant>
      <vt:variant>
        <vt:lpwstr/>
      </vt:variant>
      <vt:variant>
        <vt:lpwstr>_Toc459705766</vt:lpwstr>
      </vt:variant>
      <vt:variant>
        <vt:i4>1441850</vt:i4>
      </vt:variant>
      <vt:variant>
        <vt:i4>548</vt:i4>
      </vt:variant>
      <vt:variant>
        <vt:i4>0</vt:i4>
      </vt:variant>
      <vt:variant>
        <vt:i4>5</vt:i4>
      </vt:variant>
      <vt:variant>
        <vt:lpwstr/>
      </vt:variant>
      <vt:variant>
        <vt:lpwstr>_Toc459705765</vt:lpwstr>
      </vt:variant>
      <vt:variant>
        <vt:i4>1441850</vt:i4>
      </vt:variant>
      <vt:variant>
        <vt:i4>542</vt:i4>
      </vt:variant>
      <vt:variant>
        <vt:i4>0</vt:i4>
      </vt:variant>
      <vt:variant>
        <vt:i4>5</vt:i4>
      </vt:variant>
      <vt:variant>
        <vt:lpwstr/>
      </vt:variant>
      <vt:variant>
        <vt:lpwstr>_Toc459705764</vt:lpwstr>
      </vt:variant>
      <vt:variant>
        <vt:i4>1441850</vt:i4>
      </vt:variant>
      <vt:variant>
        <vt:i4>536</vt:i4>
      </vt:variant>
      <vt:variant>
        <vt:i4>0</vt:i4>
      </vt:variant>
      <vt:variant>
        <vt:i4>5</vt:i4>
      </vt:variant>
      <vt:variant>
        <vt:lpwstr/>
      </vt:variant>
      <vt:variant>
        <vt:lpwstr>_Toc459705763</vt:lpwstr>
      </vt:variant>
      <vt:variant>
        <vt:i4>1441850</vt:i4>
      </vt:variant>
      <vt:variant>
        <vt:i4>530</vt:i4>
      </vt:variant>
      <vt:variant>
        <vt:i4>0</vt:i4>
      </vt:variant>
      <vt:variant>
        <vt:i4>5</vt:i4>
      </vt:variant>
      <vt:variant>
        <vt:lpwstr/>
      </vt:variant>
      <vt:variant>
        <vt:lpwstr>_Toc459705762</vt:lpwstr>
      </vt:variant>
      <vt:variant>
        <vt:i4>1441850</vt:i4>
      </vt:variant>
      <vt:variant>
        <vt:i4>524</vt:i4>
      </vt:variant>
      <vt:variant>
        <vt:i4>0</vt:i4>
      </vt:variant>
      <vt:variant>
        <vt:i4>5</vt:i4>
      </vt:variant>
      <vt:variant>
        <vt:lpwstr/>
      </vt:variant>
      <vt:variant>
        <vt:lpwstr>_Toc459705761</vt:lpwstr>
      </vt:variant>
      <vt:variant>
        <vt:i4>1441850</vt:i4>
      </vt:variant>
      <vt:variant>
        <vt:i4>518</vt:i4>
      </vt:variant>
      <vt:variant>
        <vt:i4>0</vt:i4>
      </vt:variant>
      <vt:variant>
        <vt:i4>5</vt:i4>
      </vt:variant>
      <vt:variant>
        <vt:lpwstr/>
      </vt:variant>
      <vt:variant>
        <vt:lpwstr>_Toc459705760</vt:lpwstr>
      </vt:variant>
      <vt:variant>
        <vt:i4>1376314</vt:i4>
      </vt:variant>
      <vt:variant>
        <vt:i4>512</vt:i4>
      </vt:variant>
      <vt:variant>
        <vt:i4>0</vt:i4>
      </vt:variant>
      <vt:variant>
        <vt:i4>5</vt:i4>
      </vt:variant>
      <vt:variant>
        <vt:lpwstr/>
      </vt:variant>
      <vt:variant>
        <vt:lpwstr>_Toc459705759</vt:lpwstr>
      </vt:variant>
      <vt:variant>
        <vt:i4>1376314</vt:i4>
      </vt:variant>
      <vt:variant>
        <vt:i4>506</vt:i4>
      </vt:variant>
      <vt:variant>
        <vt:i4>0</vt:i4>
      </vt:variant>
      <vt:variant>
        <vt:i4>5</vt:i4>
      </vt:variant>
      <vt:variant>
        <vt:lpwstr/>
      </vt:variant>
      <vt:variant>
        <vt:lpwstr>_Toc459705758</vt:lpwstr>
      </vt:variant>
      <vt:variant>
        <vt:i4>1376314</vt:i4>
      </vt:variant>
      <vt:variant>
        <vt:i4>500</vt:i4>
      </vt:variant>
      <vt:variant>
        <vt:i4>0</vt:i4>
      </vt:variant>
      <vt:variant>
        <vt:i4>5</vt:i4>
      </vt:variant>
      <vt:variant>
        <vt:lpwstr/>
      </vt:variant>
      <vt:variant>
        <vt:lpwstr>_Toc459705757</vt:lpwstr>
      </vt:variant>
      <vt:variant>
        <vt:i4>1376314</vt:i4>
      </vt:variant>
      <vt:variant>
        <vt:i4>494</vt:i4>
      </vt:variant>
      <vt:variant>
        <vt:i4>0</vt:i4>
      </vt:variant>
      <vt:variant>
        <vt:i4>5</vt:i4>
      </vt:variant>
      <vt:variant>
        <vt:lpwstr/>
      </vt:variant>
      <vt:variant>
        <vt:lpwstr>_Toc459705756</vt:lpwstr>
      </vt:variant>
      <vt:variant>
        <vt:i4>1376314</vt:i4>
      </vt:variant>
      <vt:variant>
        <vt:i4>488</vt:i4>
      </vt:variant>
      <vt:variant>
        <vt:i4>0</vt:i4>
      </vt:variant>
      <vt:variant>
        <vt:i4>5</vt:i4>
      </vt:variant>
      <vt:variant>
        <vt:lpwstr/>
      </vt:variant>
      <vt:variant>
        <vt:lpwstr>_Toc459705755</vt:lpwstr>
      </vt:variant>
      <vt:variant>
        <vt:i4>1376314</vt:i4>
      </vt:variant>
      <vt:variant>
        <vt:i4>482</vt:i4>
      </vt:variant>
      <vt:variant>
        <vt:i4>0</vt:i4>
      </vt:variant>
      <vt:variant>
        <vt:i4>5</vt:i4>
      </vt:variant>
      <vt:variant>
        <vt:lpwstr/>
      </vt:variant>
      <vt:variant>
        <vt:lpwstr>_Toc459705754</vt:lpwstr>
      </vt:variant>
      <vt:variant>
        <vt:i4>1376314</vt:i4>
      </vt:variant>
      <vt:variant>
        <vt:i4>476</vt:i4>
      </vt:variant>
      <vt:variant>
        <vt:i4>0</vt:i4>
      </vt:variant>
      <vt:variant>
        <vt:i4>5</vt:i4>
      </vt:variant>
      <vt:variant>
        <vt:lpwstr/>
      </vt:variant>
      <vt:variant>
        <vt:lpwstr>_Toc459705753</vt:lpwstr>
      </vt:variant>
      <vt:variant>
        <vt:i4>1376314</vt:i4>
      </vt:variant>
      <vt:variant>
        <vt:i4>470</vt:i4>
      </vt:variant>
      <vt:variant>
        <vt:i4>0</vt:i4>
      </vt:variant>
      <vt:variant>
        <vt:i4>5</vt:i4>
      </vt:variant>
      <vt:variant>
        <vt:lpwstr/>
      </vt:variant>
      <vt:variant>
        <vt:lpwstr>_Toc459705752</vt:lpwstr>
      </vt:variant>
      <vt:variant>
        <vt:i4>1376314</vt:i4>
      </vt:variant>
      <vt:variant>
        <vt:i4>464</vt:i4>
      </vt:variant>
      <vt:variant>
        <vt:i4>0</vt:i4>
      </vt:variant>
      <vt:variant>
        <vt:i4>5</vt:i4>
      </vt:variant>
      <vt:variant>
        <vt:lpwstr/>
      </vt:variant>
      <vt:variant>
        <vt:lpwstr>_Toc459705751</vt:lpwstr>
      </vt:variant>
      <vt:variant>
        <vt:i4>1376314</vt:i4>
      </vt:variant>
      <vt:variant>
        <vt:i4>458</vt:i4>
      </vt:variant>
      <vt:variant>
        <vt:i4>0</vt:i4>
      </vt:variant>
      <vt:variant>
        <vt:i4>5</vt:i4>
      </vt:variant>
      <vt:variant>
        <vt:lpwstr/>
      </vt:variant>
      <vt:variant>
        <vt:lpwstr>_Toc459705750</vt:lpwstr>
      </vt:variant>
      <vt:variant>
        <vt:i4>1310778</vt:i4>
      </vt:variant>
      <vt:variant>
        <vt:i4>452</vt:i4>
      </vt:variant>
      <vt:variant>
        <vt:i4>0</vt:i4>
      </vt:variant>
      <vt:variant>
        <vt:i4>5</vt:i4>
      </vt:variant>
      <vt:variant>
        <vt:lpwstr/>
      </vt:variant>
      <vt:variant>
        <vt:lpwstr>_Toc459705749</vt:lpwstr>
      </vt:variant>
      <vt:variant>
        <vt:i4>1310778</vt:i4>
      </vt:variant>
      <vt:variant>
        <vt:i4>446</vt:i4>
      </vt:variant>
      <vt:variant>
        <vt:i4>0</vt:i4>
      </vt:variant>
      <vt:variant>
        <vt:i4>5</vt:i4>
      </vt:variant>
      <vt:variant>
        <vt:lpwstr/>
      </vt:variant>
      <vt:variant>
        <vt:lpwstr>_Toc459705748</vt:lpwstr>
      </vt:variant>
      <vt:variant>
        <vt:i4>1310778</vt:i4>
      </vt:variant>
      <vt:variant>
        <vt:i4>440</vt:i4>
      </vt:variant>
      <vt:variant>
        <vt:i4>0</vt:i4>
      </vt:variant>
      <vt:variant>
        <vt:i4>5</vt:i4>
      </vt:variant>
      <vt:variant>
        <vt:lpwstr/>
      </vt:variant>
      <vt:variant>
        <vt:lpwstr>_Toc459705747</vt:lpwstr>
      </vt:variant>
      <vt:variant>
        <vt:i4>1310778</vt:i4>
      </vt:variant>
      <vt:variant>
        <vt:i4>434</vt:i4>
      </vt:variant>
      <vt:variant>
        <vt:i4>0</vt:i4>
      </vt:variant>
      <vt:variant>
        <vt:i4>5</vt:i4>
      </vt:variant>
      <vt:variant>
        <vt:lpwstr/>
      </vt:variant>
      <vt:variant>
        <vt:lpwstr>_Toc459705746</vt:lpwstr>
      </vt:variant>
      <vt:variant>
        <vt:i4>1310778</vt:i4>
      </vt:variant>
      <vt:variant>
        <vt:i4>428</vt:i4>
      </vt:variant>
      <vt:variant>
        <vt:i4>0</vt:i4>
      </vt:variant>
      <vt:variant>
        <vt:i4>5</vt:i4>
      </vt:variant>
      <vt:variant>
        <vt:lpwstr/>
      </vt:variant>
      <vt:variant>
        <vt:lpwstr>_Toc459705745</vt:lpwstr>
      </vt:variant>
      <vt:variant>
        <vt:i4>1310778</vt:i4>
      </vt:variant>
      <vt:variant>
        <vt:i4>422</vt:i4>
      </vt:variant>
      <vt:variant>
        <vt:i4>0</vt:i4>
      </vt:variant>
      <vt:variant>
        <vt:i4>5</vt:i4>
      </vt:variant>
      <vt:variant>
        <vt:lpwstr/>
      </vt:variant>
      <vt:variant>
        <vt:lpwstr>_Toc459705744</vt:lpwstr>
      </vt:variant>
      <vt:variant>
        <vt:i4>1310778</vt:i4>
      </vt:variant>
      <vt:variant>
        <vt:i4>416</vt:i4>
      </vt:variant>
      <vt:variant>
        <vt:i4>0</vt:i4>
      </vt:variant>
      <vt:variant>
        <vt:i4>5</vt:i4>
      </vt:variant>
      <vt:variant>
        <vt:lpwstr/>
      </vt:variant>
      <vt:variant>
        <vt:lpwstr>_Toc459705743</vt:lpwstr>
      </vt:variant>
      <vt:variant>
        <vt:i4>1310778</vt:i4>
      </vt:variant>
      <vt:variant>
        <vt:i4>410</vt:i4>
      </vt:variant>
      <vt:variant>
        <vt:i4>0</vt:i4>
      </vt:variant>
      <vt:variant>
        <vt:i4>5</vt:i4>
      </vt:variant>
      <vt:variant>
        <vt:lpwstr/>
      </vt:variant>
      <vt:variant>
        <vt:lpwstr>_Toc459705742</vt:lpwstr>
      </vt:variant>
      <vt:variant>
        <vt:i4>1310778</vt:i4>
      </vt:variant>
      <vt:variant>
        <vt:i4>404</vt:i4>
      </vt:variant>
      <vt:variant>
        <vt:i4>0</vt:i4>
      </vt:variant>
      <vt:variant>
        <vt:i4>5</vt:i4>
      </vt:variant>
      <vt:variant>
        <vt:lpwstr/>
      </vt:variant>
      <vt:variant>
        <vt:lpwstr>_Toc459705741</vt:lpwstr>
      </vt:variant>
      <vt:variant>
        <vt:i4>1310778</vt:i4>
      </vt:variant>
      <vt:variant>
        <vt:i4>398</vt:i4>
      </vt:variant>
      <vt:variant>
        <vt:i4>0</vt:i4>
      </vt:variant>
      <vt:variant>
        <vt:i4>5</vt:i4>
      </vt:variant>
      <vt:variant>
        <vt:lpwstr/>
      </vt:variant>
      <vt:variant>
        <vt:lpwstr>_Toc459705740</vt:lpwstr>
      </vt:variant>
      <vt:variant>
        <vt:i4>1245242</vt:i4>
      </vt:variant>
      <vt:variant>
        <vt:i4>392</vt:i4>
      </vt:variant>
      <vt:variant>
        <vt:i4>0</vt:i4>
      </vt:variant>
      <vt:variant>
        <vt:i4>5</vt:i4>
      </vt:variant>
      <vt:variant>
        <vt:lpwstr/>
      </vt:variant>
      <vt:variant>
        <vt:lpwstr>_Toc459705739</vt:lpwstr>
      </vt:variant>
      <vt:variant>
        <vt:i4>1245242</vt:i4>
      </vt:variant>
      <vt:variant>
        <vt:i4>386</vt:i4>
      </vt:variant>
      <vt:variant>
        <vt:i4>0</vt:i4>
      </vt:variant>
      <vt:variant>
        <vt:i4>5</vt:i4>
      </vt:variant>
      <vt:variant>
        <vt:lpwstr/>
      </vt:variant>
      <vt:variant>
        <vt:lpwstr>_Toc459705738</vt:lpwstr>
      </vt:variant>
      <vt:variant>
        <vt:i4>1245242</vt:i4>
      </vt:variant>
      <vt:variant>
        <vt:i4>380</vt:i4>
      </vt:variant>
      <vt:variant>
        <vt:i4>0</vt:i4>
      </vt:variant>
      <vt:variant>
        <vt:i4>5</vt:i4>
      </vt:variant>
      <vt:variant>
        <vt:lpwstr/>
      </vt:variant>
      <vt:variant>
        <vt:lpwstr>_Toc459705737</vt:lpwstr>
      </vt:variant>
      <vt:variant>
        <vt:i4>1245242</vt:i4>
      </vt:variant>
      <vt:variant>
        <vt:i4>374</vt:i4>
      </vt:variant>
      <vt:variant>
        <vt:i4>0</vt:i4>
      </vt:variant>
      <vt:variant>
        <vt:i4>5</vt:i4>
      </vt:variant>
      <vt:variant>
        <vt:lpwstr/>
      </vt:variant>
      <vt:variant>
        <vt:lpwstr>_Toc459705736</vt:lpwstr>
      </vt:variant>
      <vt:variant>
        <vt:i4>1245242</vt:i4>
      </vt:variant>
      <vt:variant>
        <vt:i4>368</vt:i4>
      </vt:variant>
      <vt:variant>
        <vt:i4>0</vt:i4>
      </vt:variant>
      <vt:variant>
        <vt:i4>5</vt:i4>
      </vt:variant>
      <vt:variant>
        <vt:lpwstr/>
      </vt:variant>
      <vt:variant>
        <vt:lpwstr>_Toc459705735</vt:lpwstr>
      </vt:variant>
      <vt:variant>
        <vt:i4>1245242</vt:i4>
      </vt:variant>
      <vt:variant>
        <vt:i4>362</vt:i4>
      </vt:variant>
      <vt:variant>
        <vt:i4>0</vt:i4>
      </vt:variant>
      <vt:variant>
        <vt:i4>5</vt:i4>
      </vt:variant>
      <vt:variant>
        <vt:lpwstr/>
      </vt:variant>
      <vt:variant>
        <vt:lpwstr>_Toc459705734</vt:lpwstr>
      </vt:variant>
      <vt:variant>
        <vt:i4>1245242</vt:i4>
      </vt:variant>
      <vt:variant>
        <vt:i4>356</vt:i4>
      </vt:variant>
      <vt:variant>
        <vt:i4>0</vt:i4>
      </vt:variant>
      <vt:variant>
        <vt:i4>5</vt:i4>
      </vt:variant>
      <vt:variant>
        <vt:lpwstr/>
      </vt:variant>
      <vt:variant>
        <vt:lpwstr>_Toc459705733</vt:lpwstr>
      </vt:variant>
      <vt:variant>
        <vt:i4>1245242</vt:i4>
      </vt:variant>
      <vt:variant>
        <vt:i4>350</vt:i4>
      </vt:variant>
      <vt:variant>
        <vt:i4>0</vt:i4>
      </vt:variant>
      <vt:variant>
        <vt:i4>5</vt:i4>
      </vt:variant>
      <vt:variant>
        <vt:lpwstr/>
      </vt:variant>
      <vt:variant>
        <vt:lpwstr>_Toc459705732</vt:lpwstr>
      </vt:variant>
      <vt:variant>
        <vt:i4>1245242</vt:i4>
      </vt:variant>
      <vt:variant>
        <vt:i4>344</vt:i4>
      </vt:variant>
      <vt:variant>
        <vt:i4>0</vt:i4>
      </vt:variant>
      <vt:variant>
        <vt:i4>5</vt:i4>
      </vt:variant>
      <vt:variant>
        <vt:lpwstr/>
      </vt:variant>
      <vt:variant>
        <vt:lpwstr>_Toc459705731</vt:lpwstr>
      </vt:variant>
      <vt:variant>
        <vt:i4>1245242</vt:i4>
      </vt:variant>
      <vt:variant>
        <vt:i4>338</vt:i4>
      </vt:variant>
      <vt:variant>
        <vt:i4>0</vt:i4>
      </vt:variant>
      <vt:variant>
        <vt:i4>5</vt:i4>
      </vt:variant>
      <vt:variant>
        <vt:lpwstr/>
      </vt:variant>
      <vt:variant>
        <vt:lpwstr>_Toc459705730</vt:lpwstr>
      </vt:variant>
      <vt:variant>
        <vt:i4>1179706</vt:i4>
      </vt:variant>
      <vt:variant>
        <vt:i4>332</vt:i4>
      </vt:variant>
      <vt:variant>
        <vt:i4>0</vt:i4>
      </vt:variant>
      <vt:variant>
        <vt:i4>5</vt:i4>
      </vt:variant>
      <vt:variant>
        <vt:lpwstr/>
      </vt:variant>
      <vt:variant>
        <vt:lpwstr>_Toc459705729</vt:lpwstr>
      </vt:variant>
      <vt:variant>
        <vt:i4>1179706</vt:i4>
      </vt:variant>
      <vt:variant>
        <vt:i4>326</vt:i4>
      </vt:variant>
      <vt:variant>
        <vt:i4>0</vt:i4>
      </vt:variant>
      <vt:variant>
        <vt:i4>5</vt:i4>
      </vt:variant>
      <vt:variant>
        <vt:lpwstr/>
      </vt:variant>
      <vt:variant>
        <vt:lpwstr>_Toc459705728</vt:lpwstr>
      </vt:variant>
      <vt:variant>
        <vt:i4>1179706</vt:i4>
      </vt:variant>
      <vt:variant>
        <vt:i4>320</vt:i4>
      </vt:variant>
      <vt:variant>
        <vt:i4>0</vt:i4>
      </vt:variant>
      <vt:variant>
        <vt:i4>5</vt:i4>
      </vt:variant>
      <vt:variant>
        <vt:lpwstr/>
      </vt:variant>
      <vt:variant>
        <vt:lpwstr>_Toc459705727</vt:lpwstr>
      </vt:variant>
      <vt:variant>
        <vt:i4>1179706</vt:i4>
      </vt:variant>
      <vt:variant>
        <vt:i4>314</vt:i4>
      </vt:variant>
      <vt:variant>
        <vt:i4>0</vt:i4>
      </vt:variant>
      <vt:variant>
        <vt:i4>5</vt:i4>
      </vt:variant>
      <vt:variant>
        <vt:lpwstr/>
      </vt:variant>
      <vt:variant>
        <vt:lpwstr>_Toc459705726</vt:lpwstr>
      </vt:variant>
      <vt:variant>
        <vt:i4>1179706</vt:i4>
      </vt:variant>
      <vt:variant>
        <vt:i4>308</vt:i4>
      </vt:variant>
      <vt:variant>
        <vt:i4>0</vt:i4>
      </vt:variant>
      <vt:variant>
        <vt:i4>5</vt:i4>
      </vt:variant>
      <vt:variant>
        <vt:lpwstr/>
      </vt:variant>
      <vt:variant>
        <vt:lpwstr>_Toc459705725</vt:lpwstr>
      </vt:variant>
      <vt:variant>
        <vt:i4>1179706</vt:i4>
      </vt:variant>
      <vt:variant>
        <vt:i4>302</vt:i4>
      </vt:variant>
      <vt:variant>
        <vt:i4>0</vt:i4>
      </vt:variant>
      <vt:variant>
        <vt:i4>5</vt:i4>
      </vt:variant>
      <vt:variant>
        <vt:lpwstr/>
      </vt:variant>
      <vt:variant>
        <vt:lpwstr>_Toc459705724</vt:lpwstr>
      </vt:variant>
      <vt:variant>
        <vt:i4>1179706</vt:i4>
      </vt:variant>
      <vt:variant>
        <vt:i4>296</vt:i4>
      </vt:variant>
      <vt:variant>
        <vt:i4>0</vt:i4>
      </vt:variant>
      <vt:variant>
        <vt:i4>5</vt:i4>
      </vt:variant>
      <vt:variant>
        <vt:lpwstr/>
      </vt:variant>
      <vt:variant>
        <vt:lpwstr>_Toc459705723</vt:lpwstr>
      </vt:variant>
      <vt:variant>
        <vt:i4>1179706</vt:i4>
      </vt:variant>
      <vt:variant>
        <vt:i4>290</vt:i4>
      </vt:variant>
      <vt:variant>
        <vt:i4>0</vt:i4>
      </vt:variant>
      <vt:variant>
        <vt:i4>5</vt:i4>
      </vt:variant>
      <vt:variant>
        <vt:lpwstr/>
      </vt:variant>
      <vt:variant>
        <vt:lpwstr>_Toc459705722</vt:lpwstr>
      </vt:variant>
      <vt:variant>
        <vt:i4>1179706</vt:i4>
      </vt:variant>
      <vt:variant>
        <vt:i4>284</vt:i4>
      </vt:variant>
      <vt:variant>
        <vt:i4>0</vt:i4>
      </vt:variant>
      <vt:variant>
        <vt:i4>5</vt:i4>
      </vt:variant>
      <vt:variant>
        <vt:lpwstr/>
      </vt:variant>
      <vt:variant>
        <vt:lpwstr>_Toc459705721</vt:lpwstr>
      </vt:variant>
      <vt:variant>
        <vt:i4>1179706</vt:i4>
      </vt:variant>
      <vt:variant>
        <vt:i4>278</vt:i4>
      </vt:variant>
      <vt:variant>
        <vt:i4>0</vt:i4>
      </vt:variant>
      <vt:variant>
        <vt:i4>5</vt:i4>
      </vt:variant>
      <vt:variant>
        <vt:lpwstr/>
      </vt:variant>
      <vt:variant>
        <vt:lpwstr>_Toc459705720</vt:lpwstr>
      </vt:variant>
      <vt:variant>
        <vt:i4>1114170</vt:i4>
      </vt:variant>
      <vt:variant>
        <vt:i4>272</vt:i4>
      </vt:variant>
      <vt:variant>
        <vt:i4>0</vt:i4>
      </vt:variant>
      <vt:variant>
        <vt:i4>5</vt:i4>
      </vt:variant>
      <vt:variant>
        <vt:lpwstr/>
      </vt:variant>
      <vt:variant>
        <vt:lpwstr>_Toc459705719</vt:lpwstr>
      </vt:variant>
      <vt:variant>
        <vt:i4>1114170</vt:i4>
      </vt:variant>
      <vt:variant>
        <vt:i4>266</vt:i4>
      </vt:variant>
      <vt:variant>
        <vt:i4>0</vt:i4>
      </vt:variant>
      <vt:variant>
        <vt:i4>5</vt:i4>
      </vt:variant>
      <vt:variant>
        <vt:lpwstr/>
      </vt:variant>
      <vt:variant>
        <vt:lpwstr>_Toc459705718</vt:lpwstr>
      </vt:variant>
      <vt:variant>
        <vt:i4>1114170</vt:i4>
      </vt:variant>
      <vt:variant>
        <vt:i4>260</vt:i4>
      </vt:variant>
      <vt:variant>
        <vt:i4>0</vt:i4>
      </vt:variant>
      <vt:variant>
        <vt:i4>5</vt:i4>
      </vt:variant>
      <vt:variant>
        <vt:lpwstr/>
      </vt:variant>
      <vt:variant>
        <vt:lpwstr>_Toc459705717</vt:lpwstr>
      </vt:variant>
      <vt:variant>
        <vt:i4>1114170</vt:i4>
      </vt:variant>
      <vt:variant>
        <vt:i4>254</vt:i4>
      </vt:variant>
      <vt:variant>
        <vt:i4>0</vt:i4>
      </vt:variant>
      <vt:variant>
        <vt:i4>5</vt:i4>
      </vt:variant>
      <vt:variant>
        <vt:lpwstr/>
      </vt:variant>
      <vt:variant>
        <vt:lpwstr>_Toc459705716</vt:lpwstr>
      </vt:variant>
      <vt:variant>
        <vt:i4>1114170</vt:i4>
      </vt:variant>
      <vt:variant>
        <vt:i4>248</vt:i4>
      </vt:variant>
      <vt:variant>
        <vt:i4>0</vt:i4>
      </vt:variant>
      <vt:variant>
        <vt:i4>5</vt:i4>
      </vt:variant>
      <vt:variant>
        <vt:lpwstr/>
      </vt:variant>
      <vt:variant>
        <vt:lpwstr>_Toc459705715</vt:lpwstr>
      </vt:variant>
      <vt:variant>
        <vt:i4>1114170</vt:i4>
      </vt:variant>
      <vt:variant>
        <vt:i4>242</vt:i4>
      </vt:variant>
      <vt:variant>
        <vt:i4>0</vt:i4>
      </vt:variant>
      <vt:variant>
        <vt:i4>5</vt:i4>
      </vt:variant>
      <vt:variant>
        <vt:lpwstr/>
      </vt:variant>
      <vt:variant>
        <vt:lpwstr>_Toc459705714</vt:lpwstr>
      </vt:variant>
      <vt:variant>
        <vt:i4>1114170</vt:i4>
      </vt:variant>
      <vt:variant>
        <vt:i4>236</vt:i4>
      </vt:variant>
      <vt:variant>
        <vt:i4>0</vt:i4>
      </vt:variant>
      <vt:variant>
        <vt:i4>5</vt:i4>
      </vt:variant>
      <vt:variant>
        <vt:lpwstr/>
      </vt:variant>
      <vt:variant>
        <vt:lpwstr>_Toc459705713</vt:lpwstr>
      </vt:variant>
      <vt:variant>
        <vt:i4>1114170</vt:i4>
      </vt:variant>
      <vt:variant>
        <vt:i4>230</vt:i4>
      </vt:variant>
      <vt:variant>
        <vt:i4>0</vt:i4>
      </vt:variant>
      <vt:variant>
        <vt:i4>5</vt:i4>
      </vt:variant>
      <vt:variant>
        <vt:lpwstr/>
      </vt:variant>
      <vt:variant>
        <vt:lpwstr>_Toc459705712</vt:lpwstr>
      </vt:variant>
      <vt:variant>
        <vt:i4>1114170</vt:i4>
      </vt:variant>
      <vt:variant>
        <vt:i4>224</vt:i4>
      </vt:variant>
      <vt:variant>
        <vt:i4>0</vt:i4>
      </vt:variant>
      <vt:variant>
        <vt:i4>5</vt:i4>
      </vt:variant>
      <vt:variant>
        <vt:lpwstr/>
      </vt:variant>
      <vt:variant>
        <vt:lpwstr>_Toc459705711</vt:lpwstr>
      </vt:variant>
      <vt:variant>
        <vt:i4>1114170</vt:i4>
      </vt:variant>
      <vt:variant>
        <vt:i4>218</vt:i4>
      </vt:variant>
      <vt:variant>
        <vt:i4>0</vt:i4>
      </vt:variant>
      <vt:variant>
        <vt:i4>5</vt:i4>
      </vt:variant>
      <vt:variant>
        <vt:lpwstr/>
      </vt:variant>
      <vt:variant>
        <vt:lpwstr>_Toc459705710</vt:lpwstr>
      </vt:variant>
      <vt:variant>
        <vt:i4>1048634</vt:i4>
      </vt:variant>
      <vt:variant>
        <vt:i4>212</vt:i4>
      </vt:variant>
      <vt:variant>
        <vt:i4>0</vt:i4>
      </vt:variant>
      <vt:variant>
        <vt:i4>5</vt:i4>
      </vt:variant>
      <vt:variant>
        <vt:lpwstr/>
      </vt:variant>
      <vt:variant>
        <vt:lpwstr>_Toc459705709</vt:lpwstr>
      </vt:variant>
      <vt:variant>
        <vt:i4>1048634</vt:i4>
      </vt:variant>
      <vt:variant>
        <vt:i4>206</vt:i4>
      </vt:variant>
      <vt:variant>
        <vt:i4>0</vt:i4>
      </vt:variant>
      <vt:variant>
        <vt:i4>5</vt:i4>
      </vt:variant>
      <vt:variant>
        <vt:lpwstr/>
      </vt:variant>
      <vt:variant>
        <vt:lpwstr>_Toc459705708</vt:lpwstr>
      </vt:variant>
      <vt:variant>
        <vt:i4>1048634</vt:i4>
      </vt:variant>
      <vt:variant>
        <vt:i4>200</vt:i4>
      </vt:variant>
      <vt:variant>
        <vt:i4>0</vt:i4>
      </vt:variant>
      <vt:variant>
        <vt:i4>5</vt:i4>
      </vt:variant>
      <vt:variant>
        <vt:lpwstr/>
      </vt:variant>
      <vt:variant>
        <vt:lpwstr>_Toc459705707</vt:lpwstr>
      </vt:variant>
      <vt:variant>
        <vt:i4>1048634</vt:i4>
      </vt:variant>
      <vt:variant>
        <vt:i4>194</vt:i4>
      </vt:variant>
      <vt:variant>
        <vt:i4>0</vt:i4>
      </vt:variant>
      <vt:variant>
        <vt:i4>5</vt:i4>
      </vt:variant>
      <vt:variant>
        <vt:lpwstr/>
      </vt:variant>
      <vt:variant>
        <vt:lpwstr>_Toc459705706</vt:lpwstr>
      </vt:variant>
      <vt:variant>
        <vt:i4>1048634</vt:i4>
      </vt:variant>
      <vt:variant>
        <vt:i4>188</vt:i4>
      </vt:variant>
      <vt:variant>
        <vt:i4>0</vt:i4>
      </vt:variant>
      <vt:variant>
        <vt:i4>5</vt:i4>
      </vt:variant>
      <vt:variant>
        <vt:lpwstr/>
      </vt:variant>
      <vt:variant>
        <vt:lpwstr>_Toc459705705</vt:lpwstr>
      </vt:variant>
      <vt:variant>
        <vt:i4>1048634</vt:i4>
      </vt:variant>
      <vt:variant>
        <vt:i4>182</vt:i4>
      </vt:variant>
      <vt:variant>
        <vt:i4>0</vt:i4>
      </vt:variant>
      <vt:variant>
        <vt:i4>5</vt:i4>
      </vt:variant>
      <vt:variant>
        <vt:lpwstr/>
      </vt:variant>
      <vt:variant>
        <vt:lpwstr>_Toc459705704</vt:lpwstr>
      </vt:variant>
      <vt:variant>
        <vt:i4>1048634</vt:i4>
      </vt:variant>
      <vt:variant>
        <vt:i4>176</vt:i4>
      </vt:variant>
      <vt:variant>
        <vt:i4>0</vt:i4>
      </vt:variant>
      <vt:variant>
        <vt:i4>5</vt:i4>
      </vt:variant>
      <vt:variant>
        <vt:lpwstr/>
      </vt:variant>
      <vt:variant>
        <vt:lpwstr>_Toc459705703</vt:lpwstr>
      </vt:variant>
      <vt:variant>
        <vt:i4>1048634</vt:i4>
      </vt:variant>
      <vt:variant>
        <vt:i4>170</vt:i4>
      </vt:variant>
      <vt:variant>
        <vt:i4>0</vt:i4>
      </vt:variant>
      <vt:variant>
        <vt:i4>5</vt:i4>
      </vt:variant>
      <vt:variant>
        <vt:lpwstr/>
      </vt:variant>
      <vt:variant>
        <vt:lpwstr>_Toc459705702</vt:lpwstr>
      </vt:variant>
      <vt:variant>
        <vt:i4>1048634</vt:i4>
      </vt:variant>
      <vt:variant>
        <vt:i4>164</vt:i4>
      </vt:variant>
      <vt:variant>
        <vt:i4>0</vt:i4>
      </vt:variant>
      <vt:variant>
        <vt:i4>5</vt:i4>
      </vt:variant>
      <vt:variant>
        <vt:lpwstr/>
      </vt:variant>
      <vt:variant>
        <vt:lpwstr>_Toc459705701</vt:lpwstr>
      </vt:variant>
      <vt:variant>
        <vt:i4>1048634</vt:i4>
      </vt:variant>
      <vt:variant>
        <vt:i4>158</vt:i4>
      </vt:variant>
      <vt:variant>
        <vt:i4>0</vt:i4>
      </vt:variant>
      <vt:variant>
        <vt:i4>5</vt:i4>
      </vt:variant>
      <vt:variant>
        <vt:lpwstr/>
      </vt:variant>
      <vt:variant>
        <vt:lpwstr>_Toc459705700</vt:lpwstr>
      </vt:variant>
      <vt:variant>
        <vt:i4>1638459</vt:i4>
      </vt:variant>
      <vt:variant>
        <vt:i4>152</vt:i4>
      </vt:variant>
      <vt:variant>
        <vt:i4>0</vt:i4>
      </vt:variant>
      <vt:variant>
        <vt:i4>5</vt:i4>
      </vt:variant>
      <vt:variant>
        <vt:lpwstr/>
      </vt:variant>
      <vt:variant>
        <vt:lpwstr>_Toc459705699</vt:lpwstr>
      </vt:variant>
      <vt:variant>
        <vt:i4>1638459</vt:i4>
      </vt:variant>
      <vt:variant>
        <vt:i4>146</vt:i4>
      </vt:variant>
      <vt:variant>
        <vt:i4>0</vt:i4>
      </vt:variant>
      <vt:variant>
        <vt:i4>5</vt:i4>
      </vt:variant>
      <vt:variant>
        <vt:lpwstr/>
      </vt:variant>
      <vt:variant>
        <vt:lpwstr>_Toc459705698</vt:lpwstr>
      </vt:variant>
      <vt:variant>
        <vt:i4>1638459</vt:i4>
      </vt:variant>
      <vt:variant>
        <vt:i4>140</vt:i4>
      </vt:variant>
      <vt:variant>
        <vt:i4>0</vt:i4>
      </vt:variant>
      <vt:variant>
        <vt:i4>5</vt:i4>
      </vt:variant>
      <vt:variant>
        <vt:lpwstr/>
      </vt:variant>
      <vt:variant>
        <vt:lpwstr>_Toc459705697</vt:lpwstr>
      </vt:variant>
      <vt:variant>
        <vt:i4>1638459</vt:i4>
      </vt:variant>
      <vt:variant>
        <vt:i4>134</vt:i4>
      </vt:variant>
      <vt:variant>
        <vt:i4>0</vt:i4>
      </vt:variant>
      <vt:variant>
        <vt:i4>5</vt:i4>
      </vt:variant>
      <vt:variant>
        <vt:lpwstr/>
      </vt:variant>
      <vt:variant>
        <vt:lpwstr>_Toc459705696</vt:lpwstr>
      </vt:variant>
      <vt:variant>
        <vt:i4>1638459</vt:i4>
      </vt:variant>
      <vt:variant>
        <vt:i4>128</vt:i4>
      </vt:variant>
      <vt:variant>
        <vt:i4>0</vt:i4>
      </vt:variant>
      <vt:variant>
        <vt:i4>5</vt:i4>
      </vt:variant>
      <vt:variant>
        <vt:lpwstr/>
      </vt:variant>
      <vt:variant>
        <vt:lpwstr>_Toc459705695</vt:lpwstr>
      </vt:variant>
      <vt:variant>
        <vt:i4>1638459</vt:i4>
      </vt:variant>
      <vt:variant>
        <vt:i4>122</vt:i4>
      </vt:variant>
      <vt:variant>
        <vt:i4>0</vt:i4>
      </vt:variant>
      <vt:variant>
        <vt:i4>5</vt:i4>
      </vt:variant>
      <vt:variant>
        <vt:lpwstr/>
      </vt:variant>
      <vt:variant>
        <vt:lpwstr>_Toc459705694</vt:lpwstr>
      </vt:variant>
      <vt:variant>
        <vt:i4>1638459</vt:i4>
      </vt:variant>
      <vt:variant>
        <vt:i4>116</vt:i4>
      </vt:variant>
      <vt:variant>
        <vt:i4>0</vt:i4>
      </vt:variant>
      <vt:variant>
        <vt:i4>5</vt:i4>
      </vt:variant>
      <vt:variant>
        <vt:lpwstr/>
      </vt:variant>
      <vt:variant>
        <vt:lpwstr>_Toc459705693</vt:lpwstr>
      </vt:variant>
      <vt:variant>
        <vt:i4>1638459</vt:i4>
      </vt:variant>
      <vt:variant>
        <vt:i4>110</vt:i4>
      </vt:variant>
      <vt:variant>
        <vt:i4>0</vt:i4>
      </vt:variant>
      <vt:variant>
        <vt:i4>5</vt:i4>
      </vt:variant>
      <vt:variant>
        <vt:lpwstr/>
      </vt:variant>
      <vt:variant>
        <vt:lpwstr>_Toc459705692</vt:lpwstr>
      </vt:variant>
      <vt:variant>
        <vt:i4>1638459</vt:i4>
      </vt:variant>
      <vt:variant>
        <vt:i4>104</vt:i4>
      </vt:variant>
      <vt:variant>
        <vt:i4>0</vt:i4>
      </vt:variant>
      <vt:variant>
        <vt:i4>5</vt:i4>
      </vt:variant>
      <vt:variant>
        <vt:lpwstr/>
      </vt:variant>
      <vt:variant>
        <vt:lpwstr>_Toc459705691</vt:lpwstr>
      </vt:variant>
      <vt:variant>
        <vt:i4>1638459</vt:i4>
      </vt:variant>
      <vt:variant>
        <vt:i4>98</vt:i4>
      </vt:variant>
      <vt:variant>
        <vt:i4>0</vt:i4>
      </vt:variant>
      <vt:variant>
        <vt:i4>5</vt:i4>
      </vt:variant>
      <vt:variant>
        <vt:lpwstr/>
      </vt:variant>
      <vt:variant>
        <vt:lpwstr>_Toc459705690</vt:lpwstr>
      </vt:variant>
      <vt:variant>
        <vt:i4>1572923</vt:i4>
      </vt:variant>
      <vt:variant>
        <vt:i4>92</vt:i4>
      </vt:variant>
      <vt:variant>
        <vt:i4>0</vt:i4>
      </vt:variant>
      <vt:variant>
        <vt:i4>5</vt:i4>
      </vt:variant>
      <vt:variant>
        <vt:lpwstr/>
      </vt:variant>
      <vt:variant>
        <vt:lpwstr>_Toc459705689</vt:lpwstr>
      </vt:variant>
      <vt:variant>
        <vt:i4>1572923</vt:i4>
      </vt:variant>
      <vt:variant>
        <vt:i4>86</vt:i4>
      </vt:variant>
      <vt:variant>
        <vt:i4>0</vt:i4>
      </vt:variant>
      <vt:variant>
        <vt:i4>5</vt:i4>
      </vt:variant>
      <vt:variant>
        <vt:lpwstr/>
      </vt:variant>
      <vt:variant>
        <vt:lpwstr>_Toc459705688</vt:lpwstr>
      </vt:variant>
      <vt:variant>
        <vt:i4>1572923</vt:i4>
      </vt:variant>
      <vt:variant>
        <vt:i4>80</vt:i4>
      </vt:variant>
      <vt:variant>
        <vt:i4>0</vt:i4>
      </vt:variant>
      <vt:variant>
        <vt:i4>5</vt:i4>
      </vt:variant>
      <vt:variant>
        <vt:lpwstr/>
      </vt:variant>
      <vt:variant>
        <vt:lpwstr>_Toc459705687</vt:lpwstr>
      </vt:variant>
      <vt:variant>
        <vt:i4>1572923</vt:i4>
      </vt:variant>
      <vt:variant>
        <vt:i4>74</vt:i4>
      </vt:variant>
      <vt:variant>
        <vt:i4>0</vt:i4>
      </vt:variant>
      <vt:variant>
        <vt:i4>5</vt:i4>
      </vt:variant>
      <vt:variant>
        <vt:lpwstr/>
      </vt:variant>
      <vt:variant>
        <vt:lpwstr>_Toc459705686</vt:lpwstr>
      </vt:variant>
      <vt:variant>
        <vt:i4>1572923</vt:i4>
      </vt:variant>
      <vt:variant>
        <vt:i4>68</vt:i4>
      </vt:variant>
      <vt:variant>
        <vt:i4>0</vt:i4>
      </vt:variant>
      <vt:variant>
        <vt:i4>5</vt:i4>
      </vt:variant>
      <vt:variant>
        <vt:lpwstr/>
      </vt:variant>
      <vt:variant>
        <vt:lpwstr>_Toc459705685</vt:lpwstr>
      </vt:variant>
      <vt:variant>
        <vt:i4>1572923</vt:i4>
      </vt:variant>
      <vt:variant>
        <vt:i4>62</vt:i4>
      </vt:variant>
      <vt:variant>
        <vt:i4>0</vt:i4>
      </vt:variant>
      <vt:variant>
        <vt:i4>5</vt:i4>
      </vt:variant>
      <vt:variant>
        <vt:lpwstr/>
      </vt:variant>
      <vt:variant>
        <vt:lpwstr>_Toc459705684</vt:lpwstr>
      </vt:variant>
      <vt:variant>
        <vt:i4>1572923</vt:i4>
      </vt:variant>
      <vt:variant>
        <vt:i4>56</vt:i4>
      </vt:variant>
      <vt:variant>
        <vt:i4>0</vt:i4>
      </vt:variant>
      <vt:variant>
        <vt:i4>5</vt:i4>
      </vt:variant>
      <vt:variant>
        <vt:lpwstr/>
      </vt:variant>
      <vt:variant>
        <vt:lpwstr>_Toc459705683</vt:lpwstr>
      </vt:variant>
      <vt:variant>
        <vt:i4>1572923</vt:i4>
      </vt:variant>
      <vt:variant>
        <vt:i4>50</vt:i4>
      </vt:variant>
      <vt:variant>
        <vt:i4>0</vt:i4>
      </vt:variant>
      <vt:variant>
        <vt:i4>5</vt:i4>
      </vt:variant>
      <vt:variant>
        <vt:lpwstr/>
      </vt:variant>
      <vt:variant>
        <vt:lpwstr>_Toc459705682</vt:lpwstr>
      </vt:variant>
      <vt:variant>
        <vt:i4>1572923</vt:i4>
      </vt:variant>
      <vt:variant>
        <vt:i4>44</vt:i4>
      </vt:variant>
      <vt:variant>
        <vt:i4>0</vt:i4>
      </vt:variant>
      <vt:variant>
        <vt:i4>5</vt:i4>
      </vt:variant>
      <vt:variant>
        <vt:lpwstr/>
      </vt:variant>
      <vt:variant>
        <vt:lpwstr>_Toc459705681</vt:lpwstr>
      </vt:variant>
      <vt:variant>
        <vt:i4>1572923</vt:i4>
      </vt:variant>
      <vt:variant>
        <vt:i4>38</vt:i4>
      </vt:variant>
      <vt:variant>
        <vt:i4>0</vt:i4>
      </vt:variant>
      <vt:variant>
        <vt:i4>5</vt:i4>
      </vt:variant>
      <vt:variant>
        <vt:lpwstr/>
      </vt:variant>
      <vt:variant>
        <vt:lpwstr>_Toc459705680</vt:lpwstr>
      </vt:variant>
      <vt:variant>
        <vt:i4>1507387</vt:i4>
      </vt:variant>
      <vt:variant>
        <vt:i4>32</vt:i4>
      </vt:variant>
      <vt:variant>
        <vt:i4>0</vt:i4>
      </vt:variant>
      <vt:variant>
        <vt:i4>5</vt:i4>
      </vt:variant>
      <vt:variant>
        <vt:lpwstr/>
      </vt:variant>
      <vt:variant>
        <vt:lpwstr>_Toc459705679</vt:lpwstr>
      </vt:variant>
      <vt:variant>
        <vt:i4>1507387</vt:i4>
      </vt:variant>
      <vt:variant>
        <vt:i4>26</vt:i4>
      </vt:variant>
      <vt:variant>
        <vt:i4>0</vt:i4>
      </vt:variant>
      <vt:variant>
        <vt:i4>5</vt:i4>
      </vt:variant>
      <vt:variant>
        <vt:lpwstr/>
      </vt:variant>
      <vt:variant>
        <vt:lpwstr>_Toc459705678</vt:lpwstr>
      </vt:variant>
      <vt:variant>
        <vt:i4>1507387</vt:i4>
      </vt:variant>
      <vt:variant>
        <vt:i4>20</vt:i4>
      </vt:variant>
      <vt:variant>
        <vt:i4>0</vt:i4>
      </vt:variant>
      <vt:variant>
        <vt:i4>5</vt:i4>
      </vt:variant>
      <vt:variant>
        <vt:lpwstr/>
      </vt:variant>
      <vt:variant>
        <vt:lpwstr>_Toc459705677</vt:lpwstr>
      </vt:variant>
      <vt:variant>
        <vt:i4>1507387</vt:i4>
      </vt:variant>
      <vt:variant>
        <vt:i4>14</vt:i4>
      </vt:variant>
      <vt:variant>
        <vt:i4>0</vt:i4>
      </vt:variant>
      <vt:variant>
        <vt:i4>5</vt:i4>
      </vt:variant>
      <vt:variant>
        <vt:lpwstr/>
      </vt:variant>
      <vt:variant>
        <vt:lpwstr>_Toc459705676</vt:lpwstr>
      </vt:variant>
      <vt:variant>
        <vt:i4>1507387</vt:i4>
      </vt:variant>
      <vt:variant>
        <vt:i4>8</vt:i4>
      </vt:variant>
      <vt:variant>
        <vt:i4>0</vt:i4>
      </vt:variant>
      <vt:variant>
        <vt:i4>5</vt:i4>
      </vt:variant>
      <vt:variant>
        <vt:lpwstr/>
      </vt:variant>
      <vt:variant>
        <vt:lpwstr>_Toc459705675</vt:lpwstr>
      </vt:variant>
      <vt:variant>
        <vt:i4>1507387</vt:i4>
      </vt:variant>
      <vt:variant>
        <vt:i4>2</vt:i4>
      </vt:variant>
      <vt:variant>
        <vt:i4>0</vt:i4>
      </vt:variant>
      <vt:variant>
        <vt:i4>5</vt:i4>
      </vt:variant>
      <vt:variant>
        <vt:lpwstr/>
      </vt:variant>
      <vt:variant>
        <vt:lpwstr>_Toc459705674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 Zandt County P25 RFP</dc:title>
  <dc:subject/>
  <dc:creator>keith.whitt@trottgroup.com</dc:creator>
  <cp:keywords/>
  <cp:lastModifiedBy>Keith Whitt</cp:lastModifiedBy>
  <cp:revision>18</cp:revision>
  <cp:lastPrinted>2022-05-10T18:40:00Z</cp:lastPrinted>
  <dcterms:created xsi:type="dcterms:W3CDTF">2022-05-04T17:48:00Z</dcterms:created>
  <dcterms:modified xsi:type="dcterms:W3CDTF">2022-05-10T18:44:00Z</dcterms:modified>
</cp:coreProperties>
</file>